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Watershed Boundaries of India</w:t>
      </w:r>
    </w:p>
    <w:p>
      <w:r>
        <w:t>Source/Owner: Unknown</w:t>
      </w:r>
    </w:p>
    <w:p>
      <w:r>
        <w:t>URL: https://www.arcgis.com/home/item.html?id=047edd306e15481bbd89caab21e016b1</w:t>
        <w:br/>
      </w:r>
    </w:p>
    <w:p>
      <w:r>
        <w:t>Watersheds play a critical role in the natural functioning of the Earth thus considered one of the primary planning units in the field of natural resource management. The watershed approach is more rational because land and water resources have optimum interaction and synergetic effects when developed on a watershed basis. The hydrologic unit boundary is important for determining what areas are involved in contributing runoff, sediment, and pollutants. The Watershed or hydrological unit is considered a scientific and appropriate base for necessary surveys and investigations to assess natural resources and subsequent planning and implementation of various development approaches. Drainage basin or hydrologic-unit maps are necessary tools for many water-resource studies such as flood assessments, water-quality sampling, water-use reporting, watershed protection, conservation planning, and resource management.</w:t>
        <w:br/>
        <w:t>Watershed boundaries define the aerial extent of the land surface from which the runoff flows to a defined drain, channel, stream, or river at any particular point. It’s a general phenomenon governed by the topography of the terrain. The boundary between two adjacent watersheds is called the drainage divide line. The pour point is the point at which the water flows out of the area. This is the lowest point in elevation along the boundary or the drainage lines. Depending on the size and topography, watersheds can contain numerous tributaries, such as streams and ditches, and ponding areas such as detention structures, natural ponds, and wetlands. The boundary of any watershed plays an important role because hydrologic processes can be described and controlled or managed within a watershed. As watershed boundaries are scalable, in that one can define a watershed large enough to exhibit or accommodate the ecological processes of interest. Multiple sizes of watersheds can be delineated, and they can be nested for hierarchical analysis.</w:t>
        <w:br/>
        <w:br/>
        <w:br/>
        <w:t>This layer contains several useful attributes :</w:t>
        <w:br/>
        <w:br/>
        <w:t>Sub Basin Code</w:t>
        <w:br/>
        <w:t>Basin Code</w:t>
        <w:br/>
        <w:t>Watershed Conc</w:t>
        <w:br/>
        <w:t>Watershed Code</w:t>
        <w:br/>
        <w:t>Area Sq Km</w:t>
        <w:br/>
        <w:t>Source - https://data.gov.in/resource/shape-watershed-boundaries-india</w:t>
        <w:br/>
        <w:br/>
        <w:br/>
        <w:t>These map layers are offered by Esri India Content.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