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Women &amp; Girls Victims of Rape, Murder, Kidnapping, and Abduction</w:t>
      </w:r>
    </w:p>
    <w:p>
      <w:r>
        <w:t>Source/Owner: Unknown</w:t>
      </w:r>
    </w:p>
    <w:p>
      <w:r>
        <w:t>URL: https://www.arcgis.com/home/item.html?id=72c002880c3346fd8bac1685eb8be464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