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F5C1C" w:rsidRDefault="003C0794">
      <w:pPr>
        <w:spacing w:after="40"/>
        <w:jc w:val="center"/>
      </w:pPr>
      <w:r>
        <w:rPr>
          <w:b/>
          <w:color w:val="111111"/>
          <w:sz w:val="44"/>
        </w:rPr>
        <w:t>ROHAN KADAM</w:t>
      </w:r>
    </w:p>
    <w:p w:rsidR="001F5C1C" w:rsidRDefault="003C0794">
      <w:pPr>
        <w:spacing w:after="120"/>
        <w:jc w:val="center"/>
      </w:pPr>
      <w:r>
        <w:rPr>
          <w:color w:val="555555"/>
          <w:sz w:val="22"/>
        </w:rPr>
        <w:t>Solutions Architect — Embedded Automotive Systems</w:t>
      </w:r>
    </w:p>
    <w:p w:rsidR="001F5C1C" w:rsidRDefault="003C0794">
      <w:pPr>
        <w:spacing w:after="80"/>
        <w:jc w:val="center"/>
      </w:pPr>
      <w:r>
        <w:rPr>
          <w:color w:val="444444"/>
          <w:sz w:val="18"/>
        </w:rPr>
        <w:t>+91 96734 75039  |  rohankadam.1023@gmail.com  |  Pune, India  |  linkedin.com/in/rohan-kadam-7bb932161  |  github.com/rohaaaaaan</w:t>
      </w:r>
    </w:p>
    <w:p w:rsidR="001F5C1C" w:rsidRDefault="003C0794">
      <w:pPr>
        <w:pBdr>
          <w:bottom w:val="single" w:sz="6" w:space="1" w:color="333333"/>
        </w:pBdr>
        <w:spacing w:before="240" w:after="80"/>
      </w:pPr>
      <w:r>
        <w:rPr>
          <w:b/>
          <w:color w:val="111111"/>
          <w:sz w:val="24"/>
        </w:rPr>
        <w:t>PROFESSIONAL SUMMARY</w:t>
      </w:r>
    </w:p>
    <w:p w:rsidR="001F5C1C" w:rsidRDefault="003C0794">
      <w:pPr>
        <w:spacing w:after="120"/>
      </w:pPr>
      <w:r>
        <w:rPr>
          <w:sz w:val="20"/>
        </w:rPr>
        <w:t>Embedded systems engineer with 6+ years of</w:t>
      </w:r>
      <w:r>
        <w:rPr>
          <w:sz w:val="20"/>
        </w:rPr>
        <w:t xml:space="preserve"> experience spanning ICE powertrains, HV battery integration, and electrified platforms across 3 OEMs and 5+ vehicle platforms. Now specializing in solutions architecture for automotive E/E systems — bridging mechanical design, embedded software, and syste</w:t>
      </w:r>
      <w:r>
        <w:rPr>
          <w:sz w:val="20"/>
        </w:rPr>
        <w:t>m-level requirements. Deep expertise in AUTOSAR, ISO 26262 functional safety, model-based systems engineering (MBSE/SysML), and production-grade requirements management with DOORS Next Gen. Proven track record of leading cross-functional teams from concept</w:t>
      </w:r>
      <w:r>
        <w:rPr>
          <w:sz w:val="20"/>
        </w:rPr>
        <w:t xml:space="preserve"> through production release.</w:t>
      </w:r>
    </w:p>
    <w:p w:rsidR="001F5C1C" w:rsidRDefault="003C0794">
      <w:pPr>
        <w:pBdr>
          <w:bottom w:val="single" w:sz="6" w:space="1" w:color="333333"/>
        </w:pBdr>
        <w:spacing w:before="240" w:after="80"/>
      </w:pPr>
      <w:r>
        <w:rPr>
          <w:b/>
          <w:color w:val="111111"/>
          <w:sz w:val="24"/>
        </w:rPr>
        <w:t>CORE COMPETENCIES</w:t>
      </w:r>
    </w:p>
    <w:p w:rsidR="001F5C1C" w:rsidRDefault="003C0794">
      <w:pPr>
        <w:spacing w:after="120"/>
      </w:pPr>
      <w:r>
        <w:rPr>
          <w:color w:val="333333"/>
          <w:sz w:val="19"/>
        </w:rPr>
        <w:t>AUTOSAR Classic &amp; Adaptive  •  ISO 26262 Functional Safety  •  ASPICE  •  MBSE / SysML  •  CAN / CAN-FD / LIN / FlexRay  •  Automotive Ethernet  •  UDS / DoIP  •  XCP / A2L  •  Vector CANoe  •  ETAS INCA  •  M</w:t>
      </w:r>
      <w:r>
        <w:rPr>
          <w:color w:val="333333"/>
          <w:sz w:val="19"/>
        </w:rPr>
        <w:t>ATLAB / Simulink  •  dSPACE HIL  •  DOORS Next Gen  •  IBM Rhapsody  •  Embedded C  •  C++ (MISRA)  •  Python  •  FreeRTOS  •  Embedded Linux (Yocto)  •  SolidWorks  •  CATIA  •  Creo  •  ANSYS  •  GT-Suite  •  Git / Jenkins CI  •  LLM Integration  •  Agen</w:t>
      </w:r>
      <w:r>
        <w:rPr>
          <w:color w:val="333333"/>
          <w:sz w:val="19"/>
        </w:rPr>
        <w:t>tic AI  •  LangChain / RAG  •  V-Model  •  PPAP  •  DFMEA  •  APQP</w:t>
      </w:r>
    </w:p>
    <w:p w:rsidR="001F5C1C" w:rsidRDefault="003C0794">
      <w:pPr>
        <w:pBdr>
          <w:bottom w:val="single" w:sz="6" w:space="1" w:color="333333"/>
        </w:pBdr>
        <w:spacing w:before="240" w:after="80"/>
      </w:pPr>
      <w:r>
        <w:rPr>
          <w:b/>
          <w:color w:val="111111"/>
          <w:sz w:val="24"/>
        </w:rPr>
        <w:t>PROFESSIONAL EXPERIENCE</w:t>
      </w:r>
    </w:p>
    <w:p w:rsidR="001F5C1C" w:rsidRDefault="003C0794">
      <w:pPr>
        <w:spacing w:before="160" w:after="20"/>
      </w:pPr>
      <w:r>
        <w:rPr>
          <w:b/>
          <w:sz w:val="22"/>
        </w:rPr>
        <w:t>Cognizant (Client: Stellantis)</w:t>
      </w:r>
      <w:r>
        <w:rPr>
          <w:color w:val="666666"/>
          <w:sz w:val="20"/>
        </w:rPr>
        <w:t xml:space="preserve">  —  2024 – Present</w:t>
      </w:r>
    </w:p>
    <w:p w:rsidR="001F5C1C" w:rsidRDefault="003C0794">
      <w:pPr>
        <w:spacing w:after="60"/>
      </w:pPr>
      <w:r>
        <w:rPr>
          <w:i/>
        </w:rPr>
        <w:t>Associate</w:t>
      </w:r>
      <w:r>
        <w:rPr>
          <w:i/>
        </w:rPr>
        <w:t>— Range &amp; Power flow</w:t>
      </w:r>
      <w:r>
        <w:rPr>
          <w:i/>
        </w:rPr>
        <w:t xml:space="preserve"> </w:t>
      </w:r>
      <w:proofErr w:type="gramStart"/>
      <w:r>
        <w:rPr>
          <w:i/>
        </w:rPr>
        <w:t>Systems</w:t>
      </w:r>
      <w:r>
        <w:rPr>
          <w:color w:val="666666"/>
          <w:sz w:val="19"/>
        </w:rPr>
        <w:t xml:space="preserve">  |</w:t>
      </w:r>
      <w:proofErr w:type="gramEnd"/>
      <w:r>
        <w:rPr>
          <w:color w:val="666666"/>
          <w:sz w:val="19"/>
        </w:rPr>
        <w:t xml:space="preserve">  Pune, India</w:t>
      </w:r>
    </w:p>
    <w:p w:rsidR="001F5C1C" w:rsidRDefault="003C0794">
      <w:pPr>
        <w:pStyle w:val="ListBullet"/>
        <w:spacing w:before="20" w:after="20"/>
      </w:pPr>
      <w:r>
        <w:rPr>
          <w:sz w:val="20"/>
        </w:rPr>
        <w:t>Feature owner for Range Estimation and Powerflow manageme</w:t>
      </w:r>
      <w:r>
        <w:rPr>
          <w:sz w:val="20"/>
        </w:rPr>
        <w:t>nt — end-to-end ownership from requirements through validation.</w:t>
      </w:r>
    </w:p>
    <w:p w:rsidR="001F5C1C" w:rsidRDefault="003C0794">
      <w:pPr>
        <w:pStyle w:val="ListBullet"/>
        <w:spacing w:before="20" w:after="20"/>
      </w:pPr>
      <w:r>
        <w:rPr>
          <w:sz w:val="20"/>
        </w:rPr>
        <w:t>Authoring, reviewing, and releasing system requirements using DOORS Next Gen; maintaining full traceability from stakeholder needs to system specs.</w:t>
      </w:r>
    </w:p>
    <w:p w:rsidR="001F5C1C" w:rsidRDefault="003C0794">
      <w:pPr>
        <w:pStyle w:val="ListBullet"/>
        <w:spacing w:before="20" w:after="20"/>
      </w:pPr>
      <w:r>
        <w:rPr>
          <w:sz w:val="20"/>
        </w:rPr>
        <w:t>Led a process improvement initiative to deve</w:t>
      </w:r>
      <w:r>
        <w:rPr>
          <w:sz w:val="20"/>
        </w:rPr>
        <w:t>lop an internal DOORS NXG alternative, streamlining requirements management workflows across teams.</w:t>
      </w:r>
    </w:p>
    <w:p w:rsidR="001F5C1C" w:rsidRDefault="003C0794">
      <w:pPr>
        <w:pStyle w:val="ListBullet"/>
        <w:spacing w:before="20" w:after="20"/>
      </w:pPr>
      <w:r>
        <w:rPr>
          <w:sz w:val="20"/>
        </w:rPr>
        <w:t xml:space="preserve">Performing requirements validation and calibration through ETAS INCA — verifying system behavior against specification on </w:t>
      </w:r>
      <w:bookmarkStart w:id="0" w:name="_GoBack"/>
      <w:bookmarkEnd w:id="0"/>
      <w:r>
        <w:rPr>
          <w:sz w:val="20"/>
        </w:rPr>
        <w:t>HIL and vehicle.</w:t>
      </w:r>
    </w:p>
    <w:p w:rsidR="001F5C1C" w:rsidRDefault="003C0794">
      <w:pPr>
        <w:pStyle w:val="ListBullet"/>
        <w:spacing w:before="20" w:after="20"/>
      </w:pPr>
      <w:r>
        <w:rPr>
          <w:sz w:val="20"/>
        </w:rPr>
        <w:t>Creating and main</w:t>
      </w:r>
      <w:r>
        <w:rPr>
          <w:sz w:val="20"/>
        </w:rPr>
        <w:t>taining system architecture models in IBM Rhapsody using SysML — defining block definitions, activity diagrams, and interface contracts.</w:t>
      </w:r>
    </w:p>
    <w:p w:rsidR="001F5C1C" w:rsidRDefault="003C0794">
      <w:pPr>
        <w:pStyle w:val="ListBullet"/>
        <w:spacing w:before="20" w:after="20"/>
      </w:pPr>
      <w:r>
        <w:rPr>
          <w:sz w:val="20"/>
        </w:rPr>
        <w:t>Driving cross-functional issue resolution across powertrain controls, calibration, and integration teams for production</w:t>
      </w:r>
      <w:r>
        <w:rPr>
          <w:sz w:val="20"/>
        </w:rPr>
        <w:t xml:space="preserve"> release milestones.</w:t>
      </w:r>
    </w:p>
    <w:p w:rsidR="001F5C1C" w:rsidRDefault="003C0794">
      <w:pPr>
        <w:spacing w:before="160" w:after="20"/>
      </w:pPr>
      <w:r>
        <w:rPr>
          <w:b/>
          <w:sz w:val="22"/>
        </w:rPr>
        <w:t>Mahindra &amp; Mahindra</w:t>
      </w:r>
      <w:r>
        <w:rPr>
          <w:color w:val="666666"/>
          <w:sz w:val="20"/>
        </w:rPr>
        <w:t xml:space="preserve">  —  2023 – 2024</w:t>
      </w:r>
    </w:p>
    <w:p w:rsidR="001F5C1C" w:rsidRDefault="003C0794">
      <w:pPr>
        <w:spacing w:after="60"/>
      </w:pPr>
      <w:r>
        <w:rPr>
          <w:i/>
        </w:rPr>
        <w:t>Assistant manager-Powertrain Systems</w:t>
      </w:r>
      <w:r>
        <w:rPr>
          <w:color w:val="666666"/>
          <w:sz w:val="19"/>
        </w:rPr>
        <w:t xml:space="preserve"> </w:t>
      </w:r>
      <w:proofErr w:type="gramStart"/>
      <w:r>
        <w:rPr>
          <w:color w:val="666666"/>
          <w:sz w:val="19"/>
        </w:rPr>
        <w:t>|</w:t>
      </w:r>
      <w:r>
        <w:rPr>
          <w:color w:val="666666"/>
          <w:sz w:val="19"/>
        </w:rPr>
        <w:t xml:space="preserve">  Pune</w:t>
      </w:r>
      <w:proofErr w:type="gramEnd"/>
      <w:r>
        <w:rPr>
          <w:color w:val="666666"/>
          <w:sz w:val="19"/>
        </w:rPr>
        <w:t>, India</w:t>
      </w:r>
    </w:p>
    <w:p w:rsidR="001F5C1C" w:rsidRDefault="003C0794">
      <w:pPr>
        <w:pStyle w:val="ListBullet"/>
        <w:spacing w:before="20" w:after="20"/>
      </w:pPr>
      <w:r>
        <w:rPr>
          <w:sz w:val="20"/>
        </w:rPr>
        <w:t>Owned end-to-end thermal management architecture: 1D/3D CFD for radiator, intercooler, and EGR cooler sizing; validated in wind tunnel with hands</w:t>
      </w:r>
      <w:r>
        <w:rPr>
          <w:sz w:val="20"/>
        </w:rPr>
        <w:t>-on instrumentation and sensor rigs.</w:t>
      </w:r>
    </w:p>
    <w:p w:rsidR="001F5C1C" w:rsidRDefault="003C0794">
      <w:pPr>
        <w:pStyle w:val="ListBullet"/>
        <w:spacing w:before="20" w:after="20"/>
      </w:pPr>
      <w:r>
        <w:rPr>
          <w:sz w:val="20"/>
        </w:rPr>
        <w:t>Conducted data acquisition and post-processing analysis; drove design improvements through iterative test-analyze-fix cycles with full documented signoffs.</w:t>
      </w:r>
    </w:p>
    <w:p w:rsidR="001F5C1C" w:rsidRDefault="003C0794">
      <w:pPr>
        <w:pStyle w:val="ListBullet"/>
        <w:spacing w:before="20" w:after="20"/>
      </w:pPr>
      <w:r>
        <w:rPr>
          <w:sz w:val="20"/>
        </w:rPr>
        <w:t>Designed accelerator pedal module from concept to tooling compl</w:t>
      </w:r>
      <w:r>
        <w:rPr>
          <w:sz w:val="20"/>
        </w:rPr>
        <w:t>etion — including technology selection, mechanical packaging design, and ASIL C functional safety signoffs.</w:t>
      </w:r>
    </w:p>
    <w:p w:rsidR="001F5C1C" w:rsidRDefault="003C0794">
      <w:pPr>
        <w:pStyle w:val="ListBullet"/>
        <w:spacing w:before="20" w:after="20"/>
      </w:pPr>
      <w:r>
        <w:rPr>
          <w:sz w:val="20"/>
        </w:rPr>
        <w:t>Followed OEM product development practices: PPAP, DFMEA, quality gateway reviews, and warranty signoff processes aligned with Mahindra's APQP framew</w:t>
      </w:r>
      <w:r>
        <w:rPr>
          <w:sz w:val="20"/>
        </w:rPr>
        <w:t>ork.</w:t>
      </w:r>
    </w:p>
    <w:p w:rsidR="001F5C1C" w:rsidRDefault="003C0794">
      <w:pPr>
        <w:pStyle w:val="ListBullet"/>
        <w:spacing w:before="20" w:after="20"/>
      </w:pPr>
      <w:r>
        <w:rPr>
          <w:sz w:val="20"/>
        </w:rPr>
        <w:t>Defined coolant circuit topology and fan control architecture with CAN-based speed modulation under varying duty cycles.</w:t>
      </w:r>
    </w:p>
    <w:p w:rsidR="001F5C1C" w:rsidRDefault="003C0794">
      <w:pPr>
        <w:spacing w:before="160" w:after="20"/>
      </w:pPr>
      <w:r>
        <w:rPr>
          <w:b/>
          <w:sz w:val="22"/>
        </w:rPr>
        <w:t>TATA Technologies</w:t>
      </w:r>
      <w:r>
        <w:rPr>
          <w:color w:val="666666"/>
          <w:sz w:val="20"/>
        </w:rPr>
        <w:t xml:space="preserve">  —  2019 – 2023</w:t>
      </w:r>
    </w:p>
    <w:p w:rsidR="001F5C1C" w:rsidRDefault="003C0794">
      <w:pPr>
        <w:spacing w:after="60"/>
      </w:pPr>
      <w:r>
        <w:rPr>
          <w:i/>
        </w:rPr>
        <w:t>Senior Engineer- Powertrain</w:t>
      </w:r>
      <w:r>
        <w:rPr>
          <w:i/>
        </w:rPr>
        <w:t xml:space="preserve"> — 3T </w:t>
      </w:r>
      <w:proofErr w:type="gramStart"/>
      <w:r>
        <w:rPr>
          <w:i/>
        </w:rPr>
        <w:t>Forklifts</w:t>
      </w:r>
      <w:r>
        <w:rPr>
          <w:color w:val="666666"/>
          <w:sz w:val="19"/>
        </w:rPr>
        <w:t xml:space="preserve">  |</w:t>
      </w:r>
      <w:proofErr w:type="gramEnd"/>
      <w:r>
        <w:rPr>
          <w:color w:val="666666"/>
          <w:sz w:val="19"/>
        </w:rPr>
        <w:t xml:space="preserve">  Pune, India</w:t>
      </w:r>
    </w:p>
    <w:p w:rsidR="001F5C1C" w:rsidRDefault="003C0794">
      <w:pPr>
        <w:pStyle w:val="ListBullet"/>
        <w:spacing w:before="20" w:after="20"/>
      </w:pPr>
      <w:r>
        <w:rPr>
          <w:sz w:val="20"/>
        </w:rPr>
        <w:lastRenderedPageBreak/>
        <w:t xml:space="preserve">Led complete powertrain design for 3D/E </w:t>
      </w:r>
      <w:r>
        <w:rPr>
          <w:sz w:val="20"/>
        </w:rPr>
        <w:t>forklifts, simulating 50+ engine-transmission combinations for optimal performance.</w:t>
      </w:r>
    </w:p>
    <w:p w:rsidR="001F5C1C" w:rsidRDefault="003C0794">
      <w:pPr>
        <w:pStyle w:val="ListBullet"/>
        <w:spacing w:before="20" w:after="20"/>
      </w:pPr>
      <w:r>
        <w:rPr>
          <w:sz w:val="20"/>
        </w:rPr>
        <w:t>Conducted comprehensive benchmarking and ROI analysis to propose cost-effective, high-performance powertrain architectures.</w:t>
      </w:r>
    </w:p>
    <w:p w:rsidR="001F5C1C" w:rsidRDefault="003C0794">
      <w:pPr>
        <w:pStyle w:val="ListBullet"/>
        <w:spacing w:before="20" w:after="20"/>
      </w:pPr>
      <w:r>
        <w:rPr>
          <w:sz w:val="20"/>
        </w:rPr>
        <w:t xml:space="preserve">Validated systems on-site and prepared detailed </w:t>
      </w:r>
      <w:r>
        <w:rPr>
          <w:sz w:val="20"/>
        </w:rPr>
        <w:t>engineering documentation, calculations, and interface specifications.</w:t>
      </w:r>
    </w:p>
    <w:p w:rsidR="001F5C1C" w:rsidRDefault="003C0794">
      <w:pPr>
        <w:pStyle w:val="ListBullet"/>
        <w:spacing w:before="20" w:after="20"/>
      </w:pPr>
      <w:r>
        <w:rPr>
          <w:sz w:val="20"/>
        </w:rPr>
        <w:t>Collaborated on embedded integration: fleet management strategy, IoT connectivity modules, and thermal sensor selection.</w:t>
      </w:r>
    </w:p>
    <w:p w:rsidR="001F5C1C" w:rsidRDefault="003C0794">
      <w:pPr>
        <w:pBdr>
          <w:bottom w:val="single" w:sz="6" w:space="1" w:color="333333"/>
        </w:pBdr>
        <w:spacing w:before="240" w:after="80"/>
      </w:pPr>
      <w:r>
        <w:rPr>
          <w:b/>
          <w:color w:val="111111"/>
          <w:sz w:val="24"/>
        </w:rPr>
        <w:t>EDUCATION &amp; EARLY EXPERIENCE</w:t>
      </w:r>
    </w:p>
    <w:p w:rsidR="001F5C1C" w:rsidRDefault="003C0794">
      <w:pPr>
        <w:spacing w:before="120" w:after="20"/>
      </w:pPr>
      <w:r>
        <w:rPr>
          <w:b/>
          <w:sz w:val="22"/>
        </w:rPr>
        <w:t>Veloce Racing — Formula Student Tea</w:t>
      </w:r>
      <w:r>
        <w:rPr>
          <w:b/>
          <w:sz w:val="22"/>
        </w:rPr>
        <w:t>m</w:t>
      </w:r>
    </w:p>
    <w:p w:rsidR="001F5C1C" w:rsidRDefault="003C0794">
      <w:pPr>
        <w:spacing w:after="60"/>
      </w:pPr>
      <w:r>
        <w:rPr>
          <w:i/>
        </w:rPr>
        <w:t>Brake Systems Design</w:t>
      </w:r>
    </w:p>
    <w:p w:rsidR="001F5C1C" w:rsidRDefault="003C0794">
      <w:pPr>
        <w:pStyle w:val="ListBullet"/>
        <w:spacing w:before="20" w:after="20"/>
      </w:pPr>
      <w:r>
        <w:rPr>
          <w:sz w:val="20"/>
        </w:rPr>
        <w:t>Designed hydraulic brake control circuits with sensor integration for Formula Student race car.</w:t>
      </w:r>
    </w:p>
    <w:p w:rsidR="001F5C1C" w:rsidRDefault="003C0794">
      <w:pPr>
        <w:pStyle w:val="ListBullet"/>
        <w:spacing w:before="20" w:after="20"/>
      </w:pPr>
      <w:r>
        <w:rPr>
          <w:sz w:val="20"/>
        </w:rPr>
        <w:t>Designed and optimized brake balance bar assembly based on real-time data acquired during track testing.</w:t>
      </w:r>
    </w:p>
    <w:p w:rsidR="001F5C1C" w:rsidRDefault="003C0794">
      <w:pPr>
        <w:pStyle w:val="ListBullet"/>
        <w:spacing w:before="20" w:after="20"/>
      </w:pPr>
      <w:r>
        <w:rPr>
          <w:sz w:val="20"/>
        </w:rPr>
        <w:t xml:space="preserve">Performed FEA thermal analysis </w:t>
      </w:r>
      <w:r>
        <w:rPr>
          <w:sz w:val="20"/>
        </w:rPr>
        <w:t>(ANSYS) on brake rotors — first exposure to simulation-driven design.</w:t>
      </w:r>
    </w:p>
    <w:p w:rsidR="001F5C1C" w:rsidRDefault="003C0794">
      <w:pPr>
        <w:spacing w:before="200" w:after="20"/>
      </w:pPr>
      <w:r>
        <w:rPr>
          <w:b/>
          <w:sz w:val="22"/>
        </w:rPr>
        <w:t>Bachelor of Technology</w:t>
      </w:r>
      <w:r>
        <w:rPr>
          <w:b/>
          <w:sz w:val="22"/>
        </w:rPr>
        <w:t xml:space="preserve"> — Mechanical Engineering</w:t>
      </w:r>
    </w:p>
    <w:p w:rsidR="001F5C1C" w:rsidRDefault="003C0794">
      <w:pPr>
        <w:spacing w:after="60"/>
      </w:pPr>
      <w:r>
        <w:rPr>
          <w:i/>
          <w:color w:val="666666"/>
          <w:sz w:val="20"/>
        </w:rPr>
        <w:t>Vishwakarma Institute of Technology (VIT), Savitribai Phule Pune University  |  2019  |  CGPA: 8.02</w:t>
      </w:r>
    </w:p>
    <w:p w:rsidR="001F5C1C" w:rsidRDefault="003C0794">
      <w:pPr>
        <w:spacing w:before="160" w:after="20"/>
      </w:pPr>
      <w:r>
        <w:rPr>
          <w:b/>
        </w:rPr>
        <w:t>HSC (12th Standard)</w:t>
      </w:r>
      <w:r>
        <w:rPr>
          <w:color w:val="666666"/>
          <w:sz w:val="20"/>
        </w:rPr>
        <w:t xml:space="preserve">  |  2015  |  84.2</w:t>
      </w:r>
      <w:r>
        <w:rPr>
          <w:color w:val="666666"/>
          <w:sz w:val="20"/>
        </w:rPr>
        <w:t>%</w:t>
      </w:r>
    </w:p>
    <w:p w:rsidR="001F5C1C" w:rsidRDefault="003C0794">
      <w:pPr>
        <w:spacing w:before="80" w:after="20"/>
      </w:pPr>
      <w:r>
        <w:rPr>
          <w:b/>
        </w:rPr>
        <w:t>SSC (10th Standard)</w:t>
      </w:r>
      <w:r>
        <w:rPr>
          <w:color w:val="666666"/>
          <w:sz w:val="20"/>
        </w:rPr>
        <w:t xml:space="preserve">  |  2013  |  93.46%</w:t>
      </w:r>
    </w:p>
    <w:p w:rsidR="001F5C1C" w:rsidRDefault="003C0794">
      <w:pPr>
        <w:pBdr>
          <w:bottom w:val="single" w:sz="6" w:space="1" w:color="333333"/>
        </w:pBdr>
        <w:spacing w:before="240" w:after="80"/>
      </w:pPr>
      <w:r>
        <w:rPr>
          <w:b/>
          <w:color w:val="111111"/>
          <w:sz w:val="24"/>
        </w:rPr>
        <w:t>KEY PROJECTS</w:t>
      </w:r>
    </w:p>
    <w:p w:rsidR="001F5C1C" w:rsidRDefault="003C0794">
      <w:pPr>
        <w:spacing w:before="120" w:after="20"/>
      </w:pPr>
      <w:r>
        <w:rPr>
          <w:b/>
        </w:rPr>
        <w:t>CAN Bus Analyser &amp; Diagnostic Platform</w:t>
      </w:r>
      <w:r>
        <w:rPr>
          <w:color w:val="666666"/>
          <w:sz w:val="18"/>
        </w:rPr>
        <w:t xml:space="preserve">  [C++, Embedded C, CAN Protocol, UDS, DBC, Qt, Python]</w:t>
      </w:r>
    </w:p>
    <w:p w:rsidR="001F5C1C" w:rsidRDefault="003C0794">
      <w:pPr>
        <w:spacing w:after="80"/>
      </w:pPr>
      <w:r>
        <w:rPr>
          <w:sz w:val="20"/>
        </w:rPr>
        <w:t>Production-grade diagnostic tool for real-time CAN/CAN-FD bus monitoring, DBC-based signal decoding, and UD</w:t>
      </w:r>
      <w:r>
        <w:rPr>
          <w:sz w:val="20"/>
        </w:rPr>
        <w:t>S diagnostic session management. Features HAL for multi-vendor CAN interfaces, pluggable protocol decoders, and real-time filtering engine.</w:t>
      </w:r>
    </w:p>
    <w:p w:rsidR="001F5C1C" w:rsidRDefault="003C0794">
      <w:pPr>
        <w:spacing w:before="120" w:after="20"/>
      </w:pPr>
      <w:r>
        <w:rPr>
          <w:b/>
        </w:rPr>
        <w:t>AI-Powered Systems Engineering Platform</w:t>
      </w:r>
      <w:r>
        <w:rPr>
          <w:color w:val="666666"/>
          <w:sz w:val="18"/>
        </w:rPr>
        <w:t xml:space="preserve">  [Python, LangChain, React, MBSE, SysML]</w:t>
      </w:r>
    </w:p>
    <w:p w:rsidR="001F5C1C" w:rsidRDefault="003C0794">
      <w:pPr>
        <w:spacing w:after="80"/>
      </w:pPr>
      <w:r>
        <w:rPr>
          <w:sz w:val="20"/>
        </w:rPr>
        <w:t>Intelligent platform automating req</w:t>
      </w:r>
      <w:r>
        <w:rPr>
          <w:sz w:val="20"/>
        </w:rPr>
        <w:t>uirements decomposition and system architecture generation using LLMs. Converts natural language requirements into SysML-compatible block diagrams and interface definitions.</w:t>
      </w:r>
    </w:p>
    <w:p w:rsidR="001F5C1C" w:rsidRDefault="003C0794">
      <w:pPr>
        <w:spacing w:before="120" w:after="20"/>
      </w:pPr>
      <w:r>
        <w:rPr>
          <w:b/>
        </w:rPr>
        <w:t>Connected Mobility Platform</w:t>
      </w:r>
      <w:r>
        <w:rPr>
          <w:color w:val="666666"/>
          <w:sz w:val="18"/>
        </w:rPr>
        <w:t xml:space="preserve">  [React Native, Node.js, MQTT, Socket.io, REST API]</w:t>
      </w:r>
    </w:p>
    <w:p w:rsidR="001F5C1C" w:rsidRDefault="003C0794">
      <w:pPr>
        <w:spacing w:after="80"/>
      </w:pPr>
      <w:r>
        <w:rPr>
          <w:sz w:val="20"/>
        </w:rPr>
        <w:t>Fu</w:t>
      </w:r>
      <w:r>
        <w:rPr>
          <w:sz w:val="20"/>
        </w:rPr>
        <w:t>ll-stack connected vehicle application with real-time fleet telemetry, OTA update orchestration, and predictive maintenance alerts. Designed with SOA principles for scalable V2C communication.</w:t>
      </w:r>
    </w:p>
    <w:p w:rsidR="001F5C1C" w:rsidRDefault="003C0794">
      <w:pPr>
        <w:pBdr>
          <w:bottom w:val="single" w:sz="6" w:space="1" w:color="333333"/>
        </w:pBdr>
        <w:spacing w:before="240" w:after="80"/>
      </w:pPr>
      <w:r>
        <w:rPr>
          <w:b/>
          <w:color w:val="111111"/>
          <w:sz w:val="24"/>
        </w:rPr>
        <w:t>TECHNICAL SKILLS</w:t>
      </w:r>
    </w:p>
    <w:p w:rsidR="001F5C1C" w:rsidRDefault="003C0794">
      <w:pPr>
        <w:spacing w:after="40"/>
      </w:pPr>
      <w:r>
        <w:rPr>
          <w:b/>
          <w:sz w:val="20"/>
        </w:rPr>
        <w:t xml:space="preserve">Protocols &amp; Networks: </w:t>
      </w:r>
      <w:r>
        <w:rPr>
          <w:sz w:val="20"/>
        </w:rPr>
        <w:t xml:space="preserve">CAN / CAN-FD, LIN, </w:t>
      </w:r>
      <w:r>
        <w:rPr>
          <w:sz w:val="20"/>
        </w:rPr>
        <w:t>FlexRay, Automotive Ethernet, UDS / DoIP, XCP / A2L</w:t>
      </w:r>
    </w:p>
    <w:p w:rsidR="001F5C1C" w:rsidRDefault="003C0794">
      <w:pPr>
        <w:spacing w:after="40"/>
      </w:pPr>
      <w:r>
        <w:rPr>
          <w:b/>
          <w:sz w:val="20"/>
        </w:rPr>
        <w:t xml:space="preserve">Architecture &amp; Standards: </w:t>
      </w:r>
      <w:r>
        <w:rPr>
          <w:sz w:val="20"/>
        </w:rPr>
        <w:t>AUTOSAR Classic, AUTOSAR Adaptive, ISO 26262, ASPICE, V-Model, MBSE / SysML</w:t>
      </w:r>
    </w:p>
    <w:p w:rsidR="001F5C1C" w:rsidRDefault="003C0794">
      <w:pPr>
        <w:spacing w:after="40"/>
      </w:pPr>
      <w:r>
        <w:rPr>
          <w:b/>
          <w:sz w:val="20"/>
        </w:rPr>
        <w:t xml:space="preserve">Tools &amp; Platforms: </w:t>
      </w:r>
      <w:r>
        <w:rPr>
          <w:sz w:val="20"/>
        </w:rPr>
        <w:t>Vector CANoe, ETAS INCA, MATLAB / Simulink, dSPACE HIL, Git / Jenkins CI, DOORS Nex</w:t>
      </w:r>
      <w:r>
        <w:rPr>
          <w:sz w:val="20"/>
        </w:rPr>
        <w:t>t Gen, IBM Rhapsody</w:t>
      </w:r>
    </w:p>
    <w:p w:rsidR="001F5C1C" w:rsidRDefault="003C0794">
      <w:pPr>
        <w:spacing w:after="40"/>
      </w:pPr>
      <w:r>
        <w:rPr>
          <w:b/>
          <w:sz w:val="20"/>
        </w:rPr>
        <w:t xml:space="preserve">CAD &amp; Simulation: </w:t>
      </w:r>
      <w:r>
        <w:rPr>
          <w:sz w:val="20"/>
        </w:rPr>
        <w:t>SolidWorks, CATIA, Creo, FreeCAD, ANSYS, GT-Suite</w:t>
      </w:r>
    </w:p>
    <w:p w:rsidR="001F5C1C" w:rsidRDefault="003C0794">
      <w:pPr>
        <w:spacing w:after="40"/>
      </w:pPr>
      <w:r>
        <w:rPr>
          <w:b/>
          <w:sz w:val="20"/>
        </w:rPr>
        <w:t xml:space="preserve">Languages &amp; Embedded: </w:t>
      </w:r>
      <w:r>
        <w:rPr>
          <w:sz w:val="20"/>
        </w:rPr>
        <w:t>Embedded C, C++ (MISRA), Python, RTOS (FreeRTOS), Embedded Linux (Yocto)</w:t>
      </w:r>
    </w:p>
    <w:p w:rsidR="001F5C1C" w:rsidRDefault="003C0794">
      <w:pPr>
        <w:spacing w:after="40"/>
      </w:pPr>
      <w:r>
        <w:rPr>
          <w:b/>
          <w:sz w:val="20"/>
        </w:rPr>
        <w:t xml:space="preserve">AI &amp; Data: </w:t>
      </w:r>
      <w:r>
        <w:rPr>
          <w:sz w:val="20"/>
        </w:rPr>
        <w:t>LLM Integration, Agentic AI Systems, LangChain / RAG, Data Ana</w:t>
      </w:r>
      <w:r>
        <w:rPr>
          <w:sz w:val="20"/>
        </w:rPr>
        <w:t>lysis (Pandas), Prompt Engineering, ML Pipelines</w:t>
      </w:r>
    </w:p>
    <w:sectPr w:rsidR="001F5C1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F5C1C"/>
    <w:rsid w:val="0029639D"/>
    <w:rsid w:val="00326F90"/>
    <w:rsid w:val="003C079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61DB3E"/>
  <w14:defaultImageDpi w14:val="300"/>
  <w15:docId w15:val="{12792842-AE8F-4202-960E-A8AEEDE09D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6101BED-BF3C-443E-BCE7-E7616A2FB6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884</Words>
  <Characters>5042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Rohan Kadam</cp:lastModifiedBy>
  <cp:revision>2</cp:revision>
  <dcterms:created xsi:type="dcterms:W3CDTF">2013-12-23T23:15:00Z</dcterms:created>
  <dcterms:modified xsi:type="dcterms:W3CDTF">2026-02-19T19:37:00Z</dcterms:modified>
  <cp:category/>
</cp:coreProperties>
</file>