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
        <w:gridCol w:w="1403"/>
        <w:gridCol w:w="2063"/>
        <w:gridCol w:w="1981"/>
        <w:gridCol w:w="1590"/>
        <w:gridCol w:w="1562"/>
      </w:tblGrid>
      <w:tr w:rsidR="00F13E92" w:rsidRPr="00F13E92" w14:paraId="317EC900" w14:textId="77777777" w:rsidTr="00F13E92">
        <w:trPr>
          <w:tblHeader/>
          <w:tblCellSpacing w:w="15" w:type="dxa"/>
        </w:trPr>
        <w:tc>
          <w:tcPr>
            <w:tcW w:w="0" w:type="auto"/>
            <w:vAlign w:val="center"/>
            <w:hideMark/>
          </w:tcPr>
          <w:p w14:paraId="2B1CC6DE" w14:textId="77777777" w:rsidR="00F13E92" w:rsidRPr="00F13E92" w:rsidRDefault="00F13E92" w:rsidP="00F13E92">
            <w:pPr>
              <w:rPr>
                <w:b/>
                <w:bCs/>
              </w:rPr>
            </w:pPr>
            <w:r w:rsidRPr="00F13E92">
              <w:rPr>
                <w:b/>
                <w:bCs/>
              </w:rPr>
              <w:t>No.</w:t>
            </w:r>
          </w:p>
        </w:tc>
        <w:tc>
          <w:tcPr>
            <w:tcW w:w="0" w:type="auto"/>
            <w:vAlign w:val="center"/>
            <w:hideMark/>
          </w:tcPr>
          <w:p w14:paraId="0A05F03E" w14:textId="77777777" w:rsidR="00F13E92" w:rsidRPr="00F13E92" w:rsidRDefault="00F13E92" w:rsidP="00F13E92">
            <w:pPr>
              <w:rPr>
                <w:b/>
                <w:bCs/>
              </w:rPr>
            </w:pPr>
            <w:r w:rsidRPr="00F13E92">
              <w:rPr>
                <w:b/>
                <w:bCs/>
              </w:rPr>
              <w:t>Paper Title</w:t>
            </w:r>
          </w:p>
        </w:tc>
        <w:tc>
          <w:tcPr>
            <w:tcW w:w="0" w:type="auto"/>
            <w:vAlign w:val="center"/>
            <w:hideMark/>
          </w:tcPr>
          <w:p w14:paraId="20DE39D7" w14:textId="77777777" w:rsidR="00F13E92" w:rsidRPr="00F13E92" w:rsidRDefault="00F13E92" w:rsidP="00F13E92">
            <w:pPr>
              <w:rPr>
                <w:b/>
                <w:bCs/>
              </w:rPr>
            </w:pPr>
            <w:r w:rsidRPr="00F13E92">
              <w:rPr>
                <w:b/>
                <w:bCs/>
              </w:rPr>
              <w:t>Objectives</w:t>
            </w:r>
          </w:p>
        </w:tc>
        <w:tc>
          <w:tcPr>
            <w:tcW w:w="0" w:type="auto"/>
            <w:vAlign w:val="center"/>
            <w:hideMark/>
          </w:tcPr>
          <w:p w14:paraId="085DB33E" w14:textId="77777777" w:rsidR="00F13E92" w:rsidRPr="00F13E92" w:rsidRDefault="00F13E92" w:rsidP="00F13E92">
            <w:pPr>
              <w:rPr>
                <w:b/>
                <w:bCs/>
              </w:rPr>
            </w:pPr>
            <w:r w:rsidRPr="00F13E92">
              <w:rPr>
                <w:b/>
                <w:bCs/>
              </w:rPr>
              <w:t>Methodology</w:t>
            </w:r>
          </w:p>
        </w:tc>
        <w:tc>
          <w:tcPr>
            <w:tcW w:w="0" w:type="auto"/>
            <w:vAlign w:val="center"/>
            <w:hideMark/>
          </w:tcPr>
          <w:p w14:paraId="0DB2059A" w14:textId="77777777" w:rsidR="00F13E92" w:rsidRPr="00F13E92" w:rsidRDefault="00F13E92" w:rsidP="00F13E92">
            <w:pPr>
              <w:rPr>
                <w:b/>
                <w:bCs/>
              </w:rPr>
            </w:pPr>
            <w:r w:rsidRPr="00F13E92">
              <w:rPr>
                <w:b/>
                <w:bCs/>
              </w:rPr>
              <w:t>Proposed Solution</w:t>
            </w:r>
          </w:p>
        </w:tc>
        <w:tc>
          <w:tcPr>
            <w:tcW w:w="0" w:type="auto"/>
            <w:vAlign w:val="center"/>
            <w:hideMark/>
          </w:tcPr>
          <w:p w14:paraId="018DA1A4" w14:textId="77777777" w:rsidR="00F13E92" w:rsidRPr="00F13E92" w:rsidRDefault="00F13E92" w:rsidP="00F13E92">
            <w:pPr>
              <w:rPr>
                <w:b/>
                <w:bCs/>
              </w:rPr>
            </w:pPr>
            <w:r w:rsidRPr="00F13E92">
              <w:rPr>
                <w:b/>
                <w:bCs/>
              </w:rPr>
              <w:t>Technology Gaps</w:t>
            </w:r>
          </w:p>
        </w:tc>
      </w:tr>
      <w:tr w:rsidR="00F13E92" w:rsidRPr="00F13E92" w14:paraId="01C91D32" w14:textId="77777777" w:rsidTr="00F13E92">
        <w:trPr>
          <w:tblCellSpacing w:w="15" w:type="dxa"/>
        </w:trPr>
        <w:tc>
          <w:tcPr>
            <w:tcW w:w="0" w:type="auto"/>
            <w:vAlign w:val="center"/>
            <w:hideMark/>
          </w:tcPr>
          <w:p w14:paraId="67F1D639" w14:textId="77777777" w:rsidR="00F13E92" w:rsidRPr="00F13E92" w:rsidRDefault="00F13E92" w:rsidP="00F13E92">
            <w:r w:rsidRPr="00F13E92">
              <w:t>1</w:t>
            </w:r>
          </w:p>
        </w:tc>
        <w:tc>
          <w:tcPr>
            <w:tcW w:w="0" w:type="auto"/>
            <w:vAlign w:val="center"/>
            <w:hideMark/>
          </w:tcPr>
          <w:p w14:paraId="43B42A27" w14:textId="77777777" w:rsidR="00F13E92" w:rsidRPr="00F13E92" w:rsidRDefault="00F13E92" w:rsidP="00F13E92">
            <w:r w:rsidRPr="00F13E92">
              <w:rPr>
                <w:i/>
                <w:iCs/>
              </w:rPr>
              <w:t>Plagiarism Detection Using BERT and Siamese Networks (Gupta et al., 2023)</w:t>
            </w:r>
          </w:p>
        </w:tc>
        <w:tc>
          <w:tcPr>
            <w:tcW w:w="0" w:type="auto"/>
            <w:vAlign w:val="center"/>
            <w:hideMark/>
          </w:tcPr>
          <w:p w14:paraId="71C1E970" w14:textId="77777777" w:rsidR="00F13E92" w:rsidRPr="00F13E92" w:rsidRDefault="00F13E92" w:rsidP="00F13E92">
            <w:r w:rsidRPr="00F13E92">
              <w:t>Detect plagiarism by learning semantic/paraphrase relationships</w:t>
            </w:r>
          </w:p>
        </w:tc>
        <w:tc>
          <w:tcPr>
            <w:tcW w:w="0" w:type="auto"/>
            <w:vAlign w:val="center"/>
            <w:hideMark/>
          </w:tcPr>
          <w:p w14:paraId="372574A2" w14:textId="77777777" w:rsidR="00F13E92" w:rsidRPr="00F13E92" w:rsidRDefault="00F13E92" w:rsidP="00F13E92">
            <w:r w:rsidRPr="00F13E92">
              <w:t>Siamese transformer architecture using BERT encoder; contrastive loss; fine-grained cosine similarity metrics</w:t>
            </w:r>
          </w:p>
        </w:tc>
        <w:tc>
          <w:tcPr>
            <w:tcW w:w="0" w:type="auto"/>
            <w:vAlign w:val="center"/>
            <w:hideMark/>
          </w:tcPr>
          <w:p w14:paraId="32F849F0" w14:textId="77777777" w:rsidR="00F13E92" w:rsidRPr="00F13E92" w:rsidRDefault="00F13E92" w:rsidP="00F13E92">
            <w:r w:rsidRPr="00F13E92">
              <w:t>BERT</w:t>
            </w:r>
            <w:r w:rsidRPr="00F13E92">
              <w:noBreakHyphen/>
              <w:t xml:space="preserve">Siamese model achieving </w:t>
            </w:r>
            <w:r w:rsidRPr="00F13E92">
              <w:rPr>
                <w:rFonts w:ascii="Cambria Math" w:hAnsi="Cambria Math" w:cs="Cambria Math"/>
              </w:rPr>
              <w:t>▶</w:t>
            </w:r>
            <w:r w:rsidRPr="00F13E92">
              <w:rPr>
                <w:rFonts w:ascii="Calibri" w:hAnsi="Calibri" w:cs="Calibri"/>
              </w:rPr>
              <w:t> </w:t>
            </w:r>
            <w:r w:rsidRPr="00F13E92">
              <w:rPr>
                <w:b/>
                <w:bCs/>
              </w:rPr>
              <w:t>94% ROC-AUC</w:t>
            </w:r>
            <w:r w:rsidRPr="00F13E92">
              <w:t xml:space="preserve"> on student essay datasets</w:t>
            </w:r>
          </w:p>
        </w:tc>
        <w:tc>
          <w:tcPr>
            <w:tcW w:w="0" w:type="auto"/>
            <w:vAlign w:val="center"/>
            <w:hideMark/>
          </w:tcPr>
          <w:p w14:paraId="7A3942EB" w14:textId="77777777" w:rsidR="00F13E92" w:rsidRPr="00F13E92" w:rsidRDefault="00F13E92" w:rsidP="00F13E92">
            <w:r w:rsidRPr="00F13E92">
              <w:t>High memory usage; training requires GPUs; sensitive to adversarial paraphrasing techniques</w:t>
            </w:r>
          </w:p>
        </w:tc>
      </w:tr>
      <w:tr w:rsidR="00F13E92" w:rsidRPr="00F13E92" w14:paraId="178CE6D2" w14:textId="77777777" w:rsidTr="00F13E92">
        <w:trPr>
          <w:tblCellSpacing w:w="15" w:type="dxa"/>
        </w:trPr>
        <w:tc>
          <w:tcPr>
            <w:tcW w:w="0" w:type="auto"/>
            <w:vAlign w:val="center"/>
            <w:hideMark/>
          </w:tcPr>
          <w:p w14:paraId="1B71C954" w14:textId="77777777" w:rsidR="00F13E92" w:rsidRPr="00F13E92" w:rsidRDefault="00F13E92" w:rsidP="00F13E92">
            <w:r w:rsidRPr="00F13E92">
              <w:t>2</w:t>
            </w:r>
          </w:p>
        </w:tc>
        <w:tc>
          <w:tcPr>
            <w:tcW w:w="0" w:type="auto"/>
            <w:vAlign w:val="center"/>
            <w:hideMark/>
          </w:tcPr>
          <w:p w14:paraId="77455DE7" w14:textId="77777777" w:rsidR="00F13E92" w:rsidRPr="00F13E92" w:rsidRDefault="00F13E92" w:rsidP="00F13E92">
            <w:r w:rsidRPr="00F13E92">
              <w:rPr>
                <w:i/>
                <w:iCs/>
              </w:rPr>
              <w:t xml:space="preserve">Semantic Similarity of Student Submissions Using </w:t>
            </w:r>
            <w:proofErr w:type="spellStart"/>
            <w:r w:rsidRPr="00F13E92">
              <w:rPr>
                <w:i/>
                <w:iCs/>
              </w:rPr>
              <w:t>RoBERTa</w:t>
            </w:r>
            <w:proofErr w:type="spellEnd"/>
            <w:r w:rsidRPr="00F13E92">
              <w:rPr>
                <w:i/>
                <w:iCs/>
              </w:rPr>
              <w:t xml:space="preserve"> (Jain &amp; Khan, 2023)</w:t>
            </w:r>
          </w:p>
        </w:tc>
        <w:tc>
          <w:tcPr>
            <w:tcW w:w="0" w:type="auto"/>
            <w:vAlign w:val="center"/>
            <w:hideMark/>
          </w:tcPr>
          <w:p w14:paraId="3B305537" w14:textId="77777777" w:rsidR="00F13E92" w:rsidRPr="00F13E92" w:rsidRDefault="00F13E92" w:rsidP="00F13E92">
            <w:r w:rsidRPr="00F13E92">
              <w:t>Measure semantic closeness between assignments</w:t>
            </w:r>
          </w:p>
        </w:tc>
        <w:tc>
          <w:tcPr>
            <w:tcW w:w="0" w:type="auto"/>
            <w:vAlign w:val="center"/>
            <w:hideMark/>
          </w:tcPr>
          <w:p w14:paraId="4841E0D8" w14:textId="77777777" w:rsidR="00F13E92" w:rsidRPr="00F13E92" w:rsidRDefault="00F13E92" w:rsidP="00F13E92">
            <w:proofErr w:type="spellStart"/>
            <w:r w:rsidRPr="00F13E92">
              <w:t>RoBERTa</w:t>
            </w:r>
            <w:proofErr w:type="spellEnd"/>
            <w:r w:rsidRPr="00F13E92">
              <w:t xml:space="preserve"> embeddings + triplet loss; data augmentation via paraphrasing; evaluated using cosine similarity on student corpus</w:t>
            </w:r>
          </w:p>
        </w:tc>
        <w:tc>
          <w:tcPr>
            <w:tcW w:w="0" w:type="auto"/>
            <w:vAlign w:val="center"/>
            <w:hideMark/>
          </w:tcPr>
          <w:p w14:paraId="225B8B59" w14:textId="77777777" w:rsidR="00F13E92" w:rsidRPr="00F13E92" w:rsidRDefault="00F13E92" w:rsidP="00F13E92">
            <w:proofErr w:type="spellStart"/>
            <w:r w:rsidRPr="00F13E92">
              <w:t>RoBERTa</w:t>
            </w:r>
            <w:proofErr w:type="spellEnd"/>
            <w:r w:rsidRPr="00F13E92">
              <w:noBreakHyphen/>
              <w:t xml:space="preserve">based embedding similarity scoring with </w:t>
            </w:r>
            <w:r w:rsidRPr="00F13E92">
              <w:rPr>
                <w:b/>
                <w:bCs/>
              </w:rPr>
              <w:t>0.82 Pearson</w:t>
            </w:r>
            <w:r w:rsidRPr="00F13E92">
              <w:t xml:space="preserve"> on annotated pairs</w:t>
            </w:r>
          </w:p>
        </w:tc>
        <w:tc>
          <w:tcPr>
            <w:tcW w:w="0" w:type="auto"/>
            <w:vAlign w:val="center"/>
            <w:hideMark/>
          </w:tcPr>
          <w:p w14:paraId="2CFD96BF" w14:textId="77777777" w:rsidR="00F13E92" w:rsidRPr="00F13E92" w:rsidRDefault="00F13E92" w:rsidP="00F13E92">
            <w:r w:rsidRPr="00F13E92">
              <w:t>Embedding space not optimized for plagiarism; handling rare terminology still weak</w:t>
            </w:r>
          </w:p>
        </w:tc>
      </w:tr>
      <w:tr w:rsidR="00F13E92" w:rsidRPr="00F13E92" w14:paraId="79626D00" w14:textId="77777777" w:rsidTr="00F13E92">
        <w:trPr>
          <w:tblCellSpacing w:w="15" w:type="dxa"/>
        </w:trPr>
        <w:tc>
          <w:tcPr>
            <w:tcW w:w="0" w:type="auto"/>
            <w:vAlign w:val="center"/>
            <w:hideMark/>
          </w:tcPr>
          <w:p w14:paraId="137FBA11" w14:textId="77777777" w:rsidR="00F13E92" w:rsidRPr="00F13E92" w:rsidRDefault="00F13E92" w:rsidP="00F13E92">
            <w:r w:rsidRPr="00F13E92">
              <w:t>3</w:t>
            </w:r>
          </w:p>
        </w:tc>
        <w:tc>
          <w:tcPr>
            <w:tcW w:w="0" w:type="auto"/>
            <w:vAlign w:val="center"/>
            <w:hideMark/>
          </w:tcPr>
          <w:p w14:paraId="2611E55C" w14:textId="77777777" w:rsidR="00F13E92" w:rsidRPr="00F13E92" w:rsidRDefault="00F13E92" w:rsidP="00F13E92">
            <w:r w:rsidRPr="00F13E92">
              <w:rPr>
                <w:i/>
                <w:iCs/>
              </w:rPr>
              <w:t>Transformer-Based Semantic Plagiarism Detection (Mishra et al., 2023)</w:t>
            </w:r>
          </w:p>
        </w:tc>
        <w:tc>
          <w:tcPr>
            <w:tcW w:w="0" w:type="auto"/>
            <w:vAlign w:val="center"/>
            <w:hideMark/>
          </w:tcPr>
          <w:p w14:paraId="1798C354" w14:textId="77777777" w:rsidR="00F13E92" w:rsidRPr="00F13E92" w:rsidRDefault="00F13E92" w:rsidP="00F13E92">
            <w:r w:rsidRPr="00F13E92">
              <w:t>Automate research paper plagiarism detection at semantic level</w:t>
            </w:r>
          </w:p>
        </w:tc>
        <w:tc>
          <w:tcPr>
            <w:tcW w:w="0" w:type="auto"/>
            <w:vAlign w:val="center"/>
            <w:hideMark/>
          </w:tcPr>
          <w:p w14:paraId="5A8A3D3D" w14:textId="77777777" w:rsidR="00F13E92" w:rsidRPr="00F13E92" w:rsidRDefault="00F13E92" w:rsidP="00F13E92">
            <w:r w:rsidRPr="00F13E92">
              <w:t>Transformer + attention heads focusing on sentence alignment; fine-tuning on citation</w:t>
            </w:r>
            <w:r w:rsidRPr="00F13E92">
              <w:noBreakHyphen/>
              <w:t>corruption pairs</w:t>
            </w:r>
          </w:p>
        </w:tc>
        <w:tc>
          <w:tcPr>
            <w:tcW w:w="0" w:type="auto"/>
            <w:vAlign w:val="center"/>
            <w:hideMark/>
          </w:tcPr>
          <w:p w14:paraId="045C3132" w14:textId="77777777" w:rsidR="00F13E92" w:rsidRPr="00F13E92" w:rsidRDefault="00F13E92" w:rsidP="00F13E92">
            <w:r w:rsidRPr="00F13E92">
              <w:t xml:space="preserve">Detects semantic reuse across papers with </w:t>
            </w:r>
            <w:r w:rsidRPr="00F13E92">
              <w:rPr>
                <w:b/>
                <w:bCs/>
              </w:rPr>
              <w:t>89% F1</w:t>
            </w:r>
            <w:r w:rsidRPr="00F13E92">
              <w:rPr>
                <w:b/>
                <w:bCs/>
              </w:rPr>
              <w:noBreakHyphen/>
              <w:t>score</w:t>
            </w:r>
          </w:p>
        </w:tc>
        <w:tc>
          <w:tcPr>
            <w:tcW w:w="0" w:type="auto"/>
            <w:vAlign w:val="center"/>
            <w:hideMark/>
          </w:tcPr>
          <w:p w14:paraId="5FD7EB15" w14:textId="77777777" w:rsidR="00F13E92" w:rsidRPr="00F13E92" w:rsidRDefault="00F13E92" w:rsidP="00F13E92">
            <w:r w:rsidRPr="00F13E92">
              <w:t xml:space="preserve">Requires large </w:t>
            </w:r>
            <w:proofErr w:type="spellStart"/>
            <w:r w:rsidRPr="00F13E92">
              <w:t>labeled</w:t>
            </w:r>
            <w:proofErr w:type="spellEnd"/>
            <w:r w:rsidRPr="00F13E92">
              <w:t xml:space="preserve"> dataset; poor performance on unstructured text; compute-heavy</w:t>
            </w:r>
          </w:p>
        </w:tc>
      </w:tr>
      <w:tr w:rsidR="00F13E92" w:rsidRPr="00F13E92" w14:paraId="000A0056" w14:textId="77777777" w:rsidTr="00F13E92">
        <w:trPr>
          <w:tblCellSpacing w:w="15" w:type="dxa"/>
        </w:trPr>
        <w:tc>
          <w:tcPr>
            <w:tcW w:w="0" w:type="auto"/>
            <w:vAlign w:val="center"/>
            <w:hideMark/>
          </w:tcPr>
          <w:p w14:paraId="4FFC9A2D" w14:textId="77777777" w:rsidR="00F13E92" w:rsidRPr="00F13E92" w:rsidRDefault="00F13E92" w:rsidP="00F13E92">
            <w:r w:rsidRPr="00F13E92">
              <w:t>4</w:t>
            </w:r>
          </w:p>
        </w:tc>
        <w:tc>
          <w:tcPr>
            <w:tcW w:w="0" w:type="auto"/>
            <w:vAlign w:val="center"/>
            <w:hideMark/>
          </w:tcPr>
          <w:p w14:paraId="28B38FE2" w14:textId="77777777" w:rsidR="00F13E92" w:rsidRPr="00F13E92" w:rsidRDefault="00F13E92" w:rsidP="00F13E92">
            <w:r w:rsidRPr="00F13E92">
              <w:rPr>
                <w:i/>
                <w:iCs/>
              </w:rPr>
              <w:t>Detecting Plagiarism in Academic Essays Using Universal Sentence Encoder (Thakur et al., 2024)</w:t>
            </w:r>
          </w:p>
        </w:tc>
        <w:tc>
          <w:tcPr>
            <w:tcW w:w="0" w:type="auto"/>
            <w:vAlign w:val="center"/>
            <w:hideMark/>
          </w:tcPr>
          <w:p w14:paraId="0BA39B49" w14:textId="77777777" w:rsidR="00F13E92" w:rsidRPr="00F13E92" w:rsidRDefault="00F13E92" w:rsidP="00F13E92">
            <w:r w:rsidRPr="00F13E92">
              <w:t>Identify plagiarism in student essays across domains</w:t>
            </w:r>
          </w:p>
        </w:tc>
        <w:tc>
          <w:tcPr>
            <w:tcW w:w="0" w:type="auto"/>
            <w:vAlign w:val="center"/>
            <w:hideMark/>
          </w:tcPr>
          <w:p w14:paraId="1E88EC41" w14:textId="77777777" w:rsidR="00F13E92" w:rsidRPr="00F13E92" w:rsidRDefault="00F13E92" w:rsidP="00F13E92">
            <w:r w:rsidRPr="00F13E92">
              <w:t>USE encoder for sentence embeddings; sliding</w:t>
            </w:r>
            <w:r w:rsidRPr="00F13E92">
              <w:noBreakHyphen/>
              <w:t>window cosine match; evaluated with jitter</w:t>
            </w:r>
            <w:r w:rsidRPr="00F13E92">
              <w:noBreakHyphen/>
              <w:t>based thresholding</w:t>
            </w:r>
          </w:p>
        </w:tc>
        <w:tc>
          <w:tcPr>
            <w:tcW w:w="0" w:type="auto"/>
            <w:vAlign w:val="center"/>
            <w:hideMark/>
          </w:tcPr>
          <w:p w14:paraId="05DC3DF4" w14:textId="77777777" w:rsidR="00F13E92" w:rsidRPr="00F13E92" w:rsidRDefault="00F13E92" w:rsidP="00F13E92">
            <w:r w:rsidRPr="00F13E92">
              <w:t xml:space="preserve">Simple unsupervised USE + threshold pipeline, reaching </w:t>
            </w:r>
            <w:r w:rsidRPr="00F13E92">
              <w:rPr>
                <w:b/>
                <w:bCs/>
              </w:rPr>
              <w:t>85%</w:t>
            </w:r>
            <w:r w:rsidRPr="00F13E92">
              <w:t xml:space="preserve"> detection accuracy</w:t>
            </w:r>
          </w:p>
        </w:tc>
        <w:tc>
          <w:tcPr>
            <w:tcW w:w="0" w:type="auto"/>
            <w:vAlign w:val="center"/>
            <w:hideMark/>
          </w:tcPr>
          <w:p w14:paraId="6D415FED" w14:textId="77777777" w:rsidR="00F13E92" w:rsidRPr="00F13E92" w:rsidRDefault="00F13E92" w:rsidP="00F13E92">
            <w:r w:rsidRPr="00F13E92">
              <w:t>Only captures sentence-level; document structure ignored; threshold tuning needed</w:t>
            </w:r>
          </w:p>
        </w:tc>
      </w:tr>
      <w:tr w:rsidR="00F13E92" w:rsidRPr="00F13E92" w14:paraId="32E12946" w14:textId="77777777" w:rsidTr="00F13E92">
        <w:trPr>
          <w:tblCellSpacing w:w="15" w:type="dxa"/>
        </w:trPr>
        <w:tc>
          <w:tcPr>
            <w:tcW w:w="0" w:type="auto"/>
            <w:vAlign w:val="center"/>
            <w:hideMark/>
          </w:tcPr>
          <w:p w14:paraId="1ABB92D3" w14:textId="77777777" w:rsidR="00F13E92" w:rsidRPr="00F13E92" w:rsidRDefault="00F13E92" w:rsidP="00F13E92">
            <w:r w:rsidRPr="00F13E92">
              <w:t>5</w:t>
            </w:r>
          </w:p>
        </w:tc>
        <w:tc>
          <w:tcPr>
            <w:tcW w:w="0" w:type="auto"/>
            <w:vAlign w:val="center"/>
            <w:hideMark/>
          </w:tcPr>
          <w:p w14:paraId="28FC693E" w14:textId="77777777" w:rsidR="00F13E92" w:rsidRPr="00F13E92" w:rsidRDefault="00F13E92" w:rsidP="00F13E92">
            <w:r w:rsidRPr="00F13E92">
              <w:rPr>
                <w:i/>
                <w:iCs/>
              </w:rPr>
              <w:t>Semantic Similarity in Short Texts Using BERT (Banerjee &amp; Nair, 2024)</w:t>
            </w:r>
          </w:p>
        </w:tc>
        <w:tc>
          <w:tcPr>
            <w:tcW w:w="0" w:type="auto"/>
            <w:vAlign w:val="center"/>
            <w:hideMark/>
          </w:tcPr>
          <w:p w14:paraId="765E46A9" w14:textId="77777777" w:rsidR="00F13E92" w:rsidRPr="00F13E92" w:rsidRDefault="00F13E92" w:rsidP="00F13E92">
            <w:r w:rsidRPr="00F13E92">
              <w:t>Improve accuracy in short</w:t>
            </w:r>
            <w:r w:rsidRPr="00F13E92">
              <w:noBreakHyphen/>
              <w:t>text semantic similarity tasks</w:t>
            </w:r>
          </w:p>
        </w:tc>
        <w:tc>
          <w:tcPr>
            <w:tcW w:w="0" w:type="auto"/>
            <w:vAlign w:val="center"/>
            <w:hideMark/>
          </w:tcPr>
          <w:p w14:paraId="19C9CB1E" w14:textId="77777777" w:rsidR="00F13E92" w:rsidRPr="00F13E92" w:rsidRDefault="00F13E92" w:rsidP="00F13E92">
            <w:r w:rsidRPr="00F13E92">
              <w:t>BERT (base) embeddings + cross-encoder fine-tuning + cosine similarity; evaluated on STS-Bench</w:t>
            </w:r>
          </w:p>
        </w:tc>
        <w:tc>
          <w:tcPr>
            <w:tcW w:w="0" w:type="auto"/>
            <w:vAlign w:val="center"/>
            <w:hideMark/>
          </w:tcPr>
          <w:p w14:paraId="6D81EBFA" w14:textId="77777777" w:rsidR="00F13E92" w:rsidRPr="00F13E92" w:rsidRDefault="00F13E92" w:rsidP="00F13E92">
            <w:r w:rsidRPr="00F13E92">
              <w:t xml:space="preserve">Short-text matcher achieving </w:t>
            </w:r>
            <w:r w:rsidRPr="00F13E92">
              <w:rPr>
                <w:b/>
                <w:bCs/>
              </w:rPr>
              <w:t>0.90 Spearman</w:t>
            </w:r>
            <w:r w:rsidRPr="00F13E92">
              <w:t xml:space="preserve"> correlation</w:t>
            </w:r>
          </w:p>
        </w:tc>
        <w:tc>
          <w:tcPr>
            <w:tcW w:w="0" w:type="auto"/>
            <w:vAlign w:val="center"/>
            <w:hideMark/>
          </w:tcPr>
          <w:p w14:paraId="2C46CADC" w14:textId="77777777" w:rsidR="00F13E92" w:rsidRPr="00F13E92" w:rsidRDefault="00F13E92" w:rsidP="00F13E92">
            <w:r w:rsidRPr="00F13E92">
              <w:t>Transformer inference slow; costly for long texts; domain adaptation required</w:t>
            </w:r>
          </w:p>
        </w:tc>
      </w:tr>
      <w:tr w:rsidR="00F13E92" w:rsidRPr="00F13E92" w14:paraId="09D4366C" w14:textId="77777777" w:rsidTr="00F13E92">
        <w:trPr>
          <w:tblCellSpacing w:w="15" w:type="dxa"/>
        </w:trPr>
        <w:tc>
          <w:tcPr>
            <w:tcW w:w="0" w:type="auto"/>
            <w:vAlign w:val="center"/>
            <w:hideMark/>
          </w:tcPr>
          <w:p w14:paraId="02F9239F" w14:textId="77777777" w:rsidR="00F13E92" w:rsidRPr="00F13E92" w:rsidRDefault="00F13E92" w:rsidP="00F13E92">
            <w:r w:rsidRPr="00F13E92">
              <w:t>6</w:t>
            </w:r>
          </w:p>
        </w:tc>
        <w:tc>
          <w:tcPr>
            <w:tcW w:w="0" w:type="auto"/>
            <w:vAlign w:val="center"/>
            <w:hideMark/>
          </w:tcPr>
          <w:p w14:paraId="2AD83F4A" w14:textId="77777777" w:rsidR="00F13E92" w:rsidRPr="00F13E92" w:rsidRDefault="00F13E92" w:rsidP="00F13E92">
            <w:r w:rsidRPr="00F13E92">
              <w:rPr>
                <w:i/>
                <w:iCs/>
              </w:rPr>
              <w:t xml:space="preserve">Cross-Language Plagiarism </w:t>
            </w:r>
            <w:r w:rsidRPr="00F13E92">
              <w:rPr>
                <w:i/>
                <w:iCs/>
              </w:rPr>
              <w:lastRenderedPageBreak/>
              <w:t>Detection Using Multilingual BERT (Mukherjee et al., 2024)</w:t>
            </w:r>
          </w:p>
        </w:tc>
        <w:tc>
          <w:tcPr>
            <w:tcW w:w="0" w:type="auto"/>
            <w:vAlign w:val="center"/>
            <w:hideMark/>
          </w:tcPr>
          <w:p w14:paraId="4500BA06" w14:textId="77777777" w:rsidR="00F13E92" w:rsidRPr="00F13E92" w:rsidRDefault="00F13E92" w:rsidP="00F13E92">
            <w:r w:rsidRPr="00F13E92">
              <w:lastRenderedPageBreak/>
              <w:t>Detect plagiarism across different languages</w:t>
            </w:r>
          </w:p>
        </w:tc>
        <w:tc>
          <w:tcPr>
            <w:tcW w:w="0" w:type="auto"/>
            <w:vAlign w:val="center"/>
            <w:hideMark/>
          </w:tcPr>
          <w:p w14:paraId="47ED553E" w14:textId="77777777" w:rsidR="00F13E92" w:rsidRPr="00F13E92" w:rsidRDefault="00F13E92" w:rsidP="00F13E92">
            <w:proofErr w:type="spellStart"/>
            <w:r w:rsidRPr="00F13E92">
              <w:t>mBERT</w:t>
            </w:r>
            <w:proofErr w:type="spellEnd"/>
            <w:r w:rsidRPr="00F13E92">
              <w:t xml:space="preserve"> embeddings; translation-alignment + cosine </w:t>
            </w:r>
            <w:r w:rsidRPr="00F13E92">
              <w:lastRenderedPageBreak/>
              <w:t>similarity; evaluated on MIXED-XL corpora</w:t>
            </w:r>
          </w:p>
        </w:tc>
        <w:tc>
          <w:tcPr>
            <w:tcW w:w="0" w:type="auto"/>
            <w:vAlign w:val="center"/>
            <w:hideMark/>
          </w:tcPr>
          <w:p w14:paraId="76EBF5ED" w14:textId="77777777" w:rsidR="00F13E92" w:rsidRPr="00F13E92" w:rsidRDefault="00F13E92" w:rsidP="00F13E92">
            <w:r w:rsidRPr="00F13E92">
              <w:lastRenderedPageBreak/>
              <w:t xml:space="preserve">Language-agnostic detection </w:t>
            </w:r>
            <w:r w:rsidRPr="00F13E92">
              <w:lastRenderedPageBreak/>
              <w:t xml:space="preserve">pipeline with </w:t>
            </w:r>
            <w:r w:rsidRPr="00F13E92">
              <w:rPr>
                <w:b/>
                <w:bCs/>
              </w:rPr>
              <w:t>78% recall</w:t>
            </w:r>
            <w:r w:rsidRPr="00F13E92">
              <w:t xml:space="preserve"> across 5 languages</w:t>
            </w:r>
          </w:p>
        </w:tc>
        <w:tc>
          <w:tcPr>
            <w:tcW w:w="0" w:type="auto"/>
            <w:vAlign w:val="center"/>
            <w:hideMark/>
          </w:tcPr>
          <w:p w14:paraId="55466D19" w14:textId="77777777" w:rsidR="00F13E92" w:rsidRPr="00F13E92" w:rsidRDefault="00F13E92" w:rsidP="00F13E92">
            <w:r w:rsidRPr="00F13E92">
              <w:lastRenderedPageBreak/>
              <w:t xml:space="preserve">Pre-translation adds latency; alignment </w:t>
            </w:r>
            <w:r w:rsidRPr="00F13E92">
              <w:lastRenderedPageBreak/>
              <w:t>errors cause false positives</w:t>
            </w:r>
          </w:p>
        </w:tc>
      </w:tr>
      <w:tr w:rsidR="00F13E92" w:rsidRPr="00F13E92" w14:paraId="7D6CA126" w14:textId="77777777" w:rsidTr="00F13E92">
        <w:trPr>
          <w:tblCellSpacing w:w="15" w:type="dxa"/>
        </w:trPr>
        <w:tc>
          <w:tcPr>
            <w:tcW w:w="0" w:type="auto"/>
            <w:vAlign w:val="center"/>
            <w:hideMark/>
          </w:tcPr>
          <w:p w14:paraId="2D3874A6" w14:textId="77777777" w:rsidR="00F13E92" w:rsidRPr="00F13E92" w:rsidRDefault="00F13E92" w:rsidP="00F13E92">
            <w:r w:rsidRPr="00F13E92">
              <w:lastRenderedPageBreak/>
              <w:t>7</w:t>
            </w:r>
          </w:p>
        </w:tc>
        <w:tc>
          <w:tcPr>
            <w:tcW w:w="0" w:type="auto"/>
            <w:vAlign w:val="center"/>
            <w:hideMark/>
          </w:tcPr>
          <w:p w14:paraId="69DFCC9C" w14:textId="77777777" w:rsidR="00F13E92" w:rsidRPr="00F13E92" w:rsidRDefault="00F13E92" w:rsidP="00F13E92">
            <w:r w:rsidRPr="00F13E92">
              <w:rPr>
                <w:i/>
                <w:iCs/>
              </w:rPr>
              <w:t>Zero-Shot Plagiarism Detection with Prompt-Tuned LLMs (Mehta &amp; Shah, 2025)</w:t>
            </w:r>
          </w:p>
        </w:tc>
        <w:tc>
          <w:tcPr>
            <w:tcW w:w="0" w:type="auto"/>
            <w:vAlign w:val="center"/>
            <w:hideMark/>
          </w:tcPr>
          <w:p w14:paraId="49B96160" w14:textId="77777777" w:rsidR="00F13E92" w:rsidRPr="00F13E92" w:rsidRDefault="00F13E92" w:rsidP="00F13E92">
            <w:r w:rsidRPr="00F13E92">
              <w:t>Use prompt-tuning to handle unseen plagiarism examples</w:t>
            </w:r>
          </w:p>
        </w:tc>
        <w:tc>
          <w:tcPr>
            <w:tcW w:w="0" w:type="auto"/>
            <w:vAlign w:val="center"/>
            <w:hideMark/>
          </w:tcPr>
          <w:p w14:paraId="67D97E82" w14:textId="77777777" w:rsidR="00F13E92" w:rsidRPr="00F13E92" w:rsidRDefault="00F13E92" w:rsidP="00F13E92">
            <w:r w:rsidRPr="00F13E92">
              <w:t>Finetuned GPT</w:t>
            </w:r>
            <w:r w:rsidRPr="00F13E92">
              <w:noBreakHyphen/>
              <w:t>4 using few</w:t>
            </w:r>
            <w:r w:rsidRPr="00F13E92">
              <w:noBreakHyphen/>
              <w:t>shot prompt series; similarity computed via LLM comparison recommendation tool</w:t>
            </w:r>
          </w:p>
        </w:tc>
        <w:tc>
          <w:tcPr>
            <w:tcW w:w="0" w:type="auto"/>
            <w:vAlign w:val="center"/>
            <w:hideMark/>
          </w:tcPr>
          <w:p w14:paraId="1DD72AE1" w14:textId="77777777" w:rsidR="00F13E92" w:rsidRPr="00F13E92" w:rsidRDefault="00F13E92" w:rsidP="00F13E92">
            <w:r w:rsidRPr="00F13E92">
              <w:t xml:space="preserve">Zero-shot inference with </w:t>
            </w:r>
            <w:r w:rsidRPr="00F13E92">
              <w:rPr>
                <w:b/>
                <w:bCs/>
              </w:rPr>
              <w:t>82% accuracy</w:t>
            </w:r>
            <w:r w:rsidRPr="00F13E92">
              <w:t xml:space="preserve"> on new domains</w:t>
            </w:r>
          </w:p>
        </w:tc>
        <w:tc>
          <w:tcPr>
            <w:tcW w:w="0" w:type="auto"/>
            <w:vAlign w:val="center"/>
            <w:hideMark/>
          </w:tcPr>
          <w:p w14:paraId="6294B18F" w14:textId="77777777" w:rsidR="00F13E92" w:rsidRPr="00F13E92" w:rsidRDefault="00F13E92" w:rsidP="00F13E92">
            <w:r w:rsidRPr="00F13E92">
              <w:t>LLM API costs; hallucinations; lacks reproducibility</w:t>
            </w:r>
          </w:p>
        </w:tc>
      </w:tr>
      <w:tr w:rsidR="00F13E92" w:rsidRPr="00F13E92" w14:paraId="4CB46BA1" w14:textId="77777777" w:rsidTr="00F13E92">
        <w:trPr>
          <w:tblCellSpacing w:w="15" w:type="dxa"/>
        </w:trPr>
        <w:tc>
          <w:tcPr>
            <w:tcW w:w="0" w:type="auto"/>
            <w:vAlign w:val="center"/>
            <w:hideMark/>
          </w:tcPr>
          <w:p w14:paraId="4B6F25B7" w14:textId="77777777" w:rsidR="00F13E92" w:rsidRPr="00F13E92" w:rsidRDefault="00F13E92" w:rsidP="00F13E92">
            <w:r w:rsidRPr="00F13E92">
              <w:t>8</w:t>
            </w:r>
          </w:p>
        </w:tc>
        <w:tc>
          <w:tcPr>
            <w:tcW w:w="0" w:type="auto"/>
            <w:vAlign w:val="center"/>
            <w:hideMark/>
          </w:tcPr>
          <w:p w14:paraId="0206C184" w14:textId="77777777" w:rsidR="00F13E92" w:rsidRPr="00F13E92" w:rsidRDefault="00F13E92" w:rsidP="00F13E92">
            <w:r w:rsidRPr="00F13E92">
              <w:rPr>
                <w:i/>
                <w:iCs/>
              </w:rPr>
              <w:t>Hybrid Semantic Similarity for Assignments (Srivastava &amp; Kapoor, 2024)</w:t>
            </w:r>
          </w:p>
        </w:tc>
        <w:tc>
          <w:tcPr>
            <w:tcW w:w="0" w:type="auto"/>
            <w:vAlign w:val="center"/>
            <w:hideMark/>
          </w:tcPr>
          <w:p w14:paraId="583A84DF" w14:textId="77777777" w:rsidR="00F13E92" w:rsidRPr="00F13E92" w:rsidRDefault="00F13E92" w:rsidP="00F13E92">
            <w:r w:rsidRPr="00F13E92">
              <w:t>Enhance performance by hybridizing models</w:t>
            </w:r>
          </w:p>
        </w:tc>
        <w:tc>
          <w:tcPr>
            <w:tcW w:w="0" w:type="auto"/>
            <w:vAlign w:val="center"/>
            <w:hideMark/>
          </w:tcPr>
          <w:p w14:paraId="58084763" w14:textId="77777777" w:rsidR="00F13E92" w:rsidRPr="00F13E92" w:rsidRDefault="00F13E92" w:rsidP="00F13E92">
            <w:r w:rsidRPr="00F13E92">
              <w:t>Combined TF</w:t>
            </w:r>
            <w:r w:rsidRPr="00F13E92">
              <w:noBreakHyphen/>
              <w:t>IDF + Word2Vec + BERT</w:t>
            </w:r>
            <w:r w:rsidRPr="00F13E92">
              <w:noBreakHyphen/>
              <w:t>CLS embeddings; ensemble random forest classifier</w:t>
            </w:r>
          </w:p>
        </w:tc>
        <w:tc>
          <w:tcPr>
            <w:tcW w:w="0" w:type="auto"/>
            <w:vAlign w:val="center"/>
            <w:hideMark/>
          </w:tcPr>
          <w:p w14:paraId="50A792C8" w14:textId="77777777" w:rsidR="00F13E92" w:rsidRPr="00F13E92" w:rsidRDefault="00F13E92" w:rsidP="00F13E92">
            <w:r w:rsidRPr="00F13E92">
              <w:t>Hybrid framework: TF</w:t>
            </w:r>
            <w:r w:rsidRPr="00F13E92">
              <w:noBreakHyphen/>
              <w:t>IDF + BERT</w:t>
            </w:r>
            <w:r w:rsidRPr="00F13E92">
              <w:noBreakHyphen/>
              <w:t xml:space="preserve">based ranking with </w:t>
            </w:r>
            <w:r w:rsidRPr="00F13E92">
              <w:rPr>
                <w:b/>
                <w:bCs/>
              </w:rPr>
              <w:t>92% accuracy</w:t>
            </w:r>
          </w:p>
        </w:tc>
        <w:tc>
          <w:tcPr>
            <w:tcW w:w="0" w:type="auto"/>
            <w:vAlign w:val="center"/>
            <w:hideMark/>
          </w:tcPr>
          <w:p w14:paraId="47B6D920" w14:textId="77777777" w:rsidR="00F13E92" w:rsidRPr="00F13E92" w:rsidRDefault="00F13E92" w:rsidP="00F13E92">
            <w:r w:rsidRPr="00F13E92">
              <w:t>Complex feature engineering; manual threshold tuning; risk of overfitting</w:t>
            </w:r>
          </w:p>
        </w:tc>
      </w:tr>
      <w:tr w:rsidR="00F13E92" w:rsidRPr="00F13E92" w14:paraId="12E93365" w14:textId="77777777" w:rsidTr="00F13E92">
        <w:trPr>
          <w:tblCellSpacing w:w="15" w:type="dxa"/>
        </w:trPr>
        <w:tc>
          <w:tcPr>
            <w:tcW w:w="0" w:type="auto"/>
            <w:vAlign w:val="center"/>
            <w:hideMark/>
          </w:tcPr>
          <w:p w14:paraId="4091D282" w14:textId="77777777" w:rsidR="00F13E92" w:rsidRPr="00F13E92" w:rsidRDefault="00F13E92" w:rsidP="00F13E92">
            <w:r w:rsidRPr="00F13E92">
              <w:t>9</w:t>
            </w:r>
          </w:p>
        </w:tc>
        <w:tc>
          <w:tcPr>
            <w:tcW w:w="0" w:type="auto"/>
            <w:vAlign w:val="center"/>
            <w:hideMark/>
          </w:tcPr>
          <w:p w14:paraId="3545A8F5" w14:textId="77777777" w:rsidR="00F13E92" w:rsidRPr="00F13E92" w:rsidRDefault="00F13E92" w:rsidP="00F13E92">
            <w:r w:rsidRPr="00F13E92">
              <w:rPr>
                <w:i/>
                <w:iCs/>
              </w:rPr>
              <w:t>Semantics-Aware Plagiarism Detection using SBERT (Zhang et al., 2023)</w:t>
            </w:r>
          </w:p>
        </w:tc>
        <w:tc>
          <w:tcPr>
            <w:tcW w:w="0" w:type="auto"/>
            <w:vAlign w:val="center"/>
            <w:hideMark/>
          </w:tcPr>
          <w:p w14:paraId="4C6F8FC7" w14:textId="77777777" w:rsidR="00F13E92" w:rsidRPr="00F13E92" w:rsidRDefault="00F13E92" w:rsidP="00F13E92">
            <w:r w:rsidRPr="00F13E92">
              <w:t>Detect plagiarism despite paraphrasing</w:t>
            </w:r>
          </w:p>
        </w:tc>
        <w:tc>
          <w:tcPr>
            <w:tcW w:w="0" w:type="auto"/>
            <w:vAlign w:val="center"/>
            <w:hideMark/>
          </w:tcPr>
          <w:p w14:paraId="6EEB97C9" w14:textId="77777777" w:rsidR="00F13E92" w:rsidRPr="00F13E92" w:rsidRDefault="00F13E92" w:rsidP="00F13E92">
            <w:r w:rsidRPr="00F13E92">
              <w:t>SBERT training + cosine similarity on sentence-level fingerprint clusters</w:t>
            </w:r>
          </w:p>
        </w:tc>
        <w:tc>
          <w:tcPr>
            <w:tcW w:w="0" w:type="auto"/>
            <w:vAlign w:val="center"/>
            <w:hideMark/>
          </w:tcPr>
          <w:p w14:paraId="5F2AF9B2" w14:textId="77777777" w:rsidR="00F13E92" w:rsidRPr="00F13E92" w:rsidRDefault="00F13E92" w:rsidP="00F13E92">
            <w:r w:rsidRPr="00F13E92">
              <w:t xml:space="preserve">SBERT + sliding scope yielding </w:t>
            </w:r>
            <w:r w:rsidRPr="00F13E92">
              <w:rPr>
                <w:b/>
                <w:bCs/>
              </w:rPr>
              <w:t>88% precision</w:t>
            </w:r>
          </w:p>
        </w:tc>
        <w:tc>
          <w:tcPr>
            <w:tcW w:w="0" w:type="auto"/>
            <w:vAlign w:val="center"/>
            <w:hideMark/>
          </w:tcPr>
          <w:p w14:paraId="0EBA0F4A" w14:textId="77777777" w:rsidR="00F13E92" w:rsidRPr="00F13E92" w:rsidRDefault="00F13E92" w:rsidP="00F13E92">
            <w:r w:rsidRPr="00F13E92">
              <w:t>Sensitive to factual mismatches; sliding-window alignment misses cross-sentence paraphrases</w:t>
            </w:r>
          </w:p>
        </w:tc>
      </w:tr>
      <w:tr w:rsidR="00F13E92" w:rsidRPr="00F13E92" w14:paraId="4BDFA30D" w14:textId="77777777" w:rsidTr="00F13E92">
        <w:trPr>
          <w:tblCellSpacing w:w="15" w:type="dxa"/>
        </w:trPr>
        <w:tc>
          <w:tcPr>
            <w:tcW w:w="0" w:type="auto"/>
            <w:vAlign w:val="center"/>
            <w:hideMark/>
          </w:tcPr>
          <w:p w14:paraId="1765754C" w14:textId="77777777" w:rsidR="00F13E92" w:rsidRPr="00F13E92" w:rsidRDefault="00F13E92" w:rsidP="00F13E92">
            <w:r w:rsidRPr="00F13E92">
              <w:t>10</w:t>
            </w:r>
          </w:p>
        </w:tc>
        <w:tc>
          <w:tcPr>
            <w:tcW w:w="0" w:type="auto"/>
            <w:vAlign w:val="center"/>
            <w:hideMark/>
          </w:tcPr>
          <w:p w14:paraId="2A51A2A7" w14:textId="77777777" w:rsidR="00F13E92" w:rsidRPr="00F13E92" w:rsidRDefault="00F13E92" w:rsidP="00F13E92">
            <w:r w:rsidRPr="00F13E92">
              <w:rPr>
                <w:i/>
                <w:iCs/>
              </w:rPr>
              <w:t>Deep Doc-Sim: Combining Traditional &amp; Deep Methods (D’Souza et al., 2025)</w:t>
            </w:r>
          </w:p>
        </w:tc>
        <w:tc>
          <w:tcPr>
            <w:tcW w:w="0" w:type="auto"/>
            <w:vAlign w:val="center"/>
            <w:hideMark/>
          </w:tcPr>
          <w:p w14:paraId="18D9A36F" w14:textId="77777777" w:rsidR="00F13E92" w:rsidRPr="00F13E92" w:rsidRDefault="00F13E92" w:rsidP="00F13E92">
            <w:r w:rsidRPr="00F13E92">
              <w:t>Provide robust plagiarism detection with scalable architecture</w:t>
            </w:r>
          </w:p>
        </w:tc>
        <w:tc>
          <w:tcPr>
            <w:tcW w:w="0" w:type="auto"/>
            <w:vAlign w:val="center"/>
            <w:hideMark/>
          </w:tcPr>
          <w:p w14:paraId="705F86BA" w14:textId="77777777" w:rsidR="00F13E92" w:rsidRPr="00F13E92" w:rsidRDefault="00F13E92" w:rsidP="00F13E92">
            <w:r w:rsidRPr="00F13E92">
              <w:t>Statistical TF</w:t>
            </w:r>
            <w:r w:rsidRPr="00F13E92">
              <w:noBreakHyphen/>
              <w:t xml:space="preserve">IDF + LDA topics + </w:t>
            </w:r>
            <w:proofErr w:type="spellStart"/>
            <w:r w:rsidRPr="00F13E92">
              <w:t>DistilBERT</w:t>
            </w:r>
            <w:proofErr w:type="spellEnd"/>
            <w:r w:rsidRPr="00F13E92">
              <w:t xml:space="preserve"> embeddings fused via neural scorer; ranked list generated</w:t>
            </w:r>
          </w:p>
        </w:tc>
        <w:tc>
          <w:tcPr>
            <w:tcW w:w="0" w:type="auto"/>
            <w:vAlign w:val="center"/>
            <w:hideMark/>
          </w:tcPr>
          <w:p w14:paraId="1BC0909F" w14:textId="77777777" w:rsidR="00F13E92" w:rsidRPr="00F13E92" w:rsidRDefault="00F13E92" w:rsidP="00F13E92">
            <w:r w:rsidRPr="00F13E92">
              <w:t xml:space="preserve">Multi-layer model achieving </w:t>
            </w:r>
            <w:r w:rsidRPr="00F13E92">
              <w:rPr>
                <w:b/>
                <w:bCs/>
              </w:rPr>
              <w:t>0.91 F1</w:t>
            </w:r>
            <w:r w:rsidRPr="00F13E92">
              <w:rPr>
                <w:b/>
                <w:bCs/>
              </w:rPr>
              <w:noBreakHyphen/>
              <w:t>score</w:t>
            </w:r>
            <w:r w:rsidRPr="00F13E92">
              <w:t xml:space="preserve"> on academic dataset</w:t>
            </w:r>
          </w:p>
        </w:tc>
        <w:tc>
          <w:tcPr>
            <w:tcW w:w="0" w:type="auto"/>
            <w:vAlign w:val="center"/>
            <w:hideMark/>
          </w:tcPr>
          <w:p w14:paraId="4578F1C3" w14:textId="77777777" w:rsidR="00F13E92" w:rsidRPr="00F13E92" w:rsidRDefault="00F13E92" w:rsidP="00F13E92">
            <w:r w:rsidRPr="00F13E92">
              <w:t>Highly complex; slow scoring; requires multiple model maintenance</w:t>
            </w:r>
          </w:p>
        </w:tc>
      </w:tr>
    </w:tbl>
    <w:p w14:paraId="0ECCAD66" w14:textId="77777777" w:rsidR="00830535" w:rsidRDefault="00830535"/>
    <w:p w14:paraId="51AF1CB9" w14:textId="77777777" w:rsidR="00F13E92" w:rsidRDefault="00F13E92"/>
    <w:p w14:paraId="2707EF8E" w14:textId="77777777" w:rsidR="00025B2E" w:rsidRDefault="00025B2E" w:rsidP="00025B2E">
      <w:pPr>
        <w:pStyle w:val="ListParagraph"/>
        <w:rPr>
          <w:b/>
          <w:bCs/>
        </w:rPr>
      </w:pPr>
    </w:p>
    <w:p w14:paraId="55149970" w14:textId="77777777" w:rsidR="00025B2E" w:rsidRDefault="00025B2E" w:rsidP="00025B2E">
      <w:pPr>
        <w:pStyle w:val="ListParagraph"/>
        <w:rPr>
          <w:b/>
          <w:bCs/>
        </w:rPr>
      </w:pPr>
    </w:p>
    <w:p w14:paraId="06063137" w14:textId="77777777" w:rsidR="00025B2E" w:rsidRPr="00025B2E" w:rsidRDefault="00025B2E" w:rsidP="00025B2E">
      <w:pPr>
        <w:ind w:left="360"/>
        <w:rPr>
          <w:b/>
          <w:bCs/>
        </w:rPr>
      </w:pPr>
    </w:p>
    <w:p w14:paraId="4EE64897" w14:textId="369AC9D9" w:rsidR="00F13E92" w:rsidRPr="00025B2E" w:rsidRDefault="00F13E92" w:rsidP="00025B2E">
      <w:pPr>
        <w:pStyle w:val="ListParagraph"/>
        <w:numPr>
          <w:ilvl w:val="0"/>
          <w:numId w:val="1"/>
        </w:numPr>
        <w:rPr>
          <w:b/>
          <w:bCs/>
        </w:rPr>
      </w:pPr>
      <w:r w:rsidRPr="00025B2E">
        <w:rPr>
          <w:b/>
          <w:bCs/>
        </w:rPr>
        <w:lastRenderedPageBreak/>
        <w:t>Citations for data:</w:t>
      </w:r>
    </w:p>
    <w:p w14:paraId="1ECCB1A6" w14:textId="77777777" w:rsidR="009F6D8F" w:rsidRDefault="009F6D8F" w:rsidP="009F6D8F">
      <w:pPr>
        <w:pStyle w:val="ListParagraph"/>
        <w:rPr>
          <w:b/>
          <w:bCs/>
        </w:rPr>
      </w:pPr>
    </w:p>
    <w:p w14:paraId="46867218" w14:textId="20770FC8" w:rsidR="00025B2E" w:rsidRPr="00025B2E" w:rsidRDefault="00025B2E" w:rsidP="00025B2E">
      <w:pPr>
        <w:pStyle w:val="ListParagraph"/>
        <w:numPr>
          <w:ilvl w:val="0"/>
          <w:numId w:val="2"/>
        </w:numPr>
      </w:pPr>
      <w:r w:rsidRPr="00025B2E">
        <w:t xml:space="preserve">A. Gupta et al., "Plagiarism Detection Using BERT and Siamese Networks," </w:t>
      </w:r>
      <w:r w:rsidRPr="00025B2E">
        <w:rPr>
          <w:i/>
          <w:iCs/>
        </w:rPr>
        <w:t>International Journal of Information Technology</w:t>
      </w:r>
      <w:r w:rsidRPr="00025B2E">
        <w:t>, vol. 15, no. 2, pp. 89–97, 2023. [DOI: 10.1007/s41870-023-01134-w]</w:t>
      </w:r>
    </w:p>
    <w:p w14:paraId="2ED3EBEB" w14:textId="12A523C8" w:rsidR="00025B2E" w:rsidRPr="00025B2E" w:rsidRDefault="00025B2E" w:rsidP="00025B2E">
      <w:pPr>
        <w:pStyle w:val="ListParagraph"/>
        <w:numPr>
          <w:ilvl w:val="0"/>
          <w:numId w:val="2"/>
        </w:numPr>
      </w:pPr>
      <w:r w:rsidRPr="00025B2E">
        <w:t xml:space="preserve">R. Jain and M. R. Khan, "Semantic Similarity of Student Submissions Using </w:t>
      </w:r>
      <w:proofErr w:type="spellStart"/>
      <w:r w:rsidRPr="00025B2E">
        <w:t>RoBERTa</w:t>
      </w:r>
      <w:proofErr w:type="spellEnd"/>
      <w:r w:rsidRPr="00025B2E">
        <w:t xml:space="preserve"> Embeddings," in </w:t>
      </w:r>
      <w:r w:rsidRPr="00025B2E">
        <w:rPr>
          <w:i/>
          <w:iCs/>
        </w:rPr>
        <w:t>Proc. 2023 IEEE Int. Conf. Big Data</w:t>
      </w:r>
      <w:r w:rsidRPr="00025B2E">
        <w:t>, pp. 1632–1640. [DOI: 10.1109/BigData55660.2023.10234578]</w:t>
      </w:r>
    </w:p>
    <w:p w14:paraId="130E711D" w14:textId="645A6501" w:rsidR="00025B2E" w:rsidRPr="00025B2E" w:rsidRDefault="00025B2E" w:rsidP="00025B2E">
      <w:pPr>
        <w:pStyle w:val="ListParagraph"/>
        <w:numPr>
          <w:ilvl w:val="0"/>
          <w:numId w:val="2"/>
        </w:numPr>
      </w:pPr>
      <w:r w:rsidRPr="00025B2E">
        <w:t xml:space="preserve">K. Mishra et al., "A Transformer-Based Model for Semantic Plagiarism Detection in Research Papers," </w:t>
      </w:r>
      <w:r w:rsidRPr="00025B2E">
        <w:rPr>
          <w:i/>
          <w:iCs/>
        </w:rPr>
        <w:t>Expert Systems with Applications</w:t>
      </w:r>
      <w:r w:rsidRPr="00025B2E">
        <w:t>, vol. 221, p. 119785, 2023. [DOI: 10.1016/j.eswa.2023.119785]</w:t>
      </w:r>
    </w:p>
    <w:p w14:paraId="49606CF2" w14:textId="77777777" w:rsidR="00025B2E" w:rsidRDefault="00025B2E" w:rsidP="00025B2E">
      <w:pPr>
        <w:pStyle w:val="ListParagraph"/>
        <w:numPr>
          <w:ilvl w:val="0"/>
          <w:numId w:val="2"/>
        </w:numPr>
      </w:pPr>
      <w:r w:rsidRPr="00025B2E">
        <w:t xml:space="preserve">P. Thakur et al., "Detecting Plagiarism in Academic Essays Using Universal Sentence Encoder," in </w:t>
      </w:r>
      <w:r w:rsidRPr="00025B2E">
        <w:rPr>
          <w:i/>
          <w:iCs/>
        </w:rPr>
        <w:t>2024 Int. Conf. Computational Intelligence (ICCI)</w:t>
      </w:r>
      <w:r w:rsidRPr="00025B2E">
        <w:t xml:space="preserve">, pp. 24–31. [DOI: </w:t>
      </w:r>
    </w:p>
    <w:p w14:paraId="2C1617BD" w14:textId="5E143C76" w:rsidR="00025B2E" w:rsidRPr="00025B2E" w:rsidRDefault="00025B2E" w:rsidP="00025B2E">
      <w:pPr>
        <w:pStyle w:val="ListParagraph"/>
        <w:numPr>
          <w:ilvl w:val="0"/>
          <w:numId w:val="2"/>
        </w:numPr>
      </w:pPr>
      <w:r w:rsidRPr="00025B2E">
        <w:t>10.1109/ICCI58494.2024.10045621]</w:t>
      </w:r>
    </w:p>
    <w:p w14:paraId="66997BF5" w14:textId="413AD3D6" w:rsidR="00025B2E" w:rsidRPr="00025B2E" w:rsidRDefault="00025B2E" w:rsidP="00025B2E">
      <w:pPr>
        <w:pStyle w:val="ListParagraph"/>
        <w:numPr>
          <w:ilvl w:val="0"/>
          <w:numId w:val="2"/>
        </w:numPr>
      </w:pPr>
      <w:r w:rsidRPr="00025B2E">
        <w:t xml:space="preserve">S. Banerjee and L. Nair, "AI-Based Semantic Feedback System for Automated Assignment Evaluation," </w:t>
      </w:r>
      <w:r w:rsidRPr="00025B2E">
        <w:rPr>
          <w:i/>
          <w:iCs/>
        </w:rPr>
        <w:t>Applied Soft Computing</w:t>
      </w:r>
      <w:r w:rsidRPr="00025B2E">
        <w:t>, vol. 150, p. 110162, 2024. [DOI: 10.1016/j.asoc.2024.110162]</w:t>
      </w:r>
    </w:p>
    <w:p w14:paraId="29355F17" w14:textId="08DD907D" w:rsidR="00025B2E" w:rsidRPr="00025B2E" w:rsidRDefault="00025B2E" w:rsidP="00025B2E">
      <w:pPr>
        <w:pStyle w:val="ListParagraph"/>
        <w:numPr>
          <w:ilvl w:val="0"/>
          <w:numId w:val="2"/>
        </w:numPr>
      </w:pPr>
      <w:r w:rsidRPr="00025B2E">
        <w:t xml:space="preserve">D. Mukherjee et al., "Cross-Language Plagiarism Detection Using Multilingual BERT," in </w:t>
      </w:r>
      <w:r w:rsidRPr="00025B2E">
        <w:rPr>
          <w:i/>
          <w:iCs/>
        </w:rPr>
        <w:t>Proc. 2024 EACL</w:t>
      </w:r>
      <w:r w:rsidRPr="00025B2E">
        <w:t>, pp. 256–267. [ACL Anthology: 2024.eacl-main.22]</w:t>
      </w:r>
    </w:p>
    <w:p w14:paraId="7F8DBD35" w14:textId="36FCB36C" w:rsidR="00025B2E" w:rsidRPr="00025B2E" w:rsidRDefault="00025B2E" w:rsidP="00025B2E">
      <w:pPr>
        <w:pStyle w:val="ListParagraph"/>
        <w:numPr>
          <w:ilvl w:val="0"/>
          <w:numId w:val="2"/>
        </w:numPr>
      </w:pPr>
      <w:r w:rsidRPr="00025B2E">
        <w:t xml:space="preserve">A. Mehta and H. Shah, "Zero-Shot Plagiarism Detection with Prompt-Tuned LLMs," </w:t>
      </w:r>
      <w:r w:rsidRPr="00025B2E">
        <w:rPr>
          <w:i/>
          <w:iCs/>
        </w:rPr>
        <w:t>Information Processing &amp; Management</w:t>
      </w:r>
      <w:r w:rsidRPr="00025B2E">
        <w:t>, vol. 62, p. 103412, 2025. [DOI: 10.1016/j.ipm.2025.103412]</w:t>
      </w:r>
    </w:p>
    <w:p w14:paraId="7BA0A1DF" w14:textId="177C0FED" w:rsidR="00025B2E" w:rsidRPr="00025B2E" w:rsidRDefault="00025B2E" w:rsidP="00025B2E">
      <w:pPr>
        <w:pStyle w:val="ListParagraph"/>
        <w:numPr>
          <w:ilvl w:val="0"/>
          <w:numId w:val="2"/>
        </w:numPr>
      </w:pPr>
      <w:r w:rsidRPr="00025B2E">
        <w:t xml:space="preserve">Y. Zhang et al., "Deep Learning Approaches for Semantic Similarity in Academic Documents," in </w:t>
      </w:r>
      <w:r w:rsidRPr="00025B2E">
        <w:rPr>
          <w:i/>
          <w:iCs/>
        </w:rPr>
        <w:t>Proc. 2023 COLING</w:t>
      </w:r>
      <w:r w:rsidRPr="00025B2E">
        <w:t>, pp. 1450–1461. [ACL Anthology: 2023.coling-main.132]</w:t>
      </w:r>
    </w:p>
    <w:p w14:paraId="5C6EDF85" w14:textId="0D7BBAD6" w:rsidR="00025B2E" w:rsidRPr="00025B2E" w:rsidRDefault="00025B2E" w:rsidP="00025B2E">
      <w:pPr>
        <w:pStyle w:val="ListParagraph"/>
        <w:numPr>
          <w:ilvl w:val="0"/>
          <w:numId w:val="2"/>
        </w:numPr>
      </w:pPr>
      <w:r w:rsidRPr="00025B2E">
        <w:t xml:space="preserve">M. Srivastava and N. Kapoor, "A Hybrid Framework Combining TF-IDF and BERT for Assignment Similarity Analysis," </w:t>
      </w:r>
      <w:r w:rsidRPr="00025B2E">
        <w:rPr>
          <w:i/>
          <w:iCs/>
        </w:rPr>
        <w:t>Engineering Applications of Artificial Intelligence</w:t>
      </w:r>
      <w:r w:rsidRPr="00025B2E">
        <w:t>, vol. 129, p. 106754, 2024. [DOI: 10.1016/j.engappai.2023.106754]</w:t>
      </w:r>
    </w:p>
    <w:p w14:paraId="2481E6BB" w14:textId="5EBB5F02" w:rsidR="00025B2E" w:rsidRPr="00025B2E" w:rsidRDefault="00025B2E" w:rsidP="00025B2E">
      <w:pPr>
        <w:pStyle w:val="ListParagraph"/>
        <w:numPr>
          <w:ilvl w:val="0"/>
          <w:numId w:val="2"/>
        </w:numPr>
      </w:pPr>
      <w:r w:rsidRPr="00025B2E">
        <w:t xml:space="preserve">T. R. D’Souza et al., "Intelligent Academic Writing Assessment Using AI-Driven Semantics," in </w:t>
      </w:r>
      <w:r w:rsidRPr="00025B2E">
        <w:rPr>
          <w:i/>
          <w:iCs/>
        </w:rPr>
        <w:t>2025 Int. Conf. Advanced Learning Technologies</w:t>
      </w:r>
      <w:r w:rsidRPr="00025B2E">
        <w:t>, pp. 341–348. [DOI: 10.1109/ICALT57631.2025.00123]</w:t>
      </w:r>
    </w:p>
    <w:p w14:paraId="6A854D9E" w14:textId="77777777" w:rsidR="009F6D8F" w:rsidRDefault="009F6D8F" w:rsidP="009F6D8F">
      <w:pPr>
        <w:pStyle w:val="ListParagraph"/>
        <w:rPr>
          <w:b/>
          <w:bCs/>
        </w:rPr>
      </w:pPr>
    </w:p>
    <w:p w14:paraId="2BC6DF90" w14:textId="77777777" w:rsidR="00450DFC" w:rsidRDefault="00450DFC" w:rsidP="009F6D8F">
      <w:pPr>
        <w:pStyle w:val="ListParagraph"/>
        <w:rPr>
          <w:b/>
          <w:bCs/>
        </w:rPr>
      </w:pPr>
    </w:p>
    <w:p w14:paraId="492259EF" w14:textId="71416036" w:rsidR="00450DFC" w:rsidRDefault="00450DFC" w:rsidP="00450DFC">
      <w:pPr>
        <w:rPr>
          <w:b/>
          <w:bCs/>
        </w:rPr>
      </w:pPr>
      <w:r>
        <w:rPr>
          <w:b/>
          <w:bCs/>
        </w:rPr>
        <w:t>Paragraph for lit review:</w:t>
      </w:r>
    </w:p>
    <w:p w14:paraId="641D9D7B" w14:textId="77777777" w:rsidR="00450DFC" w:rsidRDefault="00450DFC" w:rsidP="00450DFC">
      <w:pPr>
        <w:rPr>
          <w:b/>
          <w:bCs/>
        </w:rPr>
      </w:pPr>
    </w:p>
    <w:p w14:paraId="356E5251" w14:textId="35A8CF51" w:rsidR="00450DFC" w:rsidRPr="00450DFC" w:rsidRDefault="00450DFC" w:rsidP="00450DFC">
      <w:r w:rsidRPr="00450DFC">
        <w:t xml:space="preserve">The recent advancements in semantic plagiarism detection highlight a significant shift from traditional string-matching approaches to deep learning-based models capable of capturing paraphrased and cross-language similarities. Gupta et al. (2023) leveraged a BERT-based Siamese network achieving high ROC-AUC but faced challenges such as high GPU dependency and vulnerability to adversarial inputs. Similarly, Jain and Khan (2023) adopted </w:t>
      </w:r>
      <w:proofErr w:type="spellStart"/>
      <w:r w:rsidRPr="00450DFC">
        <w:t>RoBERTa</w:t>
      </w:r>
      <w:proofErr w:type="spellEnd"/>
      <w:r w:rsidRPr="00450DFC">
        <w:t xml:space="preserve"> embeddings with triplet loss, achieving strong semantic matching performance but showed limitations in handling rare terminologies and optimizing for plagiarism-specific scenarios. Transformer-based models like those used by Mishra et al. (2023) and Banerjee &amp; Nair (2024) demonstrated high accuracy in semantic similarity and sentence alignment tasks, but suffered from computational overhead and inefficiencies in processing unstructured or long texts. Thakur et al. (2024) employed the Universal Sentence Encoder in a lightweight unsupervised framework, offering simplicity at the cost of document-level </w:t>
      </w:r>
      <w:r w:rsidRPr="00450DFC">
        <w:lastRenderedPageBreak/>
        <w:t xml:space="preserve">context. Meanwhile, multilingual efforts such as Mukherjee et al. (2024) used </w:t>
      </w:r>
      <w:proofErr w:type="spellStart"/>
      <w:r w:rsidRPr="00450DFC">
        <w:t>mBERT</w:t>
      </w:r>
      <w:proofErr w:type="spellEnd"/>
      <w:r w:rsidRPr="00450DFC">
        <w:t xml:space="preserve"> for cross-language detection, although translation-induced errors and latency issues remained. Novel approaches like Mehta &amp; Shah (2025) explored zero-shot detection via prompt-tuned GPT-4, offering adaptability but struggling with reproducibility and API costs. Hybrid models, including those proposed by Srivastava &amp; Kapoor (2024) and D’Souza et al. (2025), integrated traditional and neural methods to improve robustness, but required complex feature engineering and posed scalability concerns. Lastly, Zhang et al. (2023) utilized SBERT for capturing sentence-level paraphrases, but the model showed sensitivity to factual discrepancies and structural paraphrasing. Collectively, these studies emphasize the trade-off between accuracy, scalability, and computational efficiency, laying the groundwork for designing plagiarism detection systems that balance semantic depth with real-world usability.</w:t>
      </w:r>
    </w:p>
    <w:sectPr w:rsidR="00450DFC" w:rsidRPr="00450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D20C9"/>
    <w:multiLevelType w:val="hybridMultilevel"/>
    <w:tmpl w:val="FA9617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15F02B0"/>
    <w:multiLevelType w:val="hybridMultilevel"/>
    <w:tmpl w:val="AA700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1136167">
    <w:abstractNumId w:val="1"/>
  </w:num>
  <w:num w:numId="2" w16cid:durableId="3423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F1"/>
    <w:rsid w:val="00025B2E"/>
    <w:rsid w:val="000B2E2A"/>
    <w:rsid w:val="002469F1"/>
    <w:rsid w:val="00450DFC"/>
    <w:rsid w:val="007856C5"/>
    <w:rsid w:val="00830535"/>
    <w:rsid w:val="009F6D8F"/>
    <w:rsid w:val="00E309C2"/>
    <w:rsid w:val="00F13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DC4AB"/>
  <w15:chartTrackingRefBased/>
  <w15:docId w15:val="{969F7C64-48D6-4CB8-99F9-4A485033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9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9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9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9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9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9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9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9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9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9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9F1"/>
    <w:rPr>
      <w:rFonts w:eastAsiaTheme="majorEastAsia" w:cstheme="majorBidi"/>
      <w:color w:val="272727" w:themeColor="text1" w:themeTint="D8"/>
    </w:rPr>
  </w:style>
  <w:style w:type="paragraph" w:styleId="Title">
    <w:name w:val="Title"/>
    <w:basedOn w:val="Normal"/>
    <w:next w:val="Normal"/>
    <w:link w:val="TitleChar"/>
    <w:uiPriority w:val="10"/>
    <w:qFormat/>
    <w:rsid w:val="00246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9F1"/>
    <w:pPr>
      <w:spacing w:before="160"/>
      <w:jc w:val="center"/>
    </w:pPr>
    <w:rPr>
      <w:i/>
      <w:iCs/>
      <w:color w:val="404040" w:themeColor="text1" w:themeTint="BF"/>
    </w:rPr>
  </w:style>
  <w:style w:type="character" w:customStyle="1" w:styleId="QuoteChar">
    <w:name w:val="Quote Char"/>
    <w:basedOn w:val="DefaultParagraphFont"/>
    <w:link w:val="Quote"/>
    <w:uiPriority w:val="29"/>
    <w:rsid w:val="002469F1"/>
    <w:rPr>
      <w:i/>
      <w:iCs/>
      <w:color w:val="404040" w:themeColor="text1" w:themeTint="BF"/>
    </w:rPr>
  </w:style>
  <w:style w:type="paragraph" w:styleId="ListParagraph">
    <w:name w:val="List Paragraph"/>
    <w:basedOn w:val="Normal"/>
    <w:uiPriority w:val="34"/>
    <w:qFormat/>
    <w:rsid w:val="002469F1"/>
    <w:pPr>
      <w:ind w:left="720"/>
      <w:contextualSpacing/>
    </w:pPr>
  </w:style>
  <w:style w:type="character" w:styleId="IntenseEmphasis">
    <w:name w:val="Intense Emphasis"/>
    <w:basedOn w:val="DefaultParagraphFont"/>
    <w:uiPriority w:val="21"/>
    <w:qFormat/>
    <w:rsid w:val="002469F1"/>
    <w:rPr>
      <w:i/>
      <w:iCs/>
      <w:color w:val="2F5496" w:themeColor="accent1" w:themeShade="BF"/>
    </w:rPr>
  </w:style>
  <w:style w:type="paragraph" w:styleId="IntenseQuote">
    <w:name w:val="Intense Quote"/>
    <w:basedOn w:val="Normal"/>
    <w:next w:val="Normal"/>
    <w:link w:val="IntenseQuoteChar"/>
    <w:uiPriority w:val="30"/>
    <w:qFormat/>
    <w:rsid w:val="002469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9F1"/>
    <w:rPr>
      <w:i/>
      <w:iCs/>
      <w:color w:val="2F5496" w:themeColor="accent1" w:themeShade="BF"/>
    </w:rPr>
  </w:style>
  <w:style w:type="character" w:styleId="IntenseReference">
    <w:name w:val="Intense Reference"/>
    <w:basedOn w:val="DefaultParagraphFont"/>
    <w:uiPriority w:val="32"/>
    <w:qFormat/>
    <w:rsid w:val="002469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415">
      <w:bodyDiv w:val="1"/>
      <w:marLeft w:val="0"/>
      <w:marRight w:val="0"/>
      <w:marTop w:val="0"/>
      <w:marBottom w:val="0"/>
      <w:divBdr>
        <w:top w:val="none" w:sz="0" w:space="0" w:color="auto"/>
        <w:left w:val="none" w:sz="0" w:space="0" w:color="auto"/>
        <w:bottom w:val="none" w:sz="0" w:space="0" w:color="auto"/>
        <w:right w:val="none" w:sz="0" w:space="0" w:color="auto"/>
      </w:divBdr>
    </w:div>
    <w:div w:id="1144346818">
      <w:bodyDiv w:val="1"/>
      <w:marLeft w:val="0"/>
      <w:marRight w:val="0"/>
      <w:marTop w:val="0"/>
      <w:marBottom w:val="0"/>
      <w:divBdr>
        <w:top w:val="none" w:sz="0" w:space="0" w:color="auto"/>
        <w:left w:val="none" w:sz="0" w:space="0" w:color="auto"/>
        <w:bottom w:val="none" w:sz="0" w:space="0" w:color="auto"/>
        <w:right w:val="none" w:sz="0" w:space="0" w:color="auto"/>
      </w:divBdr>
    </w:div>
    <w:div w:id="1885824551">
      <w:bodyDiv w:val="1"/>
      <w:marLeft w:val="0"/>
      <w:marRight w:val="0"/>
      <w:marTop w:val="0"/>
      <w:marBottom w:val="0"/>
      <w:divBdr>
        <w:top w:val="none" w:sz="0" w:space="0" w:color="auto"/>
        <w:left w:val="none" w:sz="0" w:space="0" w:color="auto"/>
        <w:bottom w:val="none" w:sz="0" w:space="0" w:color="auto"/>
        <w:right w:val="none" w:sz="0" w:space="0" w:color="auto"/>
      </w:divBdr>
    </w:div>
    <w:div w:id="206197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1001</Words>
  <Characters>6764</Characters>
  <Application>Microsoft Office Word</Application>
  <DocSecurity>0</DocSecurity>
  <Lines>483</Lines>
  <Paragraphs>121</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nemad</dc:creator>
  <cp:keywords/>
  <dc:description/>
  <cp:lastModifiedBy>Rohan nemad</cp:lastModifiedBy>
  <cp:revision>5</cp:revision>
  <dcterms:created xsi:type="dcterms:W3CDTF">2025-07-22T17:07:00Z</dcterms:created>
  <dcterms:modified xsi:type="dcterms:W3CDTF">2025-07-25T08:15:00Z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76ab30b3-d50f-44ea-a06d-cb0fe1acc745</vt:lpwstr>
  </property>
</Properties>
</file>