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AI Learning Companion: An AI-Based YouTube Video Learning and Study Material Generation System</w:t>
      </w:r>
    </w:p>
    <w:p>
      <w:pPr>
        <w:pStyle w:val="Heading1"/>
      </w:pPr>
      <w:r>
        <w:t>1. Introduction</w:t>
      </w:r>
    </w:p>
    <w:p>
      <w:pPr>
        <w:spacing w:after="240"/>
      </w:pPr>
      <w:r>
        <w:t>Online learning has become a central modality in higher education and professional development, enabled by scalable access to digital learning resources through web-based platforms. Educational technology increasingly integrates multimedia content, particularly video-based learning, to accommodate diverse learning preferences and improve engagement with complex subject matter. Platforms such as YouTube host a vast and growing corpus of educational videos spanning academic disciplines, technical tutorials, and professional training. The proliferation of such content creates both opportunity and challenge for learners who must extract, organise, and retain knowledge from lengthy, unstructured spoken narratives. The proposed system applies Artificial Intelligence and Natural Language Processing through the Google Gemini generative language model to process video transcripts and produce structured educational outputs. Transcript acquisition, prompt-engineered JSON generation, and server-side orchestration via a Python Flask web application form the core technical pipeline of the project. Long educational videos demand substantial viewing time, and learners often struggle to identify salient concepts, terminology, and assessment-ready knowledge without manual note-taking. AI Learning Companion addresses this problem by converting YouTube transcripts into summaries, key points, glossaries, flashcards, and quizzes, thereby supporting efficient revision and comprehension of video-based learning material.</w:t>
      </w:r>
    </w:p>
    <w:p>
      <w:pPr>
        <w:pStyle w:val="Heading1"/>
      </w:pPr>
      <w:r>
        <w:t>2. Literature Review</w:t>
      </w:r>
    </w:p>
    <w:p>
      <w:pPr>
        <w:pStyle w:val="ListNumber"/>
      </w:pPr>
      <w:r>
        <w:t>1. Vaswani et al. (2017) – Attention Is All You Need – This paper introduced the Transformer architecture based on self-attention mechanisms, which underpins modern large language models such as Gemini used in this project for transcript understanding and content generation.</w:t>
      </w:r>
    </w:p>
    <w:p>
      <w:pPr>
        <w:pStyle w:val="ListNumber"/>
      </w:pPr>
      <w:r>
        <w:t>2. Devlin et al. (2019) – BERT: Pre-training of Deep Bidirectional Transformers for Language Understanding – The authors demonstrated that bidirectional pre-training of Transformer encoders yields rich contextual language representations, establishing foundational techniques for contemporary NLP applications in educational text processing.</w:t>
      </w:r>
    </w:p>
    <w:p>
      <w:pPr>
        <w:pStyle w:val="ListNumber"/>
      </w:pPr>
      <w:r>
        <w:t>3. Lewis et al. (2020) – BART: Denoising Sequence-to-Sequence Pre-training for Natural Language Generation, Translation, and Comprehension – This work showed that sequence-to-sequence Transformer models excel at abstractive summarisation and text generation tasks relevant to producing concise video summaries from transcripts.</w:t>
      </w:r>
    </w:p>
    <w:p>
      <w:pPr>
        <w:pStyle w:val="ListNumber"/>
      </w:pPr>
      <w:r>
        <w:t>4. Du, Shao, and Cardie (2017) – Learning to Ask: Neural Question Generation from Reading Comprehension – This study formalised automatic question generation from textual sources using neural sequence models, directly informing the design of quiz and flashcard generation in educational NLP systems.</w:t>
      </w:r>
    </w:p>
    <w:p>
      <w:pPr>
        <w:pStyle w:val="Heading1"/>
      </w:pPr>
      <w:r>
        <w:t>3. Scope of the Project</w:t>
      </w:r>
    </w:p>
    <w:p>
      <w:pPr>
        <w:pStyle w:val="ListNumber"/>
      </w:pPr>
      <w:r>
        <w:t>YouTube-based educational content processing — Accepting standard YouTube video URLs (including shortened and embed formats) and extracting the corresponding video identifier for downstream processing.</w:t>
      </w:r>
    </w:p>
    <w:p>
      <w:pPr>
        <w:pStyle w:val="ListNumber"/>
      </w:pPr>
      <w:r>
        <w:t>Automatic transcript acquisition and normalisation — Retrieving available caption tracks via the youtube-transcript-api library, with language preference for English and fallback to the first available transcript, concatenated into plain text.</w:t>
      </w:r>
    </w:p>
    <w:p>
      <w:pPr>
        <w:pStyle w:val="ListNumber"/>
      </w:pPr>
      <w:r>
        <w:t>AI-based generation of structured study material — Sending the transcript to the Google Gemini API (gemini-1.5-flash by default) to produce a summary, key points, glossary, multiple-choice quiz questions with explanations, and flashcards in a strict JSON schema.</w:t>
      </w:r>
    </w:p>
    <w:p>
      <w:pPr>
        <w:pStyle w:val="ListNumber"/>
      </w:pPr>
      <w:r>
        <w:t>Web-based presentation of learning resources — Displaying generated content on a tabbed results interface covering Summary, Key Points, Glossary, Flashcards, and an interactive Quiz with client-side scoring.</w:t>
      </w:r>
    </w:p>
    <w:p>
      <w:pPr>
        <w:pStyle w:val="ListNumber"/>
      </w:pPr>
      <w:r>
        <w:t>User account management and analysis history — Providing registration, login, session-based authentication, per-user analysis history, profile statistics, and an administrative dashboard for system oversight.</w:t>
      </w:r>
    </w:p>
    <w:p>
      <w:pPr>
        <w:pStyle w:val="ListNumber"/>
      </w:pPr>
      <w:r>
        <w:t>Exportable study guide generation — Producing a formatted PDF study guide (summary, key points, glossary, flashcards, and quiz with marked correct answers) using ReportLab for offline revision.</w:t>
      </w:r>
    </w:p>
    <w:p>
      <w:pPr>
        <w:pStyle w:val="Heading1"/>
      </w:pPr>
      <w:r>
        <w:t>4. Objectives</w:t>
      </w:r>
    </w:p>
    <w:p>
      <w:pPr>
        <w:pStyle w:val="ListNumber"/>
      </w:pPr>
      <w:r>
        <w:t>To develop a web application that accepts a YouTube video URL from an authenticated user and validates its format.</w:t>
      </w:r>
    </w:p>
    <w:p>
      <w:pPr>
        <w:pStyle w:val="ListNumber"/>
      </w:pPr>
      <w:r>
        <w:t>To retrieve the available transcript and video metadata (title, channel name, thumbnail) for the specified YouTube video.</w:t>
      </w:r>
    </w:p>
    <w:p>
      <w:pPr>
        <w:pStyle w:val="ListNumber"/>
      </w:pPr>
      <w:r>
        <w:t>To process and analyse the transcript using the Google Gemini generative language model via prompt engineering and structured JSON output.</w:t>
      </w:r>
    </w:p>
    <w:p>
      <w:pPr>
        <w:pStyle w:val="ListNumber"/>
      </w:pPr>
      <w:r>
        <w:t>To generate a concise textual summary of the video content suitable for rapid review.</w:t>
      </w:r>
    </w:p>
    <w:p>
      <w:pPr>
        <w:pStyle w:val="ListNumber"/>
      </w:pPr>
      <w:r>
        <w:t>To extract and present important key points as a structured list of salient concepts from the transcript.</w:t>
      </w:r>
    </w:p>
    <w:p>
      <w:pPr>
        <w:pStyle w:val="ListNumber"/>
      </w:pPr>
      <w:r>
        <w:t>To generate a glossary of domain-specific terms with one-sentence definitions derived from the video content.</w:t>
      </w:r>
    </w:p>
    <w:p>
      <w:pPr>
        <w:pStyle w:val="ListNumber"/>
      </w:pPr>
      <w:r>
        <w:t>To generate flashcards and multiple-choice quiz questions (with four options, correct answer index, and explanations) to support self-assessment and revision.</w:t>
      </w:r>
    </w:p>
    <w:p>
      <w:pPr>
        <w:pStyle w:val="ListNumber"/>
      </w:pPr>
      <w:r>
        <w:t>To persist analysis results in a relational database, provide user-specific history management, and enable PDF export of the complete study guide.</w:t>
      </w:r>
    </w:p>
    <w:p>
      <w:pPr>
        <w:pStyle w:val="Heading1"/>
      </w:pPr>
      <w:r>
        <w:t>5. Technologies to be Used</w:t>
      </w:r>
    </w:p>
    <w:p>
      <w:pPr>
        <w:pStyle w:val="Heading2"/>
      </w:pPr>
      <w:r>
        <w:t>5.1 Hardware Technologies</w:t>
      </w:r>
    </w:p>
    <w:p>
      <w:r>
        <w:t>The application is designed to run on a standard personal computer or laptop. Because AI processing is delegated to the Google Gemini cloud API rather than executed locally, a dedicated GPU is not mandatory for normal operation.</w:t>
      </w:r>
    </w:p>
    <w:tbl>
      <w:tblPr>
        <w:tblStyle w:val="TableGrid"/>
        <w:tblW w:type="auto" w:w="0"/>
        <w:tblLook w:firstColumn="1" w:firstRow="1" w:lastColumn="0" w:lastRow="0" w:noHBand="0" w:noVBand="1" w:val="04A0"/>
      </w:tblPr>
      <w:tblGrid>
        <w:gridCol w:w="2880"/>
        <w:gridCol w:w="2880"/>
        <w:gridCol w:w="2880"/>
      </w:tblGrid>
      <w:tr>
        <w:tc>
          <w:tcPr>
            <w:tcW w:type="dxa" w:w="2880"/>
          </w:tcPr>
          <w:p>
            <w:r>
              <w:t>Component</w:t>
            </w:r>
          </w:p>
        </w:tc>
        <w:tc>
          <w:tcPr>
            <w:tcW w:type="dxa" w:w="2880"/>
          </w:tcPr>
          <w:p>
            <w:r>
              <w:t>Recommended Requirement</w:t>
            </w:r>
          </w:p>
        </w:tc>
        <w:tc>
          <w:tcPr>
            <w:tcW w:type="dxa" w:w="2880"/>
          </w:tcPr>
          <w:p>
            <w:r>
              <w:t>Purpose</w:t>
            </w:r>
          </w:p>
        </w:tc>
      </w:tr>
      <w:tr>
        <w:tc>
          <w:tcPr>
            <w:tcW w:type="dxa" w:w="2880"/>
          </w:tcPr>
          <w:p>
            <w:r>
              <w:t>Processor</w:t>
            </w:r>
          </w:p>
        </w:tc>
        <w:tc>
          <w:tcPr>
            <w:tcW w:type="dxa" w:w="2880"/>
          </w:tcPr>
          <w:p>
            <w:r>
              <w:t>Intel Core i3 / AMD Ryzen 3 or equivalent (multi-core)</w:t>
            </w:r>
          </w:p>
        </w:tc>
        <w:tc>
          <w:tcPr>
            <w:tcW w:type="dxa" w:w="2880"/>
          </w:tcPr>
          <w:p>
            <w:r>
              <w:t>Application execution, web server, and database operations</w:t>
            </w:r>
          </w:p>
        </w:tc>
      </w:tr>
      <w:tr>
        <w:tc>
          <w:tcPr>
            <w:tcW w:type="dxa" w:w="2880"/>
          </w:tcPr>
          <w:p>
            <w:r>
              <w:t>RAM</w:t>
            </w:r>
          </w:p>
        </w:tc>
        <w:tc>
          <w:tcPr>
            <w:tcW w:type="dxa" w:w="2880"/>
          </w:tcPr>
          <w:p>
            <w:r>
              <w:t>4 GB minimum; 8 GB recommended</w:t>
            </w:r>
          </w:p>
        </w:tc>
        <w:tc>
          <w:tcPr>
            <w:tcW w:type="dxa" w:w="2880"/>
          </w:tcPr>
          <w:p>
            <w:r>
              <w:t>Backend runtime, SQLite/MySQL, and concurrent request handling</w:t>
            </w:r>
          </w:p>
        </w:tc>
      </w:tr>
      <w:tr>
        <w:tc>
          <w:tcPr>
            <w:tcW w:type="dxa" w:w="2880"/>
          </w:tcPr>
          <w:p>
            <w:r>
              <w:t>Storage</w:t>
            </w:r>
          </w:p>
        </w:tc>
        <w:tc>
          <w:tcPr>
            <w:tcW w:type="dxa" w:w="2880"/>
          </w:tcPr>
          <w:p>
            <w:r>
              <w:t>2 GB free disk space (SSD or HDD)</w:t>
            </w:r>
          </w:p>
        </w:tc>
        <w:tc>
          <w:tcPr>
            <w:tcW w:type="dxa" w:w="2880"/>
          </w:tcPr>
          <w:p>
            <w:r>
              <w:t>Source code, Python virtual environment, SQLite database, and exported PDF files</w:t>
            </w:r>
          </w:p>
        </w:tc>
      </w:tr>
      <w:tr>
        <w:tc>
          <w:tcPr>
            <w:tcW w:type="dxa" w:w="2880"/>
          </w:tcPr>
          <w:p>
            <w:r>
              <w:t>Internet</w:t>
            </w:r>
          </w:p>
        </w:tc>
        <w:tc>
          <w:tcPr>
            <w:tcW w:type="dxa" w:w="2880"/>
          </w:tcPr>
          <w:p>
            <w:r>
              <w:t>Stable broadband connection</w:t>
            </w:r>
          </w:p>
        </w:tc>
        <w:tc>
          <w:tcPr>
            <w:tcW w:type="dxa" w:w="2880"/>
          </w:tcPr>
          <w:p>
            <w:r>
              <w:t>YouTube transcript retrieval, oEmbed metadata access, and Google Gemini API communication</w:t>
            </w:r>
          </w:p>
        </w:tc>
      </w:tr>
      <w:tr>
        <w:tc>
          <w:tcPr>
            <w:tcW w:type="dxa" w:w="2880"/>
          </w:tcPr>
          <w:p>
            <w:r>
              <w:t>Display</w:t>
            </w:r>
          </w:p>
        </w:tc>
        <w:tc>
          <w:tcPr>
            <w:tcW w:type="dxa" w:w="2880"/>
          </w:tcPr>
          <w:p>
            <w:r>
              <w:t>Standard monitor (1366×768 or higher)</w:t>
            </w:r>
          </w:p>
        </w:tc>
        <w:tc>
          <w:tcPr>
            <w:tcW w:type="dxa" w:w="2880"/>
          </w:tcPr>
          <w:p>
            <w:r>
              <w:t>Web interface interaction and review of generated study material</w:t>
            </w:r>
          </w:p>
        </w:tc>
      </w:tr>
      <w:tr>
        <w:tc>
          <w:tcPr>
            <w:tcW w:type="dxa" w:w="2880"/>
          </w:tcPr>
          <w:p>
            <w:r>
              <w:t>GPU</w:t>
            </w:r>
          </w:p>
        </w:tc>
        <w:tc>
          <w:tcPr>
            <w:tcW w:type="dxa" w:w="2880"/>
          </w:tcPr>
          <w:p>
            <w:r>
              <w:t>Not required (optional for development tooling)</w:t>
            </w:r>
          </w:p>
        </w:tc>
        <w:tc>
          <w:tcPr>
            <w:tcW w:type="dxa" w:w="2880"/>
          </w:tcPr>
          <w:p>
            <w:r>
              <w:t>AI inference is performed remotely via Gemini API; no local model execution</w:t>
            </w:r>
          </w:p>
        </w:tc>
      </w:tr>
    </w:tbl>
    <w:p/>
    <w:p>
      <w:pPr>
        <w:pStyle w:val="Heading2"/>
      </w:pPr>
      <w:r>
        <w:t>5.2 Software Technologies</w:t>
      </w:r>
    </w:p>
    <w:p>
      <w:r>
        <w:t>The project supports cross-platform deployment on macOS, Windows, and Linux operating systems. Development and runtime rely on Python 3 with a virtual environment; Node.js is not required.</w:t>
      </w:r>
    </w:p>
    <w:tbl>
      <w:tblPr>
        <w:tblStyle w:val="TableGrid"/>
        <w:tblW w:type="auto" w:w="0"/>
        <w:tblLook w:firstColumn="1" w:firstRow="1" w:lastColumn="0" w:lastRow="0" w:noHBand="0" w:noVBand="1" w:val="04A0"/>
      </w:tblPr>
      <w:tblGrid>
        <w:gridCol w:w="4320"/>
        <w:gridCol w:w="4320"/>
      </w:tblGrid>
      <w:tr>
        <w:tc>
          <w:tcPr>
            <w:tcW w:type="dxa" w:w="4320"/>
          </w:tcPr>
          <w:p>
            <w:r>
              <w:t>Software / Technology</w:t>
            </w:r>
          </w:p>
        </w:tc>
        <w:tc>
          <w:tcPr>
            <w:tcW w:type="dxa" w:w="4320"/>
          </w:tcPr>
          <w:p>
            <w:r>
              <w:t>Purpose</w:t>
            </w:r>
          </w:p>
        </w:tc>
      </w:tr>
      <w:tr>
        <w:tc>
          <w:tcPr>
            <w:tcW w:type="dxa" w:w="4320"/>
          </w:tcPr>
          <w:p>
            <w:r>
              <w:t>Operating System (macOS / Windows / Linux)</w:t>
            </w:r>
          </w:p>
        </w:tc>
        <w:tc>
          <w:tcPr>
            <w:tcW w:type="dxa" w:w="4320"/>
          </w:tcPr>
          <w:p>
            <w:r>
              <w:t>Runtime and development environment</w:t>
            </w:r>
          </w:p>
        </w:tc>
      </w:tr>
      <w:tr>
        <w:tc>
          <w:tcPr>
            <w:tcW w:type="dxa" w:w="4320"/>
          </w:tcPr>
          <w:p>
            <w:r>
              <w:t>Python 3</w:t>
            </w:r>
          </w:p>
        </w:tc>
        <w:tc>
          <w:tcPr>
            <w:tcW w:type="dxa" w:w="4320"/>
          </w:tcPr>
          <w:p>
            <w:r>
              <w:t>Backend application development and service orchestration</w:t>
            </w:r>
          </w:p>
        </w:tc>
      </w:tr>
      <w:tr>
        <w:tc>
          <w:tcPr>
            <w:tcW w:type="dxa" w:w="4320"/>
          </w:tcPr>
          <w:p>
            <w:r>
              <w:t>Python virtual environment (venv)</w:t>
            </w:r>
          </w:p>
        </w:tc>
        <w:tc>
          <w:tcPr>
            <w:tcW w:type="dxa" w:w="4320"/>
          </w:tcPr>
          <w:p>
            <w:r>
              <w:t>Isolated dependency management</w:t>
            </w:r>
          </w:p>
        </w:tc>
      </w:tr>
      <w:tr>
        <w:tc>
          <w:tcPr>
            <w:tcW w:type="dxa" w:w="4320"/>
          </w:tcPr>
          <w:p>
            <w:r>
              <w:t>Flask 3.0.3</w:t>
            </w:r>
          </w:p>
        </w:tc>
        <w:tc>
          <w:tcPr>
            <w:tcW w:type="dxa" w:w="4320"/>
          </w:tcPr>
          <w:p>
            <w:r>
              <w:t>Web application framework (routing, sessions, templates, JSON APIs)</w:t>
            </w:r>
          </w:p>
        </w:tc>
      </w:tr>
      <w:tr>
        <w:tc>
          <w:tcPr>
            <w:tcW w:type="dxa" w:w="4320"/>
          </w:tcPr>
          <w:p>
            <w:r>
              <w:t>Flask-SQLAlchemy 3.1.1</w:t>
            </w:r>
          </w:p>
        </w:tc>
        <w:tc>
          <w:tcPr>
            <w:tcW w:type="dxa" w:w="4320"/>
          </w:tcPr>
          <w:p>
            <w:r>
              <w:t>Object-relational mapping and database integration</w:t>
            </w:r>
          </w:p>
        </w:tc>
      </w:tr>
      <w:tr>
        <w:tc>
          <w:tcPr>
            <w:tcW w:type="dxa" w:w="4320"/>
          </w:tcPr>
          <w:p>
            <w:r>
              <w:t>SQLite (default) / MySQL (optional via DATABASE_URL)</w:t>
            </w:r>
          </w:p>
        </w:tc>
        <w:tc>
          <w:tcPr>
            <w:tcW w:type="dxa" w:w="4320"/>
          </w:tcPr>
          <w:p>
            <w:r>
              <w:t>Persistent storage of users and video analyses</w:t>
            </w:r>
          </w:p>
        </w:tc>
      </w:tr>
      <w:tr>
        <w:tc>
          <w:tcPr>
            <w:tcW w:type="dxa" w:w="4320"/>
          </w:tcPr>
          <w:p>
            <w:r>
              <w:t>Jinja2</w:t>
            </w:r>
          </w:p>
        </w:tc>
        <w:tc>
          <w:tcPr>
            <w:tcW w:type="dxa" w:w="4320"/>
          </w:tcPr>
          <w:p>
            <w:r>
              <w:t>Server-side HTML template rendering</w:t>
            </w:r>
          </w:p>
        </w:tc>
      </w:tr>
      <w:tr>
        <w:tc>
          <w:tcPr>
            <w:tcW w:type="dxa" w:w="4320"/>
          </w:tcPr>
          <w:p>
            <w:r>
              <w:t>HTML5</w:t>
            </w:r>
          </w:p>
        </w:tc>
        <w:tc>
          <w:tcPr>
            <w:tcW w:type="dxa" w:w="4320"/>
          </w:tcPr>
          <w:p>
            <w:r>
              <w:t>Frontend page structure</w:t>
            </w:r>
          </w:p>
        </w:tc>
      </w:tr>
      <w:tr>
        <w:tc>
          <w:tcPr>
            <w:tcW w:type="dxa" w:w="4320"/>
          </w:tcPr>
          <w:p>
            <w:r>
              <w:t>CSS3 (custom design system)</w:t>
            </w:r>
          </w:p>
        </w:tc>
        <w:tc>
          <w:tcPr>
            <w:tcW w:type="dxa" w:w="4320"/>
          </w:tcPr>
          <w:p>
            <w:r>
              <w:t>User interface styling and responsive layout</w:t>
            </w:r>
          </w:p>
        </w:tc>
      </w:tr>
      <w:tr>
        <w:tc>
          <w:tcPr>
            <w:tcW w:type="dxa" w:w="4320"/>
          </w:tcPr>
          <w:p>
            <w:r>
              <w:t>Bootstrap 5.3.3 (CDN)</w:t>
            </w:r>
          </w:p>
        </w:tc>
        <w:tc>
          <w:tcPr>
            <w:tcW w:type="dxa" w:w="4320"/>
          </w:tcPr>
          <w:p>
            <w:r>
              <w:t>UI components (tabs, layout utilities) on results pages</w:t>
            </w:r>
          </w:p>
        </w:tc>
      </w:tr>
      <w:tr>
        <w:tc>
          <w:tcPr>
            <w:tcW w:type="dxa" w:w="4320"/>
          </w:tcPr>
          <w:p>
            <w:r>
              <w:t>JavaScript (vanilla)</w:t>
            </w:r>
          </w:p>
        </w:tc>
        <w:tc>
          <w:tcPr>
            <w:tcW w:type="dxa" w:w="4320"/>
          </w:tcPr>
          <w:p>
            <w:r>
              <w:t>Asynchronous form submission, interactive quiz, and flashcard interaction</w:t>
            </w:r>
          </w:p>
        </w:tc>
      </w:tr>
      <w:tr>
        <w:tc>
          <w:tcPr>
            <w:tcW w:type="dxa" w:w="4320"/>
          </w:tcPr>
          <w:p>
            <w:r>
              <w:t>Git</w:t>
            </w:r>
          </w:p>
        </w:tc>
        <w:tc>
          <w:tcPr>
            <w:tcW w:type="dxa" w:w="4320"/>
          </w:tcPr>
          <w:p>
            <w:r>
              <w:t>Version control</w:t>
            </w:r>
          </w:p>
        </w:tc>
      </w:tr>
    </w:tbl>
    <w:p/>
    <w:p>
      <w:pPr>
        <w:pStyle w:val="Heading2"/>
      </w:pPr>
      <w:r>
        <w:t>5.3 Libraries and APIs</w:t>
      </w:r>
    </w:p>
    <w:p>
      <w:pPr>
        <w:pStyle w:val="Heading3"/>
      </w:pPr>
      <w:r>
        <w:t>5.3.1 Python Libraries</w:t>
      </w:r>
    </w:p>
    <w:tbl>
      <w:tblPr>
        <w:tblStyle w:val="TableGrid"/>
        <w:tblW w:type="auto" w:w="0"/>
        <w:tblLook w:firstColumn="1" w:firstRow="1" w:lastColumn="0" w:lastRow="0" w:noHBand="0" w:noVBand="1" w:val="04A0"/>
      </w:tblPr>
      <w:tblGrid>
        <w:gridCol w:w="2880"/>
        <w:gridCol w:w="2880"/>
        <w:gridCol w:w="2880"/>
      </w:tblGrid>
      <w:tr>
        <w:tc>
          <w:tcPr>
            <w:tcW w:type="dxa" w:w="2880"/>
          </w:tcPr>
          <w:p>
            <w:r>
              <w:t>Library / API</w:t>
            </w:r>
          </w:p>
        </w:tc>
        <w:tc>
          <w:tcPr>
            <w:tcW w:type="dxa" w:w="2880"/>
          </w:tcPr>
          <w:p>
            <w:r>
              <w:t>Purpose</w:t>
            </w:r>
          </w:p>
        </w:tc>
        <w:tc>
          <w:tcPr>
            <w:tcW w:type="dxa" w:w="2880"/>
          </w:tcPr>
          <w:p>
            <w:r>
              <w:t>Functions / Usage</w:t>
            </w:r>
          </w:p>
        </w:tc>
      </w:tr>
      <w:tr>
        <w:tc>
          <w:tcPr>
            <w:tcW w:type="dxa" w:w="2880"/>
          </w:tcPr>
          <w:p>
            <w:r>
              <w:t>Flask</w:t>
            </w:r>
          </w:p>
        </w:tc>
        <w:tc>
          <w:tcPr>
            <w:tcW w:type="dxa" w:w="2880"/>
          </w:tcPr>
          <w:p>
            <w:r>
              <w:t>Backend web framework</w:t>
            </w:r>
          </w:p>
        </w:tc>
        <w:tc>
          <w:tcPr>
            <w:tcW w:type="dxa" w:w="2880"/>
          </w:tcPr>
          <w:p>
            <w:r>
              <w:t>Flask, route decorators, render_template, jsonify, session, send_file, error handlers</w:t>
            </w:r>
          </w:p>
        </w:tc>
      </w:tr>
      <w:tr>
        <w:tc>
          <w:tcPr>
            <w:tcW w:type="dxa" w:w="2880"/>
          </w:tcPr>
          <w:p>
            <w:r>
              <w:t>Flask-SQLAlchemy</w:t>
            </w:r>
          </w:p>
        </w:tc>
        <w:tc>
          <w:tcPr>
            <w:tcW w:type="dxa" w:w="2880"/>
          </w:tcPr>
          <w:p>
            <w:r>
              <w:t>Database ORM</w:t>
            </w:r>
          </w:p>
        </w:tc>
        <w:tc>
          <w:tcPr>
            <w:tcW w:type="dxa" w:w="2880"/>
          </w:tcPr>
          <w:p>
            <w:r>
              <w:t>SQLAlchemy, model definitions (User, VideoAnalysis), db.session, db.create_all()</w:t>
            </w:r>
          </w:p>
        </w:tc>
      </w:tr>
      <w:tr>
        <w:tc>
          <w:tcPr>
            <w:tcW w:type="dxa" w:w="2880"/>
          </w:tcPr>
          <w:p>
            <w:r>
              <w:t>Werkzeug</w:t>
            </w:r>
          </w:p>
        </w:tc>
        <w:tc>
          <w:tcPr>
            <w:tcW w:type="dxa" w:w="2880"/>
          </w:tcPr>
          <w:p>
            <w:r>
              <w:t>Password security</w:t>
            </w:r>
          </w:p>
        </w:tc>
        <w:tc>
          <w:tcPr>
            <w:tcW w:type="dxa" w:w="2880"/>
          </w:tcPr>
          <w:p>
            <w:r>
              <w:t>generate_password_hash, check_password_hash for user authentication</w:t>
            </w:r>
          </w:p>
        </w:tc>
      </w:tr>
      <w:tr>
        <w:tc>
          <w:tcPr>
            <w:tcW w:type="dxa" w:w="2880"/>
          </w:tcPr>
          <w:p>
            <w:r>
              <w:t>python-dotenv</w:t>
            </w:r>
          </w:p>
        </w:tc>
        <w:tc>
          <w:tcPr>
            <w:tcW w:type="dxa" w:w="2880"/>
          </w:tcPr>
          <w:p>
            <w:r>
              <w:t>Configuration management</w:t>
            </w:r>
          </w:p>
        </w:tc>
        <w:tc>
          <w:tcPr>
            <w:tcW w:type="dxa" w:w="2880"/>
          </w:tcPr>
          <w:p>
            <w:r>
              <w:t>load_dotenv() to load environment variables from .env file</w:t>
            </w:r>
          </w:p>
        </w:tc>
      </w:tr>
      <w:tr>
        <w:tc>
          <w:tcPr>
            <w:tcW w:type="dxa" w:w="2880"/>
          </w:tcPr>
          <w:p>
            <w:r>
              <w:t>youtube-transcript-api</w:t>
            </w:r>
          </w:p>
        </w:tc>
        <w:tc>
          <w:tcPr>
            <w:tcW w:type="dxa" w:w="2880"/>
          </w:tcPr>
          <w:p>
            <w:r>
              <w:t>YouTube transcript retrieval</w:t>
            </w:r>
          </w:p>
        </w:tc>
        <w:tc>
          <w:tcPr>
            <w:tcW w:type="dxa" w:w="2880"/>
          </w:tcPr>
          <w:p>
            <w:r>
              <w:t>YouTubeTranscriptApi, list(), find_transcript(), fetch()</w:t>
            </w:r>
          </w:p>
        </w:tc>
      </w:tr>
      <w:tr>
        <w:tc>
          <w:tcPr>
            <w:tcW w:type="dxa" w:w="2880"/>
          </w:tcPr>
          <w:p>
            <w:r>
              <w:t>google-generativeai</w:t>
            </w:r>
          </w:p>
        </w:tc>
        <w:tc>
          <w:tcPr>
            <w:tcW w:type="dxa" w:w="2880"/>
          </w:tcPr>
          <w:p>
            <w:r>
              <w:t>Google Gemini AI integration</w:t>
            </w:r>
          </w:p>
        </w:tc>
        <w:tc>
          <w:tcPr>
            <w:tcW w:type="dxa" w:w="2880"/>
          </w:tcPr>
          <w:p>
            <w:r>
              <w:t>genai.configure(), GenerativeModel, generate_content() with JSON response mode</w:t>
            </w:r>
          </w:p>
        </w:tc>
      </w:tr>
      <w:tr>
        <w:tc>
          <w:tcPr>
            <w:tcW w:type="dxa" w:w="2880"/>
          </w:tcPr>
          <w:p>
            <w:r>
              <w:t>requests</w:t>
            </w:r>
          </w:p>
        </w:tc>
        <w:tc>
          <w:tcPr>
            <w:tcW w:type="dxa" w:w="2880"/>
          </w:tcPr>
          <w:p>
            <w:r>
              <w:t>HTTP client</w:t>
            </w:r>
          </w:p>
        </w:tc>
        <w:tc>
          <w:tcPr>
            <w:tcW w:type="dxa" w:w="2880"/>
          </w:tcPr>
          <w:p>
            <w:r>
              <w:t>requests.get() to YouTube oEmbed endpoint for video metadata</w:t>
            </w:r>
          </w:p>
        </w:tc>
      </w:tr>
      <w:tr>
        <w:tc>
          <w:tcPr>
            <w:tcW w:type="dxa" w:w="2880"/>
          </w:tcPr>
          <w:p>
            <w:r>
              <w:t>ReportLab</w:t>
            </w:r>
          </w:p>
        </w:tc>
        <w:tc>
          <w:tcPr>
            <w:tcW w:type="dxa" w:w="2880"/>
          </w:tcPr>
          <w:p>
            <w:r>
              <w:t>PDF document generation</w:t>
            </w:r>
          </w:p>
        </w:tc>
        <w:tc>
          <w:tcPr>
            <w:tcW w:type="dxa" w:w="2880"/>
          </w:tcPr>
          <w:p>
            <w:r>
              <w:t>SimpleDocTemplate, Paragraph, Table, ListFlowable, PageBreak; build_pdf()</w:t>
            </w:r>
          </w:p>
        </w:tc>
      </w:tr>
      <w:tr>
        <w:tc>
          <w:tcPr>
            <w:tcW w:type="dxa" w:w="2880"/>
          </w:tcPr>
          <w:p>
            <w:r>
              <w:t>json / re (stdlib)</w:t>
            </w:r>
          </w:p>
        </w:tc>
        <w:tc>
          <w:tcPr>
            <w:tcW w:type="dxa" w:w="2880"/>
          </w:tcPr>
          <w:p>
            <w:r>
              <w:t>Data serialisation and parsing</w:t>
            </w:r>
          </w:p>
        </w:tc>
        <w:tc>
          <w:tcPr>
            <w:tcW w:type="dxa" w:w="2880"/>
          </w:tcPr>
          <w:p>
            <w:r>
              <w:t>JSON property accessors; _extract_json() for Gemini response parsing</w:t>
            </w:r>
          </w:p>
        </w:tc>
      </w:tr>
      <w:tr>
        <w:tc>
          <w:tcPr>
            <w:tcW w:type="dxa" w:w="2880"/>
          </w:tcPr>
          <w:p>
            <w:r>
              <w:t>uuid / datetime (stdlib)</w:t>
            </w:r>
          </w:p>
        </w:tc>
        <w:tc>
          <w:tcPr>
            <w:tcW w:type="dxa" w:w="2880"/>
          </w:tcPr>
          <w:p>
            <w:r>
              <w:t>Identifiers and timestamps</w:t>
            </w:r>
          </w:p>
        </w:tc>
        <w:tc>
          <w:tcPr>
            <w:tcW w:type="dxa" w:w="2880"/>
          </w:tcPr>
          <w:p>
            <w:r>
              <w:t>12-character UUID primary keys; created_at timestamps</w:t>
            </w:r>
          </w:p>
        </w:tc>
      </w:tr>
    </w:tbl>
    <w:p/>
    <w:p>
      <w:pPr>
        <w:pStyle w:val="Heading3"/>
      </w:pPr>
      <w:r>
        <w:t>5.3.2 External APIs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API</w:t>
            </w:r>
          </w:p>
        </w:tc>
        <w:tc>
          <w:tcPr>
            <w:tcW w:type="dxa" w:w="1728"/>
          </w:tcPr>
          <w:p>
            <w:r>
              <w:t>Purpose</w:t>
            </w:r>
          </w:p>
        </w:tc>
        <w:tc>
          <w:tcPr>
            <w:tcW w:type="dxa" w:w="1728"/>
          </w:tcPr>
          <w:p>
            <w:r>
              <w:t>Authentication</w:t>
            </w:r>
          </w:p>
        </w:tc>
        <w:tc>
          <w:tcPr>
            <w:tcW w:type="dxa" w:w="1728"/>
          </w:tcPr>
          <w:p>
            <w:r>
              <w:t>Data Sent</w:t>
            </w:r>
          </w:p>
        </w:tc>
        <w:tc>
          <w:tcPr>
            <w:tcW w:type="dxa" w:w="1728"/>
          </w:tcPr>
          <w:p>
            <w:r>
              <w:t>Response Used</w:t>
            </w:r>
          </w:p>
        </w:tc>
      </w:tr>
      <w:tr>
        <w:tc>
          <w:tcPr>
            <w:tcW w:type="dxa" w:w="1728"/>
          </w:tcPr>
          <w:p>
            <w:r>
              <w:t>YouTube Transcript (youtube-transcript-api)</w:t>
            </w:r>
          </w:p>
        </w:tc>
        <w:tc>
          <w:tcPr>
            <w:tcW w:type="dxa" w:w="1728"/>
          </w:tcPr>
          <w:p>
            <w:r>
              <w:t>Retrieve caption/transcript text</w:t>
            </w:r>
          </w:p>
        </w:tc>
        <w:tc>
          <w:tcPr>
            <w:tcW w:type="dxa" w:w="1728"/>
          </w:tcPr>
          <w:p>
            <w:r>
              <w:t>No API key required</w:t>
            </w:r>
          </w:p>
        </w:tc>
        <w:tc>
          <w:tcPr>
            <w:tcW w:type="dxa" w:w="1728"/>
          </w:tcPr>
          <w:p>
            <w:r>
              <w:t>YouTube video ID</w:t>
            </w:r>
          </w:p>
        </w:tc>
        <w:tc>
          <w:tcPr>
            <w:tcW w:type="dxa" w:w="1728"/>
          </w:tcPr>
          <w:p>
            <w:r>
              <w:t>Transcript snippets converted to plain text</w:t>
            </w:r>
          </w:p>
        </w:tc>
      </w:tr>
      <w:tr>
        <w:tc>
          <w:tcPr>
            <w:tcW w:type="dxa" w:w="1728"/>
          </w:tcPr>
          <w:p>
            <w:r>
              <w:t>YouTube oEmbed API</w:t>
            </w:r>
          </w:p>
        </w:tc>
        <w:tc>
          <w:tcPr>
            <w:tcW w:type="dxa" w:w="1728"/>
          </w:tcPr>
          <w:p>
            <w:r>
              <w:t>Fetch video metadata</w:t>
            </w:r>
          </w:p>
        </w:tc>
        <w:tc>
          <w:tcPr>
            <w:tcW w:type="dxa" w:w="1728"/>
          </w:tcPr>
          <w:p>
            <w:r>
              <w:t>None (public endpoint)</w:t>
            </w:r>
          </w:p>
        </w:tc>
        <w:tc>
          <w:tcPr>
            <w:tcW w:type="dxa" w:w="1728"/>
          </w:tcPr>
          <w:p>
            <w:r>
              <w:t>Video watch URL</w:t>
            </w:r>
          </w:p>
        </w:tc>
        <w:tc>
          <w:tcPr>
            <w:tcW w:type="dxa" w:w="1728"/>
          </w:tcPr>
          <w:p>
            <w:r>
              <w:t>JSON with title, author_name, thumbnail_url</w:t>
            </w:r>
          </w:p>
        </w:tc>
      </w:tr>
      <w:tr>
        <w:tc>
          <w:tcPr>
            <w:tcW w:type="dxa" w:w="1728"/>
          </w:tcPr>
          <w:p>
            <w:r>
              <w:t>Google Gemini API</w:t>
            </w:r>
          </w:p>
        </w:tc>
        <w:tc>
          <w:tcPr>
            <w:tcW w:type="dxa" w:w="1728"/>
          </w:tcPr>
          <w:p>
            <w:r>
              <w:t>Generative AI for study material</w:t>
            </w:r>
          </w:p>
        </w:tc>
        <w:tc>
          <w:tcPr>
            <w:tcW w:type="dxa" w:w="1728"/>
          </w:tcPr>
          <w:p>
            <w:r>
              <w:t>API key (GEMINI_API_KEY)</w:t>
            </w:r>
          </w:p>
        </w:tc>
        <w:tc>
          <w:tcPr>
            <w:tcW w:type="dxa" w:w="1728"/>
          </w:tcPr>
          <w:p>
            <w:r>
              <w:t>Prompt with title and transcript (~45k chars)</w:t>
            </w:r>
          </w:p>
        </w:tc>
        <w:tc>
          <w:tcPr>
            <w:tcW w:type="dxa" w:w="1728"/>
          </w:tcPr>
          <w:p>
            <w:r>
              <w:t>Structured JSON with summary, key_points, glossary, quiz, flashcards</w:t>
            </w:r>
          </w:p>
        </w:tc>
      </w:tr>
    </w:tbl>
    <w:p/>
    <w:p>
      <w:pPr>
        <w:pStyle w:val="Heading3"/>
      </w:pPr>
      <w:r>
        <w:t>5.3.3 Application Routes and Endpoints</w:t>
      </w:r>
    </w:p>
    <w:tbl>
      <w:tblPr>
        <w:tblStyle w:val="TableGrid"/>
        <w:tblW w:type="auto" w:w="0"/>
        <w:tblLook w:firstColumn="1" w:firstRow="1" w:lastColumn="0" w:lastRow="0" w:noHBand="0" w:noVBand="1" w:val="04A0"/>
      </w:tblPr>
      <w:tblGrid>
        <w:gridCol w:w="2880"/>
        <w:gridCol w:w="2880"/>
        <w:gridCol w:w="2880"/>
      </w:tblGrid>
      <w:tr>
        <w:tc>
          <w:tcPr>
            <w:tcW w:type="dxa" w:w="2880"/>
          </w:tcPr>
          <w:p>
            <w:r>
              <w:t>Route / Endpoint</w:t>
            </w:r>
          </w:p>
        </w:tc>
        <w:tc>
          <w:tcPr>
            <w:tcW w:type="dxa" w:w="2880"/>
          </w:tcPr>
          <w:p>
            <w:r>
              <w:t>Method</w:t>
            </w:r>
          </w:p>
        </w:tc>
        <w:tc>
          <w:tcPr>
            <w:tcW w:type="dxa" w:w="2880"/>
          </w:tcPr>
          <w:p>
            <w:r>
              <w:t>Purpose</w:t>
            </w:r>
          </w:p>
        </w:tc>
      </w:tr>
      <w:tr>
        <w:tc>
          <w:tcPr>
            <w:tcW w:type="dxa" w:w="2880"/>
          </w:tcPr>
          <w:p>
            <w:r>
              <w:t>/register, /login, /logout</w:t>
            </w:r>
          </w:p>
        </w:tc>
        <w:tc>
          <w:tcPr>
            <w:tcW w:type="dxa" w:w="2880"/>
          </w:tcPr>
          <w:p>
            <w:r>
              <w:t>GET/POST</w:t>
            </w:r>
          </w:p>
        </w:tc>
        <w:tc>
          <w:tcPr>
            <w:tcW w:type="dxa" w:w="2880"/>
          </w:tcPr>
          <w:p>
            <w:r>
              <w:t>User registration and session-based authentication</w:t>
            </w:r>
          </w:p>
        </w:tc>
      </w:tr>
      <w:tr>
        <w:tc>
          <w:tcPr>
            <w:tcW w:type="dxa" w:w="2880"/>
          </w:tcPr>
          <w:p>
            <w:r>
              <w:t>/dashboard</w:t>
            </w:r>
          </w:p>
        </w:tc>
        <w:tc>
          <w:tcPr>
            <w:tcW w:type="dxa" w:w="2880"/>
          </w:tcPr>
          <w:p>
            <w:r>
              <w:t>GET</w:t>
            </w:r>
          </w:p>
        </w:tc>
        <w:tc>
          <w:tcPr>
            <w:tcW w:type="dxa" w:w="2880"/>
          </w:tcPr>
          <w:p>
            <w:r>
              <w:t>Main interface for URL submission and recent analyses</w:t>
            </w:r>
          </w:p>
        </w:tc>
      </w:tr>
      <w:tr>
        <w:tc>
          <w:tcPr>
            <w:tcW w:type="dxa" w:w="2880"/>
          </w:tcPr>
          <w:p>
            <w:r>
              <w:t>/history</w:t>
            </w:r>
          </w:p>
        </w:tc>
        <w:tc>
          <w:tcPr>
            <w:tcW w:type="dxa" w:w="2880"/>
          </w:tcPr>
          <w:p>
            <w:r>
              <w:t>GET</w:t>
            </w:r>
          </w:p>
        </w:tc>
        <w:tc>
          <w:tcPr>
            <w:tcW w:type="dxa" w:w="2880"/>
          </w:tcPr>
          <w:p>
            <w:r>
              <w:t>Full list of user's past video analyses</w:t>
            </w:r>
          </w:p>
        </w:tc>
      </w:tr>
      <w:tr>
        <w:tc>
          <w:tcPr>
            <w:tcW w:type="dxa" w:w="2880"/>
          </w:tcPr>
          <w:p>
            <w:r>
              <w:t>/profile</w:t>
            </w:r>
          </w:p>
        </w:tc>
        <w:tc>
          <w:tcPr>
            <w:tcW w:type="dxa" w:w="2880"/>
          </w:tcPr>
          <w:p>
            <w:r>
              <w:t>GET</w:t>
            </w:r>
          </w:p>
        </w:tc>
        <w:tc>
          <w:tcPr>
            <w:tcW w:type="dxa" w:w="2880"/>
          </w:tcPr>
          <w:p>
            <w:r>
              <w:t>User profile and analysis count</w:t>
            </w:r>
          </w:p>
        </w:tc>
      </w:tr>
      <w:tr>
        <w:tc>
          <w:tcPr>
            <w:tcW w:type="dxa" w:w="2880"/>
          </w:tcPr>
          <w:p>
            <w:r>
              <w:t>/admin, /admin/user/&lt;id&gt;/history</w:t>
            </w:r>
          </w:p>
        </w:tc>
        <w:tc>
          <w:tcPr>
            <w:tcW w:type="dxa" w:w="2880"/>
          </w:tcPr>
          <w:p>
            <w:r>
              <w:t>GET</w:t>
            </w:r>
          </w:p>
        </w:tc>
        <w:tc>
          <w:tcPr>
            <w:tcW w:type="dxa" w:w="2880"/>
          </w:tcPr>
          <w:p>
            <w:r>
              <w:t>Administrative overview and per-user history (admin only)</w:t>
            </w:r>
          </w:p>
        </w:tc>
      </w:tr>
      <w:tr>
        <w:tc>
          <w:tcPr>
            <w:tcW w:type="dxa" w:w="2880"/>
          </w:tcPr>
          <w:p>
            <w:r>
              <w:t>/api/analyze</w:t>
            </w:r>
          </w:p>
        </w:tc>
        <w:tc>
          <w:tcPr>
            <w:tcW w:type="dxa" w:w="2880"/>
          </w:tcPr>
          <w:p>
            <w:r>
              <w:t>POST</w:t>
            </w:r>
          </w:p>
        </w:tc>
        <w:tc>
          <w:tcPr>
            <w:tcW w:type="dxa" w:w="2880"/>
          </w:tcPr>
          <w:p>
            <w:r>
              <w:t>Core pipeline: validate URL, fetch transcript, call Gemini, store results</w:t>
            </w:r>
          </w:p>
        </w:tc>
      </w:tr>
      <w:tr>
        <w:tc>
          <w:tcPr>
            <w:tcW w:type="dxa" w:w="2880"/>
          </w:tcPr>
          <w:p>
            <w:r>
              <w:t>/result/&lt;analysis_id&gt;</w:t>
            </w:r>
          </w:p>
        </w:tc>
        <w:tc>
          <w:tcPr>
            <w:tcW w:type="dxa" w:w="2880"/>
          </w:tcPr>
          <w:p>
            <w:r>
              <w:t>GET</w:t>
            </w:r>
          </w:p>
        </w:tc>
        <w:tc>
          <w:tcPr>
            <w:tcW w:type="dxa" w:w="2880"/>
          </w:tcPr>
          <w:p>
            <w:r>
              <w:t>Tabbed display of generated study material</w:t>
            </w:r>
          </w:p>
        </w:tc>
      </w:tr>
      <w:tr>
        <w:tc>
          <w:tcPr>
            <w:tcW w:type="dxa" w:w="2880"/>
          </w:tcPr>
          <w:p>
            <w:r>
              <w:t>/export/&lt;analysis_id&gt;/pdf</w:t>
            </w:r>
          </w:p>
        </w:tc>
        <w:tc>
          <w:tcPr>
            <w:tcW w:type="dxa" w:w="2880"/>
          </w:tcPr>
          <w:p>
            <w:r>
              <w:t>GET</w:t>
            </w:r>
          </w:p>
        </w:tc>
        <w:tc>
          <w:tcPr>
            <w:tcW w:type="dxa" w:w="2880"/>
          </w:tcPr>
          <w:p>
            <w:r>
              <w:t>PDF download of study guide</w:t>
            </w:r>
          </w:p>
        </w:tc>
      </w:tr>
      <w:tr>
        <w:tc>
          <w:tcPr>
            <w:tcW w:type="dxa" w:w="2880"/>
          </w:tcPr>
          <w:p>
            <w:r>
              <w:t>/api/analysis/&lt;analysis_id&gt;</w:t>
            </w:r>
          </w:p>
        </w:tc>
        <w:tc>
          <w:tcPr>
            <w:tcW w:type="dxa" w:w="2880"/>
          </w:tcPr>
          <w:p>
            <w:r>
              <w:t>GET</w:t>
            </w:r>
          </w:p>
        </w:tc>
        <w:tc>
          <w:tcPr>
            <w:tcW w:type="dxa" w:w="2880"/>
          </w:tcPr>
          <w:p>
            <w:r>
              <w:t>JSON retrieval of analysis record</w:t>
            </w:r>
          </w:p>
        </w:tc>
      </w:tr>
      <w:tr>
        <w:tc>
          <w:tcPr>
            <w:tcW w:type="dxa" w:w="2880"/>
          </w:tcPr>
          <w:p>
            <w:r>
              <w:t>/api/analysis/&lt;analysis_id&gt;/delete</w:t>
            </w:r>
          </w:p>
        </w:tc>
        <w:tc>
          <w:tcPr>
            <w:tcW w:type="dxa" w:w="2880"/>
          </w:tcPr>
          <w:p>
            <w:r>
              <w:t>POST</w:t>
            </w:r>
          </w:p>
        </w:tc>
        <w:tc>
          <w:tcPr>
            <w:tcW w:type="dxa" w:w="2880"/>
          </w:tcPr>
          <w:p>
            <w:r>
              <w:t>Delete a user's analysis record</w:t>
            </w:r>
          </w:p>
        </w:tc>
      </w:tr>
    </w:tbl>
    <w:p>
      <w:pPr>
        <w:pStyle w:val="Heading1"/>
      </w:pPr>
      <w:r>
        <w:t>6. Project Workflow</w:t>
      </w:r>
    </w:p>
    <w:p>
      <w:pPr>
        <w:pStyle w:val="ListNumber"/>
      </w:pPr>
      <w:r>
        <w:t>User authentication — The user registers or logs in; a Flask session is established storing user_id, user_name, and admin status.</w:t>
      </w:r>
    </w:p>
    <w:p>
      <w:pPr>
        <w:pStyle w:val="ListNumber"/>
      </w:pPr>
      <w:r>
        <w:t>URL submission — From the dashboard, the user submits a YouTube video URL via an asynchronous POST request to /api/analyze.</w:t>
      </w:r>
    </w:p>
    <w:p>
      <w:pPr>
        <w:pStyle w:val="ListNumber"/>
      </w:pPr>
      <w:r>
        <w:t>URL validation and metadata retrieval — The system extracts the 11-character video ID, fetches title, channel, and thumbnail via YouTube oEmbed, and creates a VideoAnalysis record with status pending.</w:t>
      </w:r>
    </w:p>
    <w:p>
      <w:pPr>
        <w:pStyle w:val="ListNumber"/>
      </w:pPr>
      <w:r>
        <w:t>Transcript acquisition — The youtube-transcript-api library lists available caption tracks, selects English (or first available language), and concatenates snippets into plain text.</w:t>
      </w:r>
    </w:p>
    <w:p>
      <w:pPr>
        <w:pStyle w:val="ListNumber"/>
      </w:pPr>
      <w:r>
        <w:t>AI processing — The transcript (truncated to 45,000 characters) and video title are sent to Google Gemini with a structured prompt requesting JSON output.</w:t>
      </w:r>
    </w:p>
    <w:p>
      <w:pPr>
        <w:pStyle w:val="ListNumber"/>
      </w:pPr>
      <w:r>
        <w:t>Result persistence — Parsed JSON fields are stored in the video_analyses table; status is updated to done or failed with an error message.</w:t>
      </w:r>
    </w:p>
    <w:p>
      <w:pPr>
        <w:pStyle w:val="ListNumber"/>
      </w:pPr>
      <w:r>
        <w:t>Interactive presentation — The user is redirected to /result/&lt;id&gt; where Bootstrap tabs display each content section; quiz supports interactive scoring; flashcards support click-to-flip.</w:t>
      </w:r>
    </w:p>
    <w:p>
      <w:pPr>
        <w:pStyle w:val="ListNumber"/>
      </w:pPr>
      <w:r>
        <w:t>Export and history management — The user may download a ReportLab-generated PDF study guide, revisit past analyses, or delete records via the API.</w:t>
      </w:r>
    </w:p>
    <w:p>
      <w:pPr>
        <w:pStyle w:val="Heading1"/>
      </w:pPr>
      <w:r>
        <w:t>7. Database Schema</w:t>
      </w:r>
    </w:p>
    <w:p>
      <w:r>
        <w:t>The system uses two primary entities. The users table stores registered users with fields: id (12-char UUID), name, email (unique, indexed), password_hash, is_admin (boolean), and created_at. The video_analyses table stores each processed video with fields: id, user_id (foreign key), video_id, video_url, video_title, channel_name, thumbnail_url, transcript_text, transcript_language, summary, key_points_json, glossary_json, quiz_json, flashcards_json, status (pending / done / failed), error_message, and created_at.</w:t>
      </w:r>
    </w:p>
    <w:p>
      <w:pPr>
        <w:pStyle w:val="Heading1"/>
      </w:pPr>
      <w:r>
        <w:t>8. References</w:t>
      </w:r>
    </w:p>
    <w:p>
      <w:r>
        <w:t>[1] A. Vaswani et al., "Attention is all you need," in Proc. Adv. Neural Inf. Process. Syst. (NeurIPS), 2017, pp. 5998–6008.</w:t>
      </w:r>
    </w:p>
    <w:p>
      <w:r>
        <w:t>[2] J. Devlin, M.-W. Chang, K. Lee, and K. Toutanova, "BERT: Pre-training of deep bidirectional transformers for language understanding," in Proc. NAACL-HLT, 2019, pp. 4171–4186.</w:t>
      </w:r>
    </w:p>
    <w:p>
      <w:r>
        <w:t>[3] M. Lewis et al., "BART: Denoising sequence-to-sequence pre-training for natural language generation, translation, and comprehension," in Proc. ACL, 2020, pp. 7871–7880.</w:t>
      </w:r>
    </w:p>
    <w:p>
      <w:r>
        <w:t>[4] X. Du, J. Shao, and C. Cardie, "Learning to ask: Neural question generation from reading comprehension," in Proc. EMNLP, 2017, pp. 1342–1352.</w:t>
      </w:r>
    </w:p>
    <w:p>
      <w:r>
        <w:t>[5] T. B. Brown et al., "Language models are few-shot learners," in Proc. Adv. Neural Inf. Process. Syst. (NeurIPS), 2020, vol. 33, pp. 1877–1901.</w:t>
      </w:r>
    </w:p>
    <w:p>
      <w:r>
        <w:t>[6] W. Holmes, M. Bialik, and C. Fadel, Artificial Intelligence in Education: Promises and Implications for Teaching and Learning. Boston, MA, USA: Center for Curriculum Redesign, 2019.</w:t>
      </w:r>
    </w:p>
    <w:p>
      <w:r>
        <w:t>[7] D. Jurafsky and J. H. Martin, Speech and Language Processing, 3rd ed. draft. [Online]. Available: https://web.stanford.edu/~jurafsky/slp3/</w:t>
      </w:r>
    </w:p>
    <w:p>
      <w:r>
        <w:t>[8] P. Grinberg, "Flask Documentation," Pallets Projects, 2024. [Online]. Available: https://flask.palletsprojects.com/</w:t>
      </w:r>
    </w:p>
    <w:p>
      <w:r>
        <w:t>[9] Python Software Foundation, "Python 3 Documentation," 2024. [Online]. Available: https://docs.python.org/3/</w:t>
      </w:r>
    </w:p>
    <w:p>
      <w:r>
        <w:t>[10] Google, "Gemini API Documentation," Google AI for Developers, 2024. [Online]. Available: https://ai.google.dev/gemini-api/docs</w:t>
      </w:r>
    </w:p>
    <w:p>
      <w:r>
        <w:t>[11] J. Depoux, "youtube-transcript-api," GitHub Repository, 2024. [Online]. Available: https://github.com/jdepoix/youtube-transcript-api</w:t>
      </w:r>
    </w:p>
    <w:p>
      <w:r>
        <w:t>[12] ReportLab Pty Ltd., "ReportLab User Guide," ReportLab Documentation, 2024. [Online]. Available: https://docs.reportlab.com/</w:t>
      </w:r>
    </w:p>
    <w:p>
      <w:r>
        <w:t>[13] SQLAlchemy Authors, "Flask-SQLAlchemy Documentation," 2024. [Online]. Available: https://flask-sqlalchemy.palletsprojects.com/</w:t>
      </w:r>
    </w:p>
    <w:p>
      <w:r>
        <w:t>[14] Google, "YouTube oEmbed API Reference," YouTube Data API Documentation. [Online]. Available: https://developers.google.com/youtube/player_parameters#oembed</w:t>
      </w:r>
    </w:p>
    <w:p>
      <w:r>
        <w:t>[15] R. Nallapati, B. Zhou, C. dos Santos, Ç. Gulçehre, and B. McFee, "Abstractive text summarization using sequence-to-sequence RNNs and beyond," in Proc. SIGNLL Conf. Comput. Natural Language Learning (CoNLL), 2016, pp. 280–290.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