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0CF9" w14:textId="6517830C" w:rsidR="00716199" w:rsidRPr="00716199" w:rsidRDefault="00716199" w:rsidP="00716199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 w:rsidRPr="00716199">
        <w:rPr>
          <w:rFonts w:ascii="Times New Roman" w:hAnsi="Times New Roman" w:cs="Times New Roman"/>
          <w:color w:val="17365D"/>
          <w:sz w:val="28"/>
          <w:szCs w:val="28"/>
        </w:rPr>
        <w:drawing>
          <wp:inline distT="0" distB="0" distL="0" distR="0" wp14:anchorId="1D04A3AE" wp14:editId="00876417">
            <wp:extent cx="6301740" cy="830580"/>
            <wp:effectExtent l="0" t="0" r="3810" b="7620"/>
            <wp:docPr id="1832324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803B" w14:textId="77777777" w:rsidR="00716199" w:rsidRPr="00716199" w:rsidRDefault="00716199" w:rsidP="00716199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5ED20DC1" w14:textId="77777777" w:rsidR="00716199" w:rsidRPr="00716199" w:rsidRDefault="00716199" w:rsidP="00716199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716199"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  <w:r w:rsidRPr="00716199">
        <w:rPr>
          <w:rFonts w:ascii="Times New Roman" w:hAnsi="Times New Roman" w:cs="Times New Roman"/>
          <w:color w:val="17365D"/>
          <w:sz w:val="28"/>
          <w:szCs w:val="28"/>
        </w:rPr>
        <w:br/>
      </w:r>
    </w:p>
    <w:p w14:paraId="3B669967" w14:textId="0E4EE679" w:rsidR="00716199" w:rsidRPr="00716199" w:rsidRDefault="00716199" w:rsidP="00716199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 w:rsidRPr="00716199">
        <w:rPr>
          <w:rFonts w:ascii="Times New Roman" w:hAnsi="Times New Roman" w:cs="Times New Roman"/>
          <w:color w:val="17365D"/>
          <w:sz w:val="28"/>
          <w:szCs w:val="28"/>
        </w:rPr>
        <w:t xml:space="preserve">SET </w:t>
      </w:r>
      <w:r>
        <w:rPr>
          <w:rFonts w:ascii="Times New Roman" w:hAnsi="Times New Roman" w:cs="Times New Roman"/>
          <w:color w:val="17365D"/>
          <w:sz w:val="28"/>
          <w:szCs w:val="28"/>
        </w:rPr>
        <w:t>27</w:t>
      </w:r>
    </w:p>
    <w:p w14:paraId="6A17DAA8" w14:textId="77777777" w:rsidR="00716199" w:rsidRPr="00716199" w:rsidRDefault="00716199" w:rsidP="00716199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16199" w:rsidRPr="00716199" w14:paraId="385F1928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302C61DB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31B2EDF2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716199" w:rsidRPr="00716199" w14:paraId="69235546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4EEDF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A498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716199" w:rsidRPr="00716199" w14:paraId="5EDCB415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0B8B5A84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C1C25A2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ROHAN P T / 192424112</w:t>
            </w:r>
          </w:p>
        </w:tc>
      </w:tr>
      <w:tr w:rsidR="00716199" w:rsidRPr="00716199" w14:paraId="2991FCE9" w14:textId="77777777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569C3" w14:textId="77777777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73968" w14:textId="0DDDF9D2" w:rsidR="00716199" w:rsidRPr="00716199" w:rsidRDefault="00716199" w:rsidP="00716199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20</w:t>
            </w:r>
            <w:r w:rsidRPr="00716199"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/10/2026</w:t>
            </w:r>
          </w:p>
        </w:tc>
      </w:tr>
    </w:tbl>
    <w:p w14:paraId="46394C4B" w14:textId="77777777" w:rsidR="00C53291" w:rsidRPr="0071619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Aim</w:t>
      </w:r>
    </w:p>
    <w:p w14:paraId="1F30A513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To analyze patient health risk analysis using the requested visualizations and dashboard views.</w:t>
      </w:r>
    </w:p>
    <w:p w14:paraId="28399CDA" w14:textId="77777777" w:rsidR="00C53291" w:rsidRPr="0071619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Dataset</w:t>
      </w:r>
    </w:p>
    <w:p w14:paraId="45430D98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Patient Health Risk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</w:tblGrid>
      <w:tr w:rsidR="00C53291" w:rsidRPr="00716199" w14:paraId="4395D8E2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386D551D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Patient_ID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55670BA8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Age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D3708DD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BMI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35C0882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BP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2CBF57BE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Cholesterol</w:t>
            </w:r>
          </w:p>
        </w:tc>
      </w:tr>
      <w:tr w:rsidR="00C53291" w:rsidRPr="00716199" w14:paraId="27D9A795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66AE2D2B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307A702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79ED025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42A3DBCE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233448CD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:rsidR="00C53291" w:rsidRPr="00716199" w14:paraId="50C39371" w14:textId="77777777">
        <w:trPr>
          <w:jc w:val="center"/>
        </w:trPr>
        <w:tc>
          <w:tcPr>
            <w:tcW w:w="2025" w:type="dxa"/>
            <w:vAlign w:val="center"/>
          </w:tcPr>
          <w:p w14:paraId="63FEC110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2025" w:type="dxa"/>
            <w:vAlign w:val="center"/>
          </w:tcPr>
          <w:p w14:paraId="3F417D05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025" w:type="dxa"/>
            <w:vAlign w:val="center"/>
          </w:tcPr>
          <w:p w14:paraId="4E660C78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025" w:type="dxa"/>
            <w:vAlign w:val="center"/>
          </w:tcPr>
          <w:p w14:paraId="3BF947C3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135</w:t>
            </w:r>
          </w:p>
        </w:tc>
        <w:tc>
          <w:tcPr>
            <w:tcW w:w="2025" w:type="dxa"/>
            <w:vAlign w:val="center"/>
          </w:tcPr>
          <w:p w14:paraId="6542DA74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:rsidR="00C53291" w:rsidRPr="00716199" w14:paraId="677F5330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79FC4730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E440747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2D81EF5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82899FB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145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8A8317C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</w:tr>
      <w:tr w:rsidR="00C53291" w:rsidRPr="00716199" w14:paraId="3FD94743" w14:textId="77777777">
        <w:trPr>
          <w:jc w:val="center"/>
        </w:trPr>
        <w:tc>
          <w:tcPr>
            <w:tcW w:w="2025" w:type="dxa"/>
            <w:vAlign w:val="center"/>
          </w:tcPr>
          <w:p w14:paraId="1AA73D12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P4</w:t>
            </w:r>
          </w:p>
        </w:tc>
        <w:tc>
          <w:tcPr>
            <w:tcW w:w="2025" w:type="dxa"/>
            <w:vAlign w:val="center"/>
          </w:tcPr>
          <w:p w14:paraId="1CDE8CD8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025" w:type="dxa"/>
            <w:vAlign w:val="center"/>
          </w:tcPr>
          <w:p w14:paraId="20CE01E1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2025" w:type="dxa"/>
            <w:vAlign w:val="center"/>
          </w:tcPr>
          <w:p w14:paraId="1A2ACC30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2025" w:type="dxa"/>
            <w:vAlign w:val="center"/>
          </w:tcPr>
          <w:p w14:paraId="76E810CC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C53291" w:rsidRPr="00716199" w14:paraId="5C08301C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0D8FB793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P5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D823AE6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81A61BE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5724AE35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353C0E95" w14:textId="77777777" w:rsidR="00C53291" w:rsidRPr="0071619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hAnsi="Times New Roman" w:cs="Times New Roman"/>
                <w:sz w:val="28"/>
                <w:szCs w:val="28"/>
              </w:rPr>
              <w:t>260</w:t>
            </w:r>
          </w:p>
        </w:tc>
      </w:tr>
    </w:tbl>
    <w:p w14:paraId="171969D2" w14:textId="77777777" w:rsidR="00716199" w:rsidRDefault="00716199">
      <w:pPr>
        <w:pStyle w:val="Heading1"/>
        <w:rPr>
          <w:rFonts w:ascii="Times New Roman" w:hAnsi="Times New Roman" w:cs="Times New Roman"/>
          <w:sz w:val="28"/>
        </w:rPr>
      </w:pPr>
    </w:p>
    <w:p w14:paraId="48351CAA" w14:textId="77777777" w:rsidR="00716199" w:rsidRDefault="00716199">
      <w:pPr>
        <w:pStyle w:val="Heading1"/>
        <w:rPr>
          <w:rFonts w:ascii="Times New Roman" w:hAnsi="Times New Roman" w:cs="Times New Roman"/>
          <w:sz w:val="28"/>
        </w:rPr>
      </w:pPr>
    </w:p>
    <w:p w14:paraId="733CA833" w14:textId="77777777" w:rsidR="00716199" w:rsidRDefault="00716199">
      <w:pPr>
        <w:pStyle w:val="Heading1"/>
        <w:rPr>
          <w:rFonts w:ascii="Times New Roman" w:hAnsi="Times New Roman" w:cs="Times New Roman"/>
          <w:sz w:val="28"/>
        </w:rPr>
      </w:pPr>
    </w:p>
    <w:p w14:paraId="1C40D857" w14:textId="77777777" w:rsidR="00716199" w:rsidRDefault="00716199">
      <w:pPr>
        <w:pStyle w:val="Heading1"/>
        <w:rPr>
          <w:rFonts w:ascii="Times New Roman" w:hAnsi="Times New Roman" w:cs="Times New Roman"/>
          <w:sz w:val="28"/>
        </w:rPr>
      </w:pPr>
    </w:p>
    <w:p w14:paraId="7C12B5B6" w14:textId="77777777" w:rsidR="00716199" w:rsidRDefault="00716199">
      <w:pPr>
        <w:pStyle w:val="Heading1"/>
        <w:rPr>
          <w:rFonts w:ascii="Times New Roman" w:hAnsi="Times New Roman" w:cs="Times New Roman"/>
          <w:sz w:val="28"/>
        </w:rPr>
      </w:pPr>
    </w:p>
    <w:p w14:paraId="7B05A9BD" w14:textId="77777777" w:rsidR="00716199" w:rsidRDefault="00716199">
      <w:pPr>
        <w:pStyle w:val="Heading1"/>
        <w:rPr>
          <w:rFonts w:ascii="Times New Roman" w:hAnsi="Times New Roman" w:cs="Times New Roman"/>
          <w:sz w:val="28"/>
        </w:rPr>
      </w:pPr>
    </w:p>
    <w:p w14:paraId="76E1330C" w14:textId="77777777" w:rsidR="00716199" w:rsidRDefault="00716199" w:rsidP="00716199"/>
    <w:p w14:paraId="4748783C" w14:textId="77777777" w:rsidR="00716199" w:rsidRPr="00716199" w:rsidRDefault="00716199" w:rsidP="00716199"/>
    <w:p w14:paraId="52D949B6" w14:textId="38539EF3" w:rsidR="00C53291" w:rsidRPr="0071619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16199">
        <w:rPr>
          <w:rFonts w:ascii="Times New Roman" w:hAnsi="Times New Roman" w:cs="Times New Roman"/>
          <w:sz w:val="28"/>
        </w:rPr>
        <w:lastRenderedPageBreak/>
        <w:t>R Data Setup</w:t>
      </w:r>
    </w:p>
    <w:p w14:paraId="74EDA361" w14:textId="77777777" w:rsidR="00C53291" w:rsidRPr="0071619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5BA1BF64" w14:textId="77777777" w:rsidR="00C53291" w:rsidRPr="0071619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53291" w:rsidRPr="00716199" w14:paraId="746027F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738429B" w14:textId="77777777" w:rsidR="00C53291" w:rsidRPr="0071619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Patient_ID =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"P1", "P2", "P3", "P4", "P5"),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Age =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25, 40, 55, 35, 60),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BMI =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22, 28, 30, 26, 32),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BP =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120, 135, 145, 130, 150),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Cholesterol =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180, 210, 240, 200, 260)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27EB4CDC" w14:textId="77777777" w:rsidR="00C53291" w:rsidRPr="00716199" w:rsidRDefault="00C532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F06B11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br w:type="page"/>
      </w:r>
    </w:p>
    <w:p w14:paraId="0A48282C" w14:textId="77777777" w:rsidR="00C53291" w:rsidRPr="0071619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16199">
        <w:rPr>
          <w:rFonts w:ascii="Times New Roman" w:hAnsi="Times New Roman" w:cs="Times New Roman"/>
          <w:sz w:val="28"/>
        </w:rPr>
        <w:lastRenderedPageBreak/>
        <w:t>PROGRAM 1: Patient Health Scatterplot Matrix</w:t>
      </w:r>
    </w:p>
    <w:p w14:paraId="0D39CDEB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Create a scatterplot matrix for Age, BMI, BP, and Cholesterol. Inspect pairwise relationships and possible risk patterns.</w:t>
      </w:r>
    </w:p>
    <w:p w14:paraId="7D9D711B" w14:textId="77777777" w:rsidR="00C53291" w:rsidRPr="0071619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53291" w:rsidRPr="00716199" w14:paraId="23B55DFA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C09169E" w14:textId="77777777" w:rsidR="00C53291" w:rsidRPr="0071619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pairs(dat[c(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"Age", "BMI", "BP", "Cholesterol")], pch=19, col="#276B9A", main="Patient Health Indicator Scatterplot Matrix")</w:t>
            </w:r>
          </w:p>
        </w:tc>
      </w:tr>
    </w:tbl>
    <w:p w14:paraId="7FE30A98" w14:textId="77777777" w:rsidR="00C53291" w:rsidRPr="00716199" w:rsidRDefault="00C532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1A7410" w14:textId="77777777" w:rsidR="00C53291" w:rsidRPr="0071619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4F9621" wp14:editId="163F63E8">
            <wp:extent cx="5806440" cy="3266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7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539E" w14:textId="77777777" w:rsidR="00C53291" w:rsidRPr="0071619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5A6470"/>
          <w:sz w:val="28"/>
          <w:szCs w:val="28"/>
        </w:rPr>
        <w:t>Output 1: Patient Health Scatterplot Matrix</w:t>
      </w:r>
    </w:p>
    <w:p w14:paraId="3D0BAB04" w14:textId="77777777" w:rsidR="00C53291" w:rsidRPr="0071619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16199">
        <w:rPr>
          <w:rFonts w:ascii="Times New Roman" w:hAnsi="Times New Roman" w:cs="Times New Roman"/>
          <w:sz w:val="28"/>
          <w:szCs w:val="28"/>
        </w:rPr>
        <w:t>The five records show higher BMI, BP, and cholesterol values among older patients, especially P3 and P5; this is descriptive, not diagnostic.</w:t>
      </w:r>
    </w:p>
    <w:p w14:paraId="03AC9166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br w:type="page"/>
      </w:r>
    </w:p>
    <w:p w14:paraId="0E529A79" w14:textId="77777777" w:rsidR="00C53291" w:rsidRPr="0071619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16199">
        <w:rPr>
          <w:rFonts w:ascii="Times New Roman" w:hAnsi="Times New Roman" w:cs="Times New Roman"/>
          <w:sz w:val="28"/>
        </w:rPr>
        <w:lastRenderedPageBreak/>
        <w:t>PROGRAM 2: Cholesterol Q-Q Plot and ECDF</w:t>
      </w:r>
    </w:p>
    <w:p w14:paraId="11FCD213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Create a normal Q-Q plot and an ECDF for Cholesterol; comment on normality and skew.</w:t>
      </w:r>
    </w:p>
    <w:p w14:paraId="2B13ECA2" w14:textId="77777777" w:rsidR="00C53291" w:rsidRPr="0071619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53291" w:rsidRPr="00716199" w14:paraId="14BD559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669D280" w14:textId="77777777" w:rsidR="00C53291" w:rsidRPr="0071619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par(mfrow=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1,2))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qqnorm(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dat$Cholesterol, main="Cholesterol Q-Q Plot");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qqline(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dat$Cholesterol, col="#E68A36")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plot(ecdf(dat$Cholesterol), main="Cholesterol ECDF", xlab="Cholesterol", ylab="Cumulative probability")</w:t>
            </w:r>
          </w:p>
        </w:tc>
      </w:tr>
    </w:tbl>
    <w:p w14:paraId="3E883FB7" w14:textId="77777777" w:rsidR="00C53291" w:rsidRPr="00716199" w:rsidRDefault="00C532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01377C" w14:textId="77777777" w:rsidR="00C53291" w:rsidRPr="0071619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86EAF" wp14:editId="27EAFA48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7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4805" w14:textId="77777777" w:rsidR="00C53291" w:rsidRPr="0071619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5A6470"/>
          <w:sz w:val="28"/>
          <w:szCs w:val="28"/>
        </w:rPr>
        <w:t>Output 2: Cholesterol Q-Q Plot and ECDF</w:t>
      </w:r>
    </w:p>
    <w:p w14:paraId="7669B597" w14:textId="77777777" w:rsidR="00C53291" w:rsidRPr="0071619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16199">
        <w:rPr>
          <w:rFonts w:ascii="Times New Roman" w:hAnsi="Times New Roman" w:cs="Times New Roman"/>
          <w:sz w:val="28"/>
          <w:szCs w:val="28"/>
        </w:rPr>
        <w:t>The five cholesterol values are nearly evenly spaced, so the sample is too small to assess normality or skew reliably.</w:t>
      </w:r>
    </w:p>
    <w:p w14:paraId="50685086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br w:type="page"/>
      </w:r>
    </w:p>
    <w:p w14:paraId="4CE60975" w14:textId="77777777" w:rsidR="00C53291" w:rsidRPr="0071619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16199">
        <w:rPr>
          <w:rFonts w:ascii="Times New Roman" w:hAnsi="Times New Roman" w:cs="Times New Roman"/>
          <w:sz w:val="28"/>
        </w:rPr>
        <w:lastRenderedPageBreak/>
        <w:t>PROGRAM 3: Average Health Indicator Values</w:t>
      </w:r>
    </w:p>
    <w:p w14:paraId="3005B31C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Create a colored bar chart of the average values of Age, BMI, BP, and Cholesterol; label the axes and interpret cautiously.</w:t>
      </w:r>
    </w:p>
    <w:p w14:paraId="65B4F856" w14:textId="77777777" w:rsidR="00C53291" w:rsidRPr="0071619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53291" w:rsidRPr="00716199" w14:paraId="445B702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AA7D9CD" w14:textId="77777777" w:rsidR="00C53291" w:rsidRPr="0071619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health_means &lt;- c(Age=mean(dat$Age), BMI=mean(dat$BMI), BP=mean(dat$BP), Cholesterol=mean(dat$Cholesterol))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health_means, horiz=TRUE, las=1, col=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rainbow(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4), xlab="Mean value (native units)", main="Mean Health Indicator Values")</w:t>
            </w:r>
          </w:p>
        </w:tc>
      </w:tr>
    </w:tbl>
    <w:p w14:paraId="02EA6A7A" w14:textId="77777777" w:rsidR="00C53291" w:rsidRPr="00716199" w:rsidRDefault="00C532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0389C8" w14:textId="77777777" w:rsidR="00C53291" w:rsidRPr="00716199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i/>
          <w:color w:val="5A6470"/>
          <w:sz w:val="28"/>
          <w:szCs w:val="28"/>
        </w:rPr>
        <w:t>Data note: Indicator averages have different units; the raw-value bars are not directly comparable.</w:t>
      </w:r>
    </w:p>
    <w:p w14:paraId="00C9B818" w14:textId="77777777" w:rsidR="00C53291" w:rsidRPr="0071619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0534D" wp14:editId="47D8A530">
            <wp:extent cx="5806440" cy="32661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7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33A1" w14:textId="77777777" w:rsidR="00C53291" w:rsidRPr="0071619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5A6470"/>
          <w:sz w:val="28"/>
          <w:szCs w:val="28"/>
        </w:rPr>
        <w:t>Output 3: Average Health Indicator Values</w:t>
      </w:r>
    </w:p>
    <w:p w14:paraId="30D18932" w14:textId="77777777" w:rsidR="00C53291" w:rsidRPr="0071619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16199">
        <w:rPr>
          <w:rFonts w:ascii="Times New Roman" w:hAnsi="Times New Roman" w:cs="Times New Roman"/>
          <w:sz w:val="28"/>
          <w:szCs w:val="28"/>
        </w:rPr>
        <w:t>The displayed means are Age 43, BMI 27.6, BP 136, and Cholesterol 218. Because the indicators use different units and scales, bar lengths should not be compared as health-risk magnitudes.</w:t>
      </w:r>
    </w:p>
    <w:p w14:paraId="71892312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br w:type="page"/>
      </w:r>
    </w:p>
    <w:p w14:paraId="35135690" w14:textId="77777777" w:rsidR="00C53291" w:rsidRPr="0071619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16199">
        <w:rPr>
          <w:rFonts w:ascii="Times New Roman" w:hAnsi="Times New Roman" w:cs="Times New Roman"/>
          <w:sz w:val="28"/>
        </w:rPr>
        <w:lastRenderedPageBreak/>
        <w:t>PROGRAM 4: Patient Health Risk Dashboard</w:t>
      </w:r>
    </w:p>
    <w:p w14:paraId="41EC90E1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Create an interactive Tableau dashboard with a high-risk patient heatmap, an Age filter, and tooltips for all indicators.</w:t>
      </w:r>
    </w:p>
    <w:p w14:paraId="2B7ED4EA" w14:textId="77777777" w:rsidR="00C53291" w:rsidRPr="0071619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C53291" w:rsidRPr="00716199" w14:paraId="0DEE068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3BBAF24B" w14:textId="77777777" w:rsidR="00C53291" w:rsidRPr="0071619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patient health table.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calculated threshold flags for Age &gt;= 55, BMI &gt;= 30, BP &gt;= 140, and Cholesterol &gt;= 240.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Build a patient-by-indicator heatmap and show all original measures in tooltips.</w:t>
            </w:r>
            <w:r w:rsidRPr="0071619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Add an Age filter and an optional count-of-flags bar chart to the dashboard.</w:t>
            </w:r>
          </w:p>
        </w:tc>
      </w:tr>
    </w:tbl>
    <w:p w14:paraId="7F7E5138" w14:textId="77777777" w:rsidR="00C53291" w:rsidRPr="00716199" w:rsidRDefault="00C5329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FED72B" w14:textId="77777777" w:rsidR="00C53291" w:rsidRPr="00716199" w:rsidRDefault="00000000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i/>
          <w:color w:val="5A6470"/>
          <w:sz w:val="28"/>
          <w:szCs w:val="28"/>
        </w:rPr>
        <w:t>Data note: Illustrative screening thresholds are used only to show the dashboard mechanics; clinical thresholds require qualified guidance.</w:t>
      </w:r>
    </w:p>
    <w:p w14:paraId="6A914FFB" w14:textId="77777777" w:rsidR="00C53291" w:rsidRPr="00716199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5F1C9" wp14:editId="5F599392">
            <wp:extent cx="5806440" cy="32661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27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3556" w14:textId="77777777" w:rsidR="00C53291" w:rsidRPr="0071619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color w:val="5A6470"/>
          <w:sz w:val="28"/>
          <w:szCs w:val="28"/>
        </w:rPr>
        <w:t>Output 4: Patient Health Risk Dashboard</w:t>
      </w:r>
    </w:p>
    <w:p w14:paraId="60290652" w14:textId="77777777" w:rsidR="00C53291" w:rsidRPr="0071619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16199">
        <w:rPr>
          <w:rFonts w:ascii="Times New Roman" w:hAnsi="Times New Roman" w:cs="Times New Roman"/>
          <w:sz w:val="28"/>
          <w:szCs w:val="28"/>
        </w:rPr>
        <w:t>Using the explicitly shown screening thresholds, P3 and P5 each trigger four flags. The static preview is for exploration and is not a clinical risk assessment.</w:t>
      </w:r>
    </w:p>
    <w:p w14:paraId="20E46F14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br w:type="page"/>
      </w:r>
    </w:p>
    <w:p w14:paraId="76860C55" w14:textId="77777777" w:rsidR="00C53291" w:rsidRPr="0071619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0F941051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E42BB95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212319E6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5AA54D11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128A6E14" w14:textId="77777777" w:rsidR="00C53291" w:rsidRPr="0071619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Result</w:t>
      </w:r>
    </w:p>
    <w:p w14:paraId="63ADB421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The requested charts and dashboard views for Set 27 were prepared from the displayed dataset. Outputs include labels, short observations, and code or dashboard construction steps.</w:t>
      </w:r>
    </w:p>
    <w:p w14:paraId="19E43F0A" w14:textId="77777777" w:rsidR="00C53291" w:rsidRPr="0071619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16199">
        <w:rPr>
          <w:rFonts w:ascii="Times New Roman" w:hAnsi="Times New Roman" w:cs="Times New Roman"/>
          <w:sz w:val="28"/>
          <w:szCs w:val="28"/>
        </w:rPr>
        <w:t>Key Functions Used</w:t>
      </w:r>
    </w:p>
    <w:p w14:paraId="64532F6F" w14:textId="77777777" w:rsidR="00C53291" w:rsidRPr="0071619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1619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1619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1619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1619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1619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1619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1619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1619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1619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16199">
        <w:rPr>
          <w:rFonts w:ascii="Times New Roman" w:hAnsi="Times New Roman" w:cs="Times New Roman"/>
          <w:sz w:val="28"/>
          <w:szCs w:val="28"/>
        </w:rPr>
        <w:t>).</w:t>
      </w:r>
    </w:p>
    <w:sectPr w:rsidR="00C53291" w:rsidRPr="0071619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FCCB" w14:textId="77777777" w:rsidR="00CE4ED2" w:rsidRDefault="00CE4ED2">
      <w:pPr>
        <w:spacing w:after="0" w:line="240" w:lineRule="auto"/>
      </w:pPr>
      <w:r>
        <w:separator/>
      </w:r>
    </w:p>
  </w:endnote>
  <w:endnote w:type="continuationSeparator" w:id="0">
    <w:p w14:paraId="223D588E" w14:textId="77777777" w:rsidR="00CE4ED2" w:rsidRDefault="00CE4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FA632" w14:textId="62455095" w:rsidR="00C53291" w:rsidRDefault="00C532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975A0" w14:textId="77777777" w:rsidR="00CE4ED2" w:rsidRDefault="00CE4ED2">
      <w:pPr>
        <w:spacing w:after="0" w:line="240" w:lineRule="auto"/>
      </w:pPr>
      <w:r>
        <w:separator/>
      </w:r>
    </w:p>
  </w:footnote>
  <w:footnote w:type="continuationSeparator" w:id="0">
    <w:p w14:paraId="0211ED95" w14:textId="77777777" w:rsidR="00CE4ED2" w:rsidRDefault="00CE4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342078">
    <w:abstractNumId w:val="8"/>
  </w:num>
  <w:num w:numId="2" w16cid:durableId="796679413">
    <w:abstractNumId w:val="6"/>
  </w:num>
  <w:num w:numId="3" w16cid:durableId="998079237">
    <w:abstractNumId w:val="5"/>
  </w:num>
  <w:num w:numId="4" w16cid:durableId="378943546">
    <w:abstractNumId w:val="4"/>
  </w:num>
  <w:num w:numId="5" w16cid:durableId="479345534">
    <w:abstractNumId w:val="7"/>
  </w:num>
  <w:num w:numId="6" w16cid:durableId="2121951094">
    <w:abstractNumId w:val="3"/>
  </w:num>
  <w:num w:numId="7" w16cid:durableId="358899601">
    <w:abstractNumId w:val="2"/>
  </w:num>
  <w:num w:numId="8" w16cid:durableId="1058430435">
    <w:abstractNumId w:val="1"/>
  </w:num>
  <w:num w:numId="9" w16cid:durableId="39612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6199"/>
    <w:rsid w:val="00AA1D8D"/>
    <w:rsid w:val="00B47730"/>
    <w:rsid w:val="00C40B1F"/>
    <w:rsid w:val="00C53291"/>
    <w:rsid w:val="00CB0664"/>
    <w:rsid w:val="00CE4E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F4653"/>
  <w14:defaultImageDpi w14:val="300"/>
  <w15:docId w15:val="{C4922BCF-50D7-481D-B93A-9C1C4CE4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2026-10-22T06:47:00Z</dcterms:modified>
  <cp:category/>
</cp:coreProperties>
</file>