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E22E" w14:textId="77777777" w:rsidR="003F3F41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38E571" wp14:editId="42C6ECA1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D912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C4D89FE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5B391E5" w14:textId="5404B475" w:rsidR="003F3F41" w:rsidRDefault="003F3F41" w:rsidP="003F3F41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9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ONLINE LEARNING ANALYSIS</w:t>
      </w:r>
    </w:p>
    <w:p w14:paraId="24F0AFA5" w14:textId="77777777" w:rsidR="003F3F41" w:rsidRPr="008201DD" w:rsidRDefault="003F3F41" w:rsidP="003F3F41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3F3F41" w:rsidRPr="008201DD" w14:paraId="3492D677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08F2249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E23201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3F3F41" w:rsidRPr="008201DD" w14:paraId="6E560DC6" w14:textId="77777777" w:rsidTr="00A974D7">
        <w:trPr>
          <w:jc w:val="center"/>
        </w:trPr>
        <w:tc>
          <w:tcPr>
            <w:tcW w:w="5061" w:type="dxa"/>
            <w:vAlign w:val="center"/>
          </w:tcPr>
          <w:p w14:paraId="003A7158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D1AF5D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3F3F41" w:rsidRPr="008201DD" w14:paraId="035F574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5B56E5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92173AC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3F3F41" w:rsidRPr="008201DD" w14:paraId="3B610CE8" w14:textId="77777777" w:rsidTr="00A974D7">
        <w:trPr>
          <w:jc w:val="center"/>
        </w:trPr>
        <w:tc>
          <w:tcPr>
            <w:tcW w:w="5061" w:type="dxa"/>
            <w:vAlign w:val="center"/>
          </w:tcPr>
          <w:p w14:paraId="7BA4887F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72156F70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020A09A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Aim</w:t>
      </w:r>
    </w:p>
    <w:p w14:paraId="0EBE25C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To analyze online learning activity analysis using the requested visualizations and dashboard views.</w:t>
      </w:r>
    </w:p>
    <w:p w14:paraId="2FBB804F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Dataset</w:t>
      </w:r>
    </w:p>
    <w:p w14:paraId="473621B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Online Learning Activity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003"/>
        <w:gridCol w:w="623"/>
        <w:gridCol w:w="962"/>
        <w:gridCol w:w="1491"/>
        <w:gridCol w:w="1979"/>
        <w:gridCol w:w="1423"/>
        <w:gridCol w:w="1436"/>
      </w:tblGrid>
      <w:tr w:rsidR="00973EF9" w:rsidRPr="003F3F41" w14:paraId="6E760E34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02B7C9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Student_ID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5FB6A4D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7CDFF62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6F2F94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252F59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Study_Time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3A4439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Videos_Watched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FC12E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Quiz_Score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116458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Login_Date</w:t>
            </w:r>
          </w:p>
        </w:tc>
      </w:tr>
      <w:tr w:rsidR="00973EF9" w:rsidRPr="003F3F41" w14:paraId="7351F7B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20BC9A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943700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B2D48A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34A256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E8909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32D9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BC5190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35F1F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687FDE78" w14:textId="77777777">
        <w:trPr>
          <w:jc w:val="center"/>
        </w:trPr>
        <w:tc>
          <w:tcPr>
            <w:tcW w:w="1265" w:type="dxa"/>
            <w:vAlign w:val="center"/>
          </w:tcPr>
          <w:p w14:paraId="2A99280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  <w:tc>
          <w:tcPr>
            <w:tcW w:w="1265" w:type="dxa"/>
            <w:vAlign w:val="center"/>
          </w:tcPr>
          <w:p w14:paraId="50A295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851F9B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vAlign w:val="center"/>
          </w:tcPr>
          <w:p w14:paraId="4BE64B0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5CD952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1265" w:type="dxa"/>
            <w:vAlign w:val="center"/>
          </w:tcPr>
          <w:p w14:paraId="183B848D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vAlign w:val="center"/>
          </w:tcPr>
          <w:p w14:paraId="3E58D91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65" w:type="dxa"/>
            <w:vAlign w:val="center"/>
          </w:tcPr>
          <w:p w14:paraId="718DD06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5CAB3EB4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0C869B8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3086BA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516733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94F738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810CF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7EB9AB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49B883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DC4A9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717C734C" w14:textId="77777777">
        <w:trPr>
          <w:jc w:val="center"/>
        </w:trPr>
        <w:tc>
          <w:tcPr>
            <w:tcW w:w="1265" w:type="dxa"/>
            <w:vAlign w:val="center"/>
          </w:tcPr>
          <w:p w14:paraId="30915D5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L04</w:t>
            </w:r>
          </w:p>
        </w:tc>
        <w:tc>
          <w:tcPr>
            <w:tcW w:w="1265" w:type="dxa"/>
            <w:vAlign w:val="center"/>
          </w:tcPr>
          <w:p w14:paraId="53B716F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31F9EB3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65" w:type="dxa"/>
            <w:vAlign w:val="center"/>
          </w:tcPr>
          <w:p w14:paraId="5BC04CE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7B532A2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65" w:type="dxa"/>
            <w:vAlign w:val="center"/>
          </w:tcPr>
          <w:p w14:paraId="4085447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53A0F79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265" w:type="dxa"/>
            <w:vAlign w:val="center"/>
          </w:tcPr>
          <w:p w14:paraId="6146BAE3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0F7CB6A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E602CD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A4DBE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94A4F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E89DAE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9A049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53F20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C4CC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5EFE6F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  <w:tr w:rsidR="00973EF9" w:rsidRPr="003F3F41" w14:paraId="77759A30" w14:textId="77777777">
        <w:trPr>
          <w:jc w:val="center"/>
        </w:trPr>
        <w:tc>
          <w:tcPr>
            <w:tcW w:w="1265" w:type="dxa"/>
            <w:vAlign w:val="center"/>
          </w:tcPr>
          <w:p w14:paraId="3E77E72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L06</w:t>
            </w:r>
          </w:p>
        </w:tc>
        <w:tc>
          <w:tcPr>
            <w:tcW w:w="1265" w:type="dxa"/>
            <w:vAlign w:val="center"/>
          </w:tcPr>
          <w:p w14:paraId="18EABB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01E4D1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vAlign w:val="center"/>
          </w:tcPr>
          <w:p w14:paraId="257F04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vAlign w:val="center"/>
          </w:tcPr>
          <w:p w14:paraId="14EAE9B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265" w:type="dxa"/>
            <w:vAlign w:val="center"/>
          </w:tcPr>
          <w:p w14:paraId="13148EF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65" w:type="dxa"/>
            <w:vAlign w:val="center"/>
          </w:tcPr>
          <w:p w14:paraId="16BC39E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265" w:type="dxa"/>
            <w:vAlign w:val="center"/>
          </w:tcPr>
          <w:p w14:paraId="4E06D71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</w:tbl>
    <w:p w14:paraId="75A91CAB" w14:textId="77777777" w:rsidR="00973EF9" w:rsidRPr="003F3F41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i/>
          <w:color w:val="5A6470"/>
          <w:sz w:val="28"/>
          <w:szCs w:val="28"/>
        </w:rPr>
        <w:t>Data note: The six rows and dates are supplied in the experiment list. Monthly values aggregate the records by Login_Date.</w:t>
      </w:r>
    </w:p>
    <w:p w14:paraId="73BDC86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52BEE4A0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R Data Setup</w:t>
      </w:r>
    </w:p>
    <w:p w14:paraId="00559EAD" w14:textId="77777777" w:rsidR="00973EF9" w:rsidRPr="003F3F4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FB51070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EB0B0B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0447E5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Student_ID = c("L01", "L02", "L03", "L04", "L05", "L06"),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c("Male", "Female", "Male", "Female", "Male", "Female"),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c(20, 22, 19, 21, 23, 20),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Course = c("R", "R", "SQL", "R", "R", "SQL"),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Study_Time = c(3.5, 4.2, 2.0, 5.0, 2.5, 4.0),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Videos_Watched = c(12, 15, 8, 18, 9, 14),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Quiz_Score = c(78, 85, 65, 92, 70, 88),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Login_Date = c("2025-01-05", "2025-01-05", "2025-02-08", "2025-02-08", "2025-03-12", "2025-03-12")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dat$Login_Date &lt;- as.Date(dat$Login_Date)</w:t>
            </w:r>
          </w:p>
        </w:tc>
      </w:tr>
    </w:tbl>
    <w:p w14:paraId="4B7945A2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71452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4277835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1: Quiz Scores by Distribution and Course</w:t>
      </w:r>
    </w:p>
    <w:p w14:paraId="7DF6C96A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the learning dataset. Plot a quiz-score histogram and a score boxplot by course, with titles and labels; interpret performance.</w:t>
      </w:r>
    </w:p>
    <w:p w14:paraId="7F99F0C6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3CEE59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FB6D324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par(mfrow=c(1,2))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hist(dat$Quiz_Score, col="skyblue3", xlab="Quiz score", main="Quiz Score Distribution")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boxplot(Quiz_Score ~ Course, data=dat, col=c("#276B9A","#1D8790"), xlab="Course", ylab="Quiz score", main="Quiz Scores by Course")</w:t>
            </w:r>
          </w:p>
        </w:tc>
      </w:tr>
    </w:tbl>
    <w:p w14:paraId="234BBA90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40E9D3" w14:textId="558E9E17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3BF4E" wp14:editId="2E986212">
            <wp:extent cx="6428105" cy="3614420"/>
            <wp:effectExtent l="0" t="0" r="0" b="5080"/>
            <wp:docPr id="50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1060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1: Quiz Scores by Distribution and Course</w:t>
      </w:r>
    </w:p>
    <w:p w14:paraId="77EE2239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B1C3314" w14:textId="6A166358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R has a higher sample mean (81.25) than SQL (76.5), but each course has only a few records.</w:t>
      </w:r>
    </w:p>
    <w:p w14:paraId="13E0580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209D4B73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2: Learning Time and Quiz Score Bubble Plot</w:t>
      </w:r>
    </w:p>
    <w:p w14:paraId="4D6444E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Create a bubble scatter plot of Study_Time versus Quiz_Score, size bubbles by Videos_Watched, and use transparency. Explain the learning pattern.</w:t>
      </w:r>
    </w:p>
    <w:p w14:paraId="1AB35E3B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CDE881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32C5E3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dat$Study_Time, dat$Quiz_Score, pch=21, bg=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adjustcolor(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"#276B9A",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alpha.f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=.55), cex=dat$Videos_Watched/6, xlab="Study time (hours)", ylab="Quiz score", main="Study Time vs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legend="Bubble size = videos watched", bty="n")</w:t>
            </w:r>
          </w:p>
        </w:tc>
      </w:tr>
    </w:tbl>
    <w:p w14:paraId="70184A59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E930AA" w14:textId="29B6ADB5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2BB37" wp14:editId="3DBF00EA">
            <wp:extent cx="6428105" cy="3611245"/>
            <wp:effectExtent l="0" t="0" r="0" b="8255"/>
            <wp:docPr id="4433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4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F2D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2: Learning Time and Quiz Score Bubble Plot</w:t>
      </w:r>
    </w:p>
    <w:p w14:paraId="7A697DA2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A0A66BD" w14:textId="05A3DD32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plotted records generally suggest higher quiz scores at longer study times, with some variation; bubble size encodes videos watched.</w:t>
      </w:r>
    </w:p>
    <w:p w14:paraId="3C142CA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6D01611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3: Monthly Quiz Score Trend</w:t>
      </w:r>
    </w:p>
    <w:p w14:paraId="68F6EDE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Convert Login_Date to Date, calculate the monthly average quiz score, and plot a smoothed line trend.</w:t>
      </w:r>
    </w:p>
    <w:p w14:paraId="64116718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94E73F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AACFC0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dat$Login_Date &lt;- as.Date(dat$Login_Date)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dat$Month &lt;- format(dat$Login_Date, "%Y-%m")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 &lt;- aggregate(Quiz_Score ~ Month, dat, mean)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avg$Moving_Avg &lt;- stats::filter(avg$Quiz_Score, rep(1/2,2), sides=1)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plot(avg$Quiz_Score, type="o", xaxt="n", xlab="Month", ylab="Average quiz score", main="Monthly Average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axis(1,1:nrow(avg),avg$Month); lines(avg$Moving_Avg, type="o", col="#E68A36"); legend("topright", c("Monthly average","2-month moving average"), col=c("black","#E68A36"), lty=1, bty="n")</w:t>
            </w:r>
          </w:p>
        </w:tc>
      </w:tr>
    </w:tbl>
    <w:p w14:paraId="41C46EA7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D5C9EC" w14:textId="4C1912C1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16262" wp14:editId="699674E1">
            <wp:extent cx="6428105" cy="3639185"/>
            <wp:effectExtent l="0" t="0" r="0" b="0"/>
            <wp:docPr id="6615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3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3381" w14:textId="77777777" w:rsidR="003F3F41" w:rsidRDefault="003F3F4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FB020A0" w14:textId="4C0EBD12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3: Monthly Quiz Score Trend</w:t>
      </w:r>
    </w:p>
    <w:p w14:paraId="331DBBD8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2E07550" w14:textId="418D776B" w:rsidR="00973EF9" w:rsidRPr="003F3F41" w:rsidRDefault="0000000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="003F3F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3F41">
        <w:rPr>
          <w:rFonts w:ascii="Times New Roman" w:hAnsi="Times New Roman" w:cs="Times New Roman"/>
          <w:sz w:val="28"/>
          <w:szCs w:val="28"/>
        </w:rPr>
        <w:t>The monthly average is highest in January, declines in February, and recovers slightly in March. The two-month moving average smooths the short series.</w:t>
      </w:r>
    </w:p>
    <w:p w14:paraId="68015A13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16E966D8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4: Online Learning Mini Dashboard</w:t>
      </w:r>
    </w:p>
    <w:p w14:paraId="131B1B1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Online_Learning_Activity.csv in Tableau, chart average quiz score by course and study time versus score, and add Gender and Course filters.</w:t>
      </w:r>
    </w:p>
    <w:p w14:paraId="11EA80FF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CBF8E2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C6368FC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Online_Learning_Activity.csv or enter the displayed rows.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AVG(Quiz_Score) by Course.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with Study_Time on Columns and Quiz_Score on Rows; size by Videos_Watched and color by Gender.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Gender and Course filters, then combine both sheets on a dashboard.</w:t>
            </w:r>
          </w:p>
        </w:tc>
      </w:tr>
    </w:tbl>
    <w:p w14:paraId="1BBD125C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7622FF" w14:textId="77777777" w:rsidR="00973EF9" w:rsidRPr="003F3F4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20AF7" wp14:editId="3B9B64F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66BB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4: Online Learning Mini Dashboard</w:t>
      </w:r>
    </w:p>
    <w:p w14:paraId="6CF7E521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956E275" w14:textId="6B2B08A7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preview compares course averages with individual learning records. Gender and Course filters are specified for the Tableau dashboard.</w:t>
      </w:r>
    </w:p>
    <w:p w14:paraId="153A8A2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01D1F5EC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D421B8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B1E788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B026DA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73518EC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B0A0899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Result</w:t>
      </w:r>
    </w:p>
    <w:p w14:paraId="4AF8C0E1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The requested charts and dashboard views for Set 9 were prepared from the displayed dataset. Outputs include labels, short observations, and code or dashboard construction steps.</w:t>
      </w:r>
    </w:p>
    <w:p w14:paraId="440C55C6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Key Functions Used</w:t>
      </w:r>
    </w:p>
    <w:p w14:paraId="2843653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F4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>).</w:t>
      </w:r>
    </w:p>
    <w:sectPr w:rsidR="00973EF9" w:rsidRPr="003F3F4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29AA" w14:textId="77777777" w:rsidR="00FA70BE" w:rsidRDefault="00FA70BE">
      <w:pPr>
        <w:spacing w:after="0" w:line="240" w:lineRule="auto"/>
      </w:pPr>
      <w:r>
        <w:separator/>
      </w:r>
    </w:p>
  </w:endnote>
  <w:endnote w:type="continuationSeparator" w:id="0">
    <w:p w14:paraId="21D67585" w14:textId="77777777" w:rsidR="00FA70BE" w:rsidRDefault="00FA7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C68A" w14:textId="0BB0E114" w:rsidR="00973EF9" w:rsidRDefault="00973E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3F03" w14:textId="77777777" w:rsidR="00FA70BE" w:rsidRDefault="00FA70BE">
      <w:pPr>
        <w:spacing w:after="0" w:line="240" w:lineRule="auto"/>
      </w:pPr>
      <w:r>
        <w:separator/>
      </w:r>
    </w:p>
  </w:footnote>
  <w:footnote w:type="continuationSeparator" w:id="0">
    <w:p w14:paraId="46A2ABFD" w14:textId="77777777" w:rsidR="00FA70BE" w:rsidRDefault="00FA7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810262">
    <w:abstractNumId w:val="8"/>
  </w:num>
  <w:num w:numId="2" w16cid:durableId="633173645">
    <w:abstractNumId w:val="6"/>
  </w:num>
  <w:num w:numId="3" w16cid:durableId="2048867003">
    <w:abstractNumId w:val="5"/>
  </w:num>
  <w:num w:numId="4" w16cid:durableId="1973440835">
    <w:abstractNumId w:val="4"/>
  </w:num>
  <w:num w:numId="5" w16cid:durableId="1000235954">
    <w:abstractNumId w:val="7"/>
  </w:num>
  <w:num w:numId="6" w16cid:durableId="276835089">
    <w:abstractNumId w:val="3"/>
  </w:num>
  <w:num w:numId="7" w16cid:durableId="968240068">
    <w:abstractNumId w:val="2"/>
  </w:num>
  <w:num w:numId="8" w16cid:durableId="39793932">
    <w:abstractNumId w:val="1"/>
  </w:num>
  <w:num w:numId="9" w16cid:durableId="206949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F41"/>
    <w:rsid w:val="00973EF9"/>
    <w:rsid w:val="00AA1D8D"/>
    <w:rsid w:val="00B47730"/>
    <w:rsid w:val="00CB0664"/>
    <w:rsid w:val="00FA70BE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1EC9A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2026-10-04T13:22:00Z</dcterms:modified>
  <cp:category/>
</cp:coreProperties>
</file>