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23D" w:rsidRPr="0075123D" w:rsidRDefault="0075123D" w:rsidP="0075123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5123D">
        <w:rPr>
          <w:rFonts w:ascii="Times New Roman" w:eastAsia="Times New Roman" w:hAnsi="Times New Roman" w:cs="Times New Roman"/>
          <w:b/>
          <w:bCs/>
          <w:sz w:val="27"/>
          <w:szCs w:val="27"/>
        </w:rPr>
        <w:fldChar w:fldCharType="begin"/>
      </w:r>
      <w:r w:rsidRPr="0075123D">
        <w:rPr>
          <w:rFonts w:ascii="Times New Roman" w:eastAsia="Times New Roman" w:hAnsi="Times New Roman" w:cs="Times New Roman"/>
          <w:b/>
          <w:bCs/>
          <w:sz w:val="27"/>
          <w:szCs w:val="27"/>
        </w:rPr>
        <w:instrText xml:space="preserve"> HYPERLINK "https://www.aflac.com/" </w:instrText>
      </w:r>
      <w:r w:rsidRPr="0075123D">
        <w:rPr>
          <w:rFonts w:ascii="Times New Roman" w:eastAsia="Times New Roman" w:hAnsi="Times New Roman" w:cs="Times New Roman"/>
          <w:b/>
          <w:bCs/>
          <w:sz w:val="27"/>
          <w:szCs w:val="27"/>
        </w:rPr>
        <w:fldChar w:fldCharType="separate"/>
      </w:r>
      <w:r w:rsidRPr="0075123D">
        <w:rPr>
          <w:rFonts w:ascii="Times New Roman" w:eastAsia="Times New Roman" w:hAnsi="Times New Roman" w:cs="Times New Roman"/>
          <w:b/>
          <w:bCs/>
          <w:i/>
          <w:iCs/>
          <w:color w:val="0000FF"/>
          <w:sz w:val="27"/>
          <w:szCs w:val="27"/>
          <w:u w:val="single"/>
        </w:rPr>
        <w:t>Aflac</w:t>
      </w:r>
      <w:r w:rsidRPr="0075123D">
        <w:rPr>
          <w:rFonts w:ascii="Times New Roman" w:eastAsia="Times New Roman" w:hAnsi="Times New Roman" w:cs="Times New Roman"/>
          <w:b/>
          <w:bCs/>
          <w:sz w:val="27"/>
          <w:szCs w:val="27"/>
        </w:rPr>
        <w:fldChar w:fldCharType="end"/>
      </w:r>
    </w:p>
    <w:p w:rsidR="0075123D" w:rsidRPr="0075123D" w:rsidRDefault="0075123D" w:rsidP="0075123D">
      <w:pPr>
        <w:spacing w:before="100" w:beforeAutospacing="1" w:after="100" w:afterAutospacing="1" w:line="240" w:lineRule="auto"/>
        <w:jc w:val="center"/>
        <w:rPr>
          <w:rFonts w:ascii="Times New Roman" w:eastAsia="Times New Roman" w:hAnsi="Times New Roman" w:cs="Times New Roman"/>
          <w:sz w:val="24"/>
          <w:szCs w:val="24"/>
        </w:rPr>
      </w:pPr>
      <w:r w:rsidRPr="0075123D">
        <w:rPr>
          <w:rFonts w:ascii="Times New Roman" w:eastAsia="Times New Roman" w:hAnsi="Times New Roman" w:cs="Times New Roman"/>
          <w:sz w:val="24"/>
          <w:szCs w:val="24"/>
        </w:rPr>
        <w:t>Majors of interest:</w:t>
      </w:r>
    </w:p>
    <w:p w:rsidR="0075123D" w:rsidRPr="0075123D" w:rsidRDefault="0075123D" w:rsidP="0075123D">
      <w:pPr>
        <w:spacing w:before="100" w:beforeAutospacing="1" w:after="100" w:afterAutospacing="1" w:line="240" w:lineRule="auto"/>
        <w:jc w:val="center"/>
        <w:rPr>
          <w:rFonts w:ascii="Times New Roman" w:eastAsia="Times New Roman" w:hAnsi="Times New Roman" w:cs="Times New Roman"/>
          <w:sz w:val="24"/>
          <w:szCs w:val="24"/>
        </w:rPr>
      </w:pPr>
      <w:r w:rsidRPr="0075123D">
        <w:rPr>
          <w:rFonts w:ascii="Times New Roman" w:eastAsia="Times New Roman" w:hAnsi="Times New Roman" w:cs="Times New Roman"/>
          <w:sz w:val="24"/>
          <w:szCs w:val="24"/>
        </w:rPr>
        <w:t xml:space="preserve">Undeclared, All majors, Business Administration, Business Administration (Online), Communication (Public Relations Concentration), Health Studies (Management/Marketing), Management, Marketing, Marketing (Online), Organizational Leadership, Risk Management and Insurance, Risk Management and Insurance (Online) </w:t>
      </w:r>
    </w:p>
    <w:p w:rsidR="0075123D" w:rsidRDefault="0075123D" w:rsidP="0075123D">
      <w:pPr>
        <w:pStyle w:val="Heading3"/>
        <w:jc w:val="center"/>
      </w:pPr>
      <w:hyperlink r:id="rId4" w:history="1">
        <w:r>
          <w:rPr>
            <w:rStyle w:val="Emphasis"/>
          </w:rPr>
          <w:t>Brookshire Grocery Company</w:t>
        </w:r>
      </w:hyperlink>
    </w:p>
    <w:p w:rsidR="0075123D" w:rsidRDefault="0075123D" w:rsidP="0075123D">
      <w:pPr>
        <w:pStyle w:val="NormalWeb"/>
        <w:jc w:val="center"/>
      </w:pPr>
      <w:r>
        <w:t>Majors of interest:</w:t>
      </w:r>
    </w:p>
    <w:p w:rsidR="0075123D" w:rsidRDefault="0075123D" w:rsidP="0075123D">
      <w:pPr>
        <w:pStyle w:val="NormalWeb"/>
        <w:jc w:val="center"/>
      </w:pPr>
      <w:r>
        <w:t>Business Administration, Business Administration (Online), Computer Information Systems</w:t>
      </w:r>
    </w:p>
    <w:p w:rsidR="0075123D" w:rsidRDefault="0075123D" w:rsidP="0075123D">
      <w:pPr>
        <w:pStyle w:val="Heading3"/>
        <w:jc w:val="center"/>
      </w:pPr>
      <w:hyperlink r:id="rId5" w:history="1">
        <w:proofErr w:type="spellStart"/>
        <w:r>
          <w:rPr>
            <w:rStyle w:val="Hyperlink"/>
            <w:i/>
            <w:iCs/>
          </w:rPr>
          <w:t>CenturyLink</w:t>
        </w:r>
        <w:proofErr w:type="spellEnd"/>
      </w:hyperlink>
    </w:p>
    <w:p w:rsidR="0075123D" w:rsidRDefault="0075123D" w:rsidP="0075123D">
      <w:pPr>
        <w:pStyle w:val="NormalWeb"/>
        <w:jc w:val="center"/>
      </w:pPr>
      <w:r>
        <w:t>Majors of interest:</w:t>
      </w:r>
    </w:p>
    <w:p w:rsidR="0075123D" w:rsidRDefault="0075123D" w:rsidP="0075123D">
      <w:pPr>
        <w:pStyle w:val="NormalWeb"/>
        <w:jc w:val="center"/>
      </w:pPr>
      <w:r>
        <w:t xml:space="preserve">Accounting, Communication (Public Relations Concentration), Computer Information Systems, Computer Information Systems (Information Security Concentration), Computer Science, Finance, Management, Marketing  </w:t>
      </w:r>
    </w:p>
    <w:p w:rsidR="0075123D" w:rsidRDefault="0075123D" w:rsidP="0075123D">
      <w:pPr>
        <w:pStyle w:val="Heading3"/>
        <w:jc w:val="center"/>
      </w:pPr>
      <w:hyperlink r:id="rId6" w:history="1">
        <w:r>
          <w:rPr>
            <w:rStyle w:val="Hyperlink"/>
            <w:i/>
            <w:iCs/>
          </w:rPr>
          <w:t>Crest Industries</w:t>
        </w:r>
      </w:hyperlink>
    </w:p>
    <w:p w:rsidR="0075123D" w:rsidRDefault="0075123D" w:rsidP="0075123D">
      <w:pPr>
        <w:pStyle w:val="NormalWeb"/>
        <w:jc w:val="center"/>
      </w:pPr>
      <w:r>
        <w:t>Majors of interest:</w:t>
      </w:r>
    </w:p>
    <w:p w:rsidR="0075123D" w:rsidRDefault="0075123D" w:rsidP="0075123D">
      <w:pPr>
        <w:pStyle w:val="NormalWeb"/>
        <w:jc w:val="center"/>
      </w:pPr>
      <w:r>
        <w:t xml:space="preserve">Accounting, Business Administration, Computer Information Systems, Construction Management, Finance, Marketing  </w:t>
      </w:r>
    </w:p>
    <w:p w:rsidR="0075123D" w:rsidRDefault="0075123D" w:rsidP="0075123D">
      <w:pPr>
        <w:pStyle w:val="Heading3"/>
        <w:jc w:val="center"/>
      </w:pPr>
      <w:hyperlink r:id="rId7" w:history="1">
        <w:r>
          <w:rPr>
            <w:rStyle w:val="Hyperlink"/>
            <w:i/>
            <w:iCs/>
          </w:rPr>
          <w:t>CSRA</w:t>
        </w:r>
      </w:hyperlink>
    </w:p>
    <w:p w:rsidR="0075123D" w:rsidRDefault="0075123D" w:rsidP="0075123D">
      <w:pPr>
        <w:pStyle w:val="NormalWeb"/>
        <w:jc w:val="center"/>
      </w:pPr>
      <w:r>
        <w:t>Majors of interest:</w:t>
      </w:r>
    </w:p>
    <w:p w:rsidR="0075123D" w:rsidRDefault="0075123D" w:rsidP="0075123D">
      <w:pPr>
        <w:pStyle w:val="NormalWeb"/>
        <w:jc w:val="center"/>
      </w:pPr>
      <w:r>
        <w:t xml:space="preserve">Accounting, Business Administration, Business Administration (Online), Communication (Public Relations Concentration), Computer Information Systems, Computer Information Systems (Information Security Concentration), Computer Information Systems (Post Baccalaureate Certificate), Computer Science, Finance, Management, Marketing, Marketing (Online)  </w:t>
      </w:r>
    </w:p>
    <w:p w:rsidR="0075123D" w:rsidRDefault="0075123D" w:rsidP="0075123D">
      <w:pPr>
        <w:pStyle w:val="Heading3"/>
        <w:jc w:val="center"/>
      </w:pPr>
      <w:hyperlink r:id="rId8" w:history="1">
        <w:r>
          <w:rPr>
            <w:rStyle w:val="Hyperlink"/>
            <w:i/>
            <w:iCs/>
          </w:rPr>
          <w:t>Enterprise Rent-A-Car</w:t>
        </w:r>
      </w:hyperlink>
    </w:p>
    <w:p w:rsidR="0075123D" w:rsidRDefault="0075123D" w:rsidP="0075123D">
      <w:pPr>
        <w:pStyle w:val="NormalWeb"/>
        <w:jc w:val="center"/>
      </w:pPr>
      <w:r>
        <w:t>Majors of interest:</w:t>
      </w:r>
    </w:p>
    <w:p w:rsidR="0075123D" w:rsidRDefault="0075123D" w:rsidP="0075123D">
      <w:pPr>
        <w:pStyle w:val="NormalWeb"/>
        <w:jc w:val="center"/>
      </w:pPr>
      <w:r>
        <w:t>Business Administration, Management, Marketing, Organizational Leadership</w:t>
      </w:r>
    </w:p>
    <w:p w:rsidR="0075123D" w:rsidRDefault="0075123D" w:rsidP="0075123D">
      <w:pPr>
        <w:pStyle w:val="Heading3"/>
        <w:jc w:val="center"/>
      </w:pPr>
      <w:hyperlink r:id="rId9" w:history="1">
        <w:r>
          <w:rPr>
            <w:rStyle w:val="Emphasis"/>
            <w:color w:val="0000FF"/>
            <w:u w:val="single"/>
          </w:rPr>
          <w:t>Ericsson</w:t>
        </w:r>
      </w:hyperlink>
    </w:p>
    <w:p w:rsidR="0075123D" w:rsidRDefault="0075123D" w:rsidP="0075123D">
      <w:pPr>
        <w:pStyle w:val="NormalWeb"/>
        <w:jc w:val="center"/>
      </w:pPr>
      <w:r>
        <w:t>Majors of interest:</w:t>
      </w:r>
    </w:p>
    <w:p w:rsidR="0075123D" w:rsidRDefault="0075123D" w:rsidP="0075123D">
      <w:pPr>
        <w:pStyle w:val="NormalWeb"/>
        <w:jc w:val="center"/>
      </w:pPr>
      <w:r>
        <w:t xml:space="preserve">Other (unlisted major), Accounting, Business Administration, Business Administration (Online), Communication (Digital Media Production Concentration), Communication (Journalism Concentration), Communication (Public Relations Concentration), Computer Information Systems, Computer Information Systems (Information Security Concentration), Computer Science, Finance, Management, Marketing, Marketing (Online), Organizational Leadership, Political Science, Psychology  </w:t>
      </w:r>
    </w:p>
    <w:p w:rsidR="0075123D" w:rsidRDefault="0075123D" w:rsidP="0075123D">
      <w:pPr>
        <w:pStyle w:val="Heading3"/>
        <w:jc w:val="center"/>
      </w:pPr>
      <w:hyperlink r:id="rId10" w:history="1">
        <w:r>
          <w:rPr>
            <w:rStyle w:val="Emphasis"/>
            <w:color w:val="0000FF"/>
            <w:u w:val="single"/>
          </w:rPr>
          <w:t>Fastenal Company</w:t>
        </w:r>
      </w:hyperlink>
    </w:p>
    <w:p w:rsidR="0075123D" w:rsidRDefault="0075123D" w:rsidP="0075123D">
      <w:pPr>
        <w:pStyle w:val="NormalWeb"/>
        <w:jc w:val="center"/>
      </w:pPr>
      <w:r>
        <w:t>Majors of interest:</w:t>
      </w:r>
    </w:p>
    <w:p w:rsidR="0075123D" w:rsidRDefault="0075123D" w:rsidP="0075123D">
      <w:pPr>
        <w:pStyle w:val="NormalWeb"/>
        <w:jc w:val="center"/>
      </w:pPr>
      <w:r>
        <w:t xml:space="preserve"> Undeclared, Business Administration, Business Administration (Online), Construction Management, General Studies (AGS - Online), General Studies (AGS), General Studies (BGS - Online), General Studies (BGS), Management, Marketing, Marketing (Online) </w:t>
      </w:r>
    </w:p>
    <w:p w:rsidR="0075123D" w:rsidRDefault="0075123D" w:rsidP="0075123D">
      <w:pPr>
        <w:pStyle w:val="Heading3"/>
        <w:jc w:val="center"/>
      </w:pPr>
      <w:hyperlink r:id="rId11" w:history="1">
        <w:r>
          <w:rPr>
            <w:rStyle w:val="Emphasis"/>
          </w:rPr>
          <w:t>IBM</w:t>
        </w:r>
      </w:hyperlink>
    </w:p>
    <w:p w:rsidR="0075123D" w:rsidRDefault="0075123D" w:rsidP="0075123D">
      <w:pPr>
        <w:pStyle w:val="NormalWeb"/>
        <w:jc w:val="center"/>
      </w:pPr>
      <w:r>
        <w:rPr>
          <w:rStyle w:val="Emphasis"/>
        </w:rPr>
        <w:t> </w:t>
      </w:r>
      <w:r>
        <w:t xml:space="preserve">Majors of interest: </w:t>
      </w:r>
    </w:p>
    <w:p w:rsidR="0075123D" w:rsidRDefault="0075123D" w:rsidP="0075123D">
      <w:pPr>
        <w:pStyle w:val="NormalWeb"/>
        <w:jc w:val="center"/>
      </w:pPr>
      <w:r>
        <w:t xml:space="preserve">Computer Information Systems, Computer Information Systems (Information Security Concentration), Computer Science   </w:t>
      </w:r>
    </w:p>
    <w:p w:rsidR="0075123D" w:rsidRDefault="0075123D" w:rsidP="0075123D">
      <w:pPr>
        <w:pStyle w:val="Heading3"/>
        <w:jc w:val="center"/>
      </w:pPr>
      <w:hyperlink r:id="rId12" w:history="1">
        <w:r>
          <w:rPr>
            <w:rStyle w:val="Emphasis"/>
          </w:rPr>
          <w:t>Modern Woodmen of America</w:t>
        </w:r>
      </w:hyperlink>
    </w:p>
    <w:p w:rsidR="0075123D" w:rsidRDefault="0075123D" w:rsidP="0075123D">
      <w:pPr>
        <w:pStyle w:val="NormalWeb"/>
        <w:jc w:val="center"/>
      </w:pPr>
      <w:r>
        <w:t>Majors of interest:</w:t>
      </w:r>
    </w:p>
    <w:p w:rsidR="0075123D" w:rsidRDefault="0075123D" w:rsidP="0075123D">
      <w:pPr>
        <w:pStyle w:val="NormalWeb"/>
        <w:jc w:val="center"/>
      </w:pPr>
      <w:r>
        <w:t>Business Administration </w:t>
      </w:r>
    </w:p>
    <w:p w:rsidR="0075123D" w:rsidRDefault="0075123D" w:rsidP="0075123D">
      <w:pPr>
        <w:pStyle w:val="Heading3"/>
        <w:jc w:val="center"/>
      </w:pPr>
      <w:hyperlink r:id="rId13" w:history="1">
        <w:proofErr w:type="spellStart"/>
        <w:r>
          <w:rPr>
            <w:rStyle w:val="Hyperlink"/>
            <w:i/>
            <w:iCs/>
          </w:rPr>
          <w:t>Omnitracs</w:t>
        </w:r>
        <w:proofErr w:type="spellEnd"/>
      </w:hyperlink>
    </w:p>
    <w:p w:rsidR="0075123D" w:rsidRDefault="0075123D" w:rsidP="0075123D">
      <w:pPr>
        <w:pStyle w:val="NormalWeb"/>
        <w:jc w:val="center"/>
      </w:pPr>
      <w:r>
        <w:t>Majors of interest:</w:t>
      </w:r>
    </w:p>
    <w:p w:rsidR="0075123D" w:rsidRDefault="0075123D" w:rsidP="0075123D">
      <w:pPr>
        <w:pStyle w:val="NormalWeb"/>
        <w:jc w:val="center"/>
      </w:pPr>
      <w:r>
        <w:t>Computer Science </w:t>
      </w:r>
    </w:p>
    <w:p w:rsidR="0075123D" w:rsidRDefault="0075123D" w:rsidP="0075123D">
      <w:pPr>
        <w:pStyle w:val="Heading3"/>
        <w:jc w:val="center"/>
      </w:pPr>
      <w:hyperlink r:id="rId14" w:history="1">
        <w:r>
          <w:rPr>
            <w:rStyle w:val="Emphasis"/>
          </w:rPr>
          <w:t>Ouachita Business and Career Solutions Center</w:t>
        </w:r>
      </w:hyperlink>
    </w:p>
    <w:p w:rsidR="0075123D" w:rsidRDefault="0075123D" w:rsidP="0075123D">
      <w:pPr>
        <w:pStyle w:val="NormalWeb"/>
        <w:jc w:val="center"/>
      </w:pPr>
      <w:r>
        <w:t>Majors of interest:</w:t>
      </w:r>
    </w:p>
    <w:p w:rsidR="0075123D" w:rsidRDefault="0075123D" w:rsidP="0075123D">
      <w:pPr>
        <w:pStyle w:val="NormalWeb"/>
        <w:jc w:val="center"/>
      </w:pPr>
      <w:r>
        <w:t>All majors </w:t>
      </w:r>
    </w:p>
    <w:p w:rsidR="0075123D" w:rsidRDefault="0075123D" w:rsidP="0075123D">
      <w:pPr>
        <w:pStyle w:val="Heading3"/>
        <w:jc w:val="center"/>
      </w:pPr>
      <w:hyperlink r:id="rId15" w:history="1">
        <w:r>
          <w:rPr>
            <w:rStyle w:val="Hyperlink"/>
            <w:i/>
            <w:iCs/>
          </w:rPr>
          <w:t>Republic Finance, LLC</w:t>
        </w:r>
      </w:hyperlink>
    </w:p>
    <w:p w:rsidR="0075123D" w:rsidRDefault="0075123D" w:rsidP="0075123D">
      <w:pPr>
        <w:pStyle w:val="NormalWeb"/>
        <w:jc w:val="center"/>
      </w:pPr>
      <w:r>
        <w:lastRenderedPageBreak/>
        <w:t>Majors of interest:</w:t>
      </w:r>
    </w:p>
    <w:p w:rsidR="0075123D" w:rsidRDefault="0075123D" w:rsidP="0075123D">
      <w:pPr>
        <w:pStyle w:val="NormalWeb"/>
        <w:jc w:val="center"/>
      </w:pPr>
      <w:r>
        <w:t xml:space="preserve">Accounting, Agribusiness, Business Administration, Business Administration (Online), Computer Information Systems, Computer Information Systems (Information Security Concentration), Construction Management, Finance, General Studies (AGS - Online), General Studies (AGS), General Studies (BGS - Online), General Studies (BGS), Health Studies (Management/Marketing - online), Health Studies (Management/Marketing), Management, Marketing, Marketing (Online), Mathematics, Mathematics (Actuarial Science Concentration), Mathematics (Mathematics Education Concentration), Risk Management and Insurance, Risk Management and Insurance (Online) </w:t>
      </w:r>
    </w:p>
    <w:p w:rsidR="0075123D" w:rsidRDefault="0075123D" w:rsidP="0075123D">
      <w:pPr>
        <w:pStyle w:val="Heading3"/>
        <w:jc w:val="center"/>
      </w:pPr>
      <w:hyperlink r:id="rId16" w:history="1">
        <w:r>
          <w:rPr>
            <w:rStyle w:val="Hyperlink"/>
            <w:i/>
            <w:iCs/>
          </w:rPr>
          <w:t>Sherwin Williams</w:t>
        </w:r>
      </w:hyperlink>
    </w:p>
    <w:p w:rsidR="0075123D" w:rsidRDefault="0075123D" w:rsidP="0075123D">
      <w:pPr>
        <w:pStyle w:val="NormalWeb"/>
        <w:jc w:val="center"/>
      </w:pPr>
      <w:r>
        <w:t>Majors of interest:</w:t>
      </w:r>
    </w:p>
    <w:p w:rsidR="0075123D" w:rsidRDefault="0075123D" w:rsidP="0075123D">
      <w:pPr>
        <w:pStyle w:val="NormalWeb"/>
        <w:jc w:val="center"/>
      </w:pPr>
      <w:r>
        <w:t> Business Administration, Management, Marketing</w:t>
      </w:r>
    </w:p>
    <w:p w:rsidR="0075123D" w:rsidRDefault="0075123D" w:rsidP="0075123D">
      <w:pPr>
        <w:pStyle w:val="Heading3"/>
        <w:jc w:val="center"/>
      </w:pPr>
      <w:hyperlink r:id="rId17" w:history="1">
        <w:r>
          <w:rPr>
            <w:rStyle w:val="Emphasis"/>
          </w:rPr>
          <w:t>Tower Loan</w:t>
        </w:r>
      </w:hyperlink>
    </w:p>
    <w:p w:rsidR="0075123D" w:rsidRDefault="0075123D" w:rsidP="0075123D">
      <w:pPr>
        <w:pStyle w:val="NormalWeb"/>
        <w:jc w:val="center"/>
      </w:pPr>
      <w:r>
        <w:t>Majors of interest:</w:t>
      </w:r>
    </w:p>
    <w:p w:rsidR="0075123D" w:rsidRDefault="0075123D" w:rsidP="0075123D">
      <w:pPr>
        <w:pStyle w:val="NormalWeb"/>
        <w:jc w:val="center"/>
      </w:pPr>
      <w:r>
        <w:t xml:space="preserve">Undeclared, Accounting, Business Administration, Business Administration (Online), Finance, Management, Risk Management and Insurance, Risk Management and Insurance (Online) </w:t>
      </w:r>
    </w:p>
    <w:p w:rsidR="0075123D" w:rsidRDefault="0075123D" w:rsidP="0075123D">
      <w:pPr>
        <w:pStyle w:val="Heading3"/>
        <w:jc w:val="center"/>
      </w:pPr>
      <w:hyperlink r:id="rId18" w:history="1">
        <w:r>
          <w:rPr>
            <w:rStyle w:val="Hyperlink"/>
            <w:i/>
            <w:iCs/>
          </w:rPr>
          <w:t>University Health</w:t>
        </w:r>
      </w:hyperlink>
    </w:p>
    <w:p w:rsidR="0075123D" w:rsidRDefault="0075123D" w:rsidP="0075123D">
      <w:pPr>
        <w:pStyle w:val="NormalWeb"/>
        <w:jc w:val="center"/>
      </w:pPr>
      <w:r>
        <w:t>Majors of interest:</w:t>
      </w:r>
    </w:p>
    <w:p w:rsidR="0075123D" w:rsidRDefault="0075123D" w:rsidP="0075123D">
      <w:pPr>
        <w:pStyle w:val="NormalWeb"/>
        <w:jc w:val="center"/>
      </w:pPr>
      <w:r>
        <w:t xml:space="preserve">Business Administration, General Studies (AGS - Online), General Studies (AGS), General Studies (BGS - Online), General Studies (BGS), Health Studies (Management/Marketing - online), Health Studies (Management/Marketing), Health Studies (Pre-Professional), Kinesiology (Exercise Science/Pre-Physical Therapy Concentration), Management, Marketing, Marketing (Online), Medical Laboratory Science, Medical Laboratory Science (MLT to MLS Bridge Program), Nursing, Nursing (RN to BSN Online), Pharmacy (Professional Doctorate), Pre-Medical Laboratory Science, Pre-Nursing, Pre-Pharmacy, Pre-Radiologic Technology, Pre-Speech-Language Pathology, Radiologic Technology, Radiologic Technology (Registered Technologist Education Plan), Risk Management and Insurance, Risk Management and Insurance (Online), Speech-Language Pathology </w:t>
      </w:r>
    </w:p>
    <w:p w:rsidR="0075123D" w:rsidRDefault="0075123D">
      <w:bookmarkStart w:id="0" w:name="_GoBack"/>
      <w:bookmarkEnd w:id="0"/>
    </w:p>
    <w:sectPr w:rsidR="0075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3D"/>
    <w:rsid w:val="0075123D"/>
    <w:rsid w:val="00B9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090E0-A014-496A-8D5B-4F87C569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12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23D"/>
    <w:rPr>
      <w:rFonts w:ascii="Times New Roman" w:eastAsia="Times New Roman" w:hAnsi="Times New Roman" w:cs="Times New Roman"/>
      <w:b/>
      <w:bCs/>
      <w:sz w:val="27"/>
      <w:szCs w:val="27"/>
    </w:rPr>
  </w:style>
  <w:style w:type="character" w:styleId="Emphasis">
    <w:name w:val="Emphasis"/>
    <w:basedOn w:val="DefaultParagraphFont"/>
    <w:uiPriority w:val="20"/>
    <w:qFormat/>
    <w:rsid w:val="0075123D"/>
    <w:rPr>
      <w:i/>
      <w:iCs/>
    </w:rPr>
  </w:style>
  <w:style w:type="paragraph" w:styleId="NormalWeb">
    <w:name w:val="Normal (Web)"/>
    <w:basedOn w:val="Normal"/>
    <w:uiPriority w:val="99"/>
    <w:semiHidden/>
    <w:unhideWhenUsed/>
    <w:rsid w:val="007512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1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358">
      <w:bodyDiv w:val="1"/>
      <w:marLeft w:val="0"/>
      <w:marRight w:val="0"/>
      <w:marTop w:val="0"/>
      <w:marBottom w:val="0"/>
      <w:divBdr>
        <w:top w:val="none" w:sz="0" w:space="0" w:color="auto"/>
        <w:left w:val="none" w:sz="0" w:space="0" w:color="auto"/>
        <w:bottom w:val="none" w:sz="0" w:space="0" w:color="auto"/>
        <w:right w:val="none" w:sz="0" w:space="0" w:color="auto"/>
      </w:divBdr>
    </w:div>
    <w:div w:id="193617104">
      <w:bodyDiv w:val="1"/>
      <w:marLeft w:val="0"/>
      <w:marRight w:val="0"/>
      <w:marTop w:val="0"/>
      <w:marBottom w:val="0"/>
      <w:divBdr>
        <w:top w:val="none" w:sz="0" w:space="0" w:color="auto"/>
        <w:left w:val="none" w:sz="0" w:space="0" w:color="auto"/>
        <w:bottom w:val="none" w:sz="0" w:space="0" w:color="auto"/>
        <w:right w:val="none" w:sz="0" w:space="0" w:color="auto"/>
      </w:divBdr>
    </w:div>
    <w:div w:id="315651528">
      <w:bodyDiv w:val="1"/>
      <w:marLeft w:val="0"/>
      <w:marRight w:val="0"/>
      <w:marTop w:val="0"/>
      <w:marBottom w:val="0"/>
      <w:divBdr>
        <w:top w:val="none" w:sz="0" w:space="0" w:color="auto"/>
        <w:left w:val="none" w:sz="0" w:space="0" w:color="auto"/>
        <w:bottom w:val="none" w:sz="0" w:space="0" w:color="auto"/>
        <w:right w:val="none" w:sz="0" w:space="0" w:color="auto"/>
      </w:divBdr>
    </w:div>
    <w:div w:id="1176650849">
      <w:bodyDiv w:val="1"/>
      <w:marLeft w:val="0"/>
      <w:marRight w:val="0"/>
      <w:marTop w:val="0"/>
      <w:marBottom w:val="0"/>
      <w:divBdr>
        <w:top w:val="none" w:sz="0" w:space="0" w:color="auto"/>
        <w:left w:val="none" w:sz="0" w:space="0" w:color="auto"/>
        <w:bottom w:val="none" w:sz="0" w:space="0" w:color="auto"/>
        <w:right w:val="none" w:sz="0" w:space="0" w:color="auto"/>
      </w:divBdr>
    </w:div>
    <w:div w:id="1259757512">
      <w:bodyDiv w:val="1"/>
      <w:marLeft w:val="0"/>
      <w:marRight w:val="0"/>
      <w:marTop w:val="0"/>
      <w:marBottom w:val="0"/>
      <w:divBdr>
        <w:top w:val="none" w:sz="0" w:space="0" w:color="auto"/>
        <w:left w:val="none" w:sz="0" w:space="0" w:color="auto"/>
        <w:bottom w:val="none" w:sz="0" w:space="0" w:color="auto"/>
        <w:right w:val="none" w:sz="0" w:space="0" w:color="auto"/>
      </w:divBdr>
    </w:div>
    <w:div w:id="1321735776">
      <w:bodyDiv w:val="1"/>
      <w:marLeft w:val="0"/>
      <w:marRight w:val="0"/>
      <w:marTop w:val="0"/>
      <w:marBottom w:val="0"/>
      <w:divBdr>
        <w:top w:val="none" w:sz="0" w:space="0" w:color="auto"/>
        <w:left w:val="none" w:sz="0" w:space="0" w:color="auto"/>
        <w:bottom w:val="none" w:sz="0" w:space="0" w:color="auto"/>
        <w:right w:val="none" w:sz="0" w:space="0" w:color="auto"/>
      </w:divBdr>
    </w:div>
    <w:div w:id="1773816422">
      <w:bodyDiv w:val="1"/>
      <w:marLeft w:val="0"/>
      <w:marRight w:val="0"/>
      <w:marTop w:val="0"/>
      <w:marBottom w:val="0"/>
      <w:divBdr>
        <w:top w:val="none" w:sz="0" w:space="0" w:color="auto"/>
        <w:left w:val="none" w:sz="0" w:space="0" w:color="auto"/>
        <w:bottom w:val="none" w:sz="0" w:space="0" w:color="auto"/>
        <w:right w:val="none" w:sz="0" w:space="0" w:color="auto"/>
      </w:divBdr>
    </w:div>
    <w:div w:id="1827014376">
      <w:bodyDiv w:val="1"/>
      <w:marLeft w:val="0"/>
      <w:marRight w:val="0"/>
      <w:marTop w:val="0"/>
      <w:marBottom w:val="0"/>
      <w:divBdr>
        <w:top w:val="none" w:sz="0" w:space="0" w:color="auto"/>
        <w:left w:val="none" w:sz="0" w:space="0" w:color="auto"/>
        <w:bottom w:val="none" w:sz="0" w:space="0" w:color="auto"/>
        <w:right w:val="none" w:sz="0" w:space="0" w:color="auto"/>
      </w:divBdr>
    </w:div>
    <w:div w:id="2031444852">
      <w:bodyDiv w:val="1"/>
      <w:marLeft w:val="0"/>
      <w:marRight w:val="0"/>
      <w:marTop w:val="0"/>
      <w:marBottom w:val="0"/>
      <w:divBdr>
        <w:top w:val="none" w:sz="0" w:space="0" w:color="auto"/>
        <w:left w:val="none" w:sz="0" w:space="0" w:color="auto"/>
        <w:bottom w:val="none" w:sz="0" w:space="0" w:color="auto"/>
        <w:right w:val="none" w:sz="0" w:space="0" w:color="auto"/>
      </w:divBdr>
    </w:div>
    <w:div w:id="20901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enterpriseholdings.com/" TargetMode="External"/><Relationship Id="rId13" Type="http://schemas.openxmlformats.org/officeDocument/2006/relationships/hyperlink" Target="http://www.omnitracs.com/" TargetMode="External"/><Relationship Id="rId18" Type="http://schemas.openxmlformats.org/officeDocument/2006/relationships/hyperlink" Target="http://www.uhsystem.com/" TargetMode="External"/><Relationship Id="rId3" Type="http://schemas.openxmlformats.org/officeDocument/2006/relationships/webSettings" Target="webSettings.xml"/><Relationship Id="rId7" Type="http://schemas.openxmlformats.org/officeDocument/2006/relationships/hyperlink" Target="http://csra.com/" TargetMode="External"/><Relationship Id="rId12" Type="http://schemas.openxmlformats.org/officeDocument/2006/relationships/hyperlink" Target="https://www.modernwoodmen.org/" TargetMode="External"/><Relationship Id="rId17" Type="http://schemas.openxmlformats.org/officeDocument/2006/relationships/hyperlink" Target="https://www.towerloan.com/" TargetMode="External"/><Relationship Id="rId2" Type="http://schemas.openxmlformats.org/officeDocument/2006/relationships/settings" Target="settings.xml"/><Relationship Id="rId16" Type="http://schemas.openxmlformats.org/officeDocument/2006/relationships/hyperlink" Target="http://www.sherwin-williams.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restoperations.com/" TargetMode="External"/><Relationship Id="rId11" Type="http://schemas.openxmlformats.org/officeDocument/2006/relationships/hyperlink" Target="http://www.ibmmonroejobs.com/" TargetMode="External"/><Relationship Id="rId5" Type="http://schemas.openxmlformats.org/officeDocument/2006/relationships/hyperlink" Target="https://jobs.centurylink.com/?rid=careers" TargetMode="External"/><Relationship Id="rId15" Type="http://schemas.openxmlformats.org/officeDocument/2006/relationships/hyperlink" Target="http://www.republicfinance.com/public/Default.aspx" TargetMode="External"/><Relationship Id="rId10" Type="http://schemas.openxmlformats.org/officeDocument/2006/relationships/hyperlink" Target="https://www.fastenal.com/" TargetMode="External"/><Relationship Id="rId19" Type="http://schemas.openxmlformats.org/officeDocument/2006/relationships/fontTable" Target="fontTable.xml"/><Relationship Id="rId4" Type="http://schemas.openxmlformats.org/officeDocument/2006/relationships/hyperlink" Target="http://www.brookshires.com/" TargetMode="External"/><Relationship Id="rId9" Type="http://schemas.openxmlformats.org/officeDocument/2006/relationships/hyperlink" Target="https://www.ericsson.com/" TargetMode="External"/><Relationship Id="rId14" Type="http://schemas.openxmlformats.org/officeDocument/2006/relationships/hyperlink" Target="http://www.lawor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Louisiana at Monroe</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Dangol</dc:creator>
  <cp:keywords/>
  <dc:description/>
  <cp:lastModifiedBy>Kiran  Dangol</cp:lastModifiedBy>
  <cp:revision>1</cp:revision>
  <dcterms:created xsi:type="dcterms:W3CDTF">2017-02-15T16:27:00Z</dcterms:created>
  <dcterms:modified xsi:type="dcterms:W3CDTF">2017-02-15T16:48:00Z</dcterms:modified>
</cp:coreProperties>
</file>