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40" w:top="540" w:left="893" w:right="893" w:header="720" w:footer="720"/>
          <w:pgNumType w:start="1"/>
        </w:sectPr>
      </w:pPr>
      <w:bookmarkStart w:colFirst="0" w:colLast="0" w:name="_2bo3qzge4q4s" w:id="0"/>
      <w:bookmarkEnd w:id="0"/>
      <w:r w:rsidDel="00000000" w:rsidR="00000000" w:rsidRPr="00000000">
        <w:rPr>
          <w:rFonts w:ascii="Times New Roman" w:cs="Times New Roman" w:eastAsia="Times New Roman" w:hAnsi="Times New Roman"/>
          <w:b w:val="1"/>
          <w:bCs w:val="1"/>
          <w:i w:val="0"/>
          <w:iCs w:val="0"/>
          <w:smallCaps w:val="0"/>
          <w:strike w:val="0"/>
          <w:color w:val="000000"/>
          <w:sz w:val="72"/>
          <w:szCs w:val="7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after="280" w:lineRule="auto"/>
        <w:jc w:val="center"/>
        <w:rPr>
          <w:b w:val="1"/>
          <w:bCs w:val="1"/>
          <w:sz w:val="32"/>
          <w:szCs w:val="32"/>
        </w:rPr>
      </w:pPr>
      <w:r w:rsidDel="00000000" w:rsidR="00000000" w:rsidRPr="00000000">
        <w:rPr>
          <w:rtl w:val="0"/>
        </w:rPr>
      </w:r>
    </w:p>
    <w:p w:rsidR="00000000" w:rsidDel="00000000" w:rsidP="00000000" w:rsidRDefault="00000000" w:rsidRPr="00000000" w14:paraId="00000003">
      <w:pPr>
        <w:spacing w:after="280" w:lineRule="auto"/>
        <w:rPr>
          <w:b w:val="1"/>
          <w:bCs w:val="1"/>
          <w:sz w:val="32"/>
          <w:szCs w:val="32"/>
        </w:rPr>
      </w:pPr>
      <w:r w:rsidDel="00000000" w:rsidR="00000000" w:rsidRPr="00000000">
        <w:rPr>
          <w:rtl w:val="0"/>
        </w:rPr>
      </w:r>
    </w:p>
    <w:p w:rsidR="00000000" w:rsidDel="00000000" w:rsidP="00000000" w:rsidRDefault="00000000" w:rsidRPr="00000000" w14:paraId="00000004">
      <w:pPr>
        <w:spacing w:after="280" w:lineRule="auto"/>
        <w:rPr>
          <w:b w:val="1"/>
          <w:bCs w:val="1"/>
          <w:sz w:val="32"/>
          <w:szCs w:val="32"/>
        </w:rPr>
      </w:pPr>
      <w:r w:rsidDel="00000000" w:rsidR="00000000" w:rsidRPr="00000000">
        <w:rPr>
          <w:rtl w:val="0"/>
        </w:rPr>
      </w:r>
    </w:p>
    <w:p w:rsidR="00000000" w:rsidDel="00000000" w:rsidP="00000000" w:rsidRDefault="00000000" w:rsidRPr="00000000" w14:paraId="00000005">
      <w:pPr>
        <w:spacing w:after="280" w:lineRule="auto"/>
        <w:jc w:val="center"/>
        <w:rPr>
          <w:b w:val="1"/>
          <w:bCs w:val="1"/>
          <w:sz w:val="32"/>
          <w:szCs w:val="32"/>
        </w:rPr>
      </w:pPr>
      <w:r w:rsidDel="00000000" w:rsidR="00000000" w:rsidRPr="00000000">
        <w:rPr>
          <w:b w:val="1"/>
          <w:bCs w:val="1"/>
          <w:sz w:val="32"/>
          <w:szCs w:val="32"/>
          <w:rtl w:val="0"/>
        </w:rPr>
        <w:t xml:space="preserve">Modeling and Payload Analysis of an Anthropomorphic Robotic Hand</w:t>
      </w:r>
    </w:p>
    <w:p w:rsidR="00000000" w:rsidDel="00000000" w:rsidP="00000000" w:rsidRDefault="00000000" w:rsidRPr="00000000" w14:paraId="00000006">
      <w:pPr>
        <w:spacing w:after="280" w:lineRule="auto"/>
        <w:jc w:val="center"/>
        <w:rPr>
          <w:b w:val="1"/>
          <w:bCs w:val="1"/>
          <w:i w:val="1"/>
          <w:iCs w:val="1"/>
        </w:rPr>
      </w:pPr>
      <w:r w:rsidDel="00000000" w:rsidR="00000000" w:rsidRPr="00000000">
        <w:rPr>
          <w:b w:val="1"/>
          <w:bCs w:val="1"/>
          <w:i w:val="1"/>
          <w:iCs w:val="1"/>
          <w:rtl w:val="0"/>
        </w:rPr>
        <w:t xml:space="preserve">I.Rohan Aaron</w:t>
      </w:r>
      <w:r w:rsidDel="00000000" w:rsidR="00000000" w:rsidRPr="00000000">
        <w:rPr>
          <w:b w:val="1"/>
          <w:bCs w:val="1"/>
          <w:i w:val="1"/>
          <w:iCs w:val="1"/>
          <w:vertAlign w:val="superscript"/>
          <w:rtl w:val="0"/>
        </w:rPr>
        <w:t xml:space="preserve">1</w:t>
      </w:r>
      <w:r w:rsidDel="00000000" w:rsidR="00000000" w:rsidRPr="00000000">
        <w:rPr>
          <w:b w:val="1"/>
          <w:bCs w:val="1"/>
          <w:i w:val="1"/>
          <w:iCs w:val="1"/>
          <w:rtl w:val="0"/>
        </w:rPr>
        <w:t xml:space="preserve">, Dr. P.V.S Subhashini</w:t>
      </w:r>
      <w:r w:rsidDel="00000000" w:rsidR="00000000" w:rsidRPr="00000000">
        <w:rPr>
          <w:b w:val="1"/>
          <w:bCs w:val="1"/>
          <w:i w:val="1"/>
          <w:iCs w:val="1"/>
          <w:vertAlign w:val="superscript"/>
          <w:rtl w:val="0"/>
        </w:rPr>
        <w:t xml:space="preserve">2</w:t>
      </w:r>
      <w:r w:rsidDel="00000000" w:rsidR="00000000" w:rsidRPr="00000000">
        <w:rPr>
          <w:b w:val="1"/>
          <w:bCs w:val="1"/>
          <w:i w:val="1"/>
          <w:iCs w:val="1"/>
          <w:rtl w:val="0"/>
        </w:rPr>
        <w:t xml:space="preserve">,Y. Varun</w:t>
      </w:r>
      <w:r w:rsidDel="00000000" w:rsidR="00000000" w:rsidRPr="00000000">
        <w:rPr>
          <w:b w:val="1"/>
          <w:bCs w:val="1"/>
          <w:i w:val="1"/>
          <w:iCs w:val="1"/>
          <w:vertAlign w:val="superscript"/>
          <w:rtl w:val="0"/>
        </w:rPr>
        <w:t xml:space="preserve">3</w:t>
      </w:r>
      <w:r w:rsidDel="00000000" w:rsidR="00000000" w:rsidRPr="00000000">
        <w:rPr>
          <w:rtl w:val="0"/>
        </w:rPr>
      </w:r>
    </w:p>
    <w:p w:rsidR="00000000" w:rsidDel="00000000" w:rsidP="00000000" w:rsidRDefault="00000000" w:rsidRPr="00000000" w14:paraId="00000007">
      <w:pPr>
        <w:spacing w:after="280" w:lineRule="auto"/>
        <w:jc w:val="center"/>
        <w:rPr>
          <w:sz w:val="20"/>
          <w:szCs w:val="20"/>
        </w:rPr>
      </w:pPr>
      <w:r w:rsidDel="00000000" w:rsidR="00000000" w:rsidRPr="00000000">
        <w:rPr>
          <w:sz w:val="20"/>
          <w:szCs w:val="20"/>
          <w:vertAlign w:val="superscript"/>
          <w:rtl w:val="0"/>
        </w:rPr>
        <w:t xml:space="preserve">1 </w:t>
      </w:r>
      <w:r w:rsidDel="00000000" w:rsidR="00000000" w:rsidRPr="00000000">
        <w:rPr>
          <w:sz w:val="20"/>
          <w:szCs w:val="20"/>
          <w:rtl w:val="0"/>
        </w:rPr>
        <w:t xml:space="preserve">Department of Mechanical Engineering, Vasavi College of Engineering, Hyderabad, India, </w:t>
      </w:r>
      <w:hyperlink r:id="rId6">
        <w:r w:rsidDel="00000000" w:rsidR="00000000" w:rsidRPr="00000000">
          <w:rPr>
            <w:color w:val="1155cc"/>
            <w:sz w:val="20"/>
            <w:szCs w:val="20"/>
            <w:u w:val="single"/>
            <w:rtl w:val="0"/>
          </w:rPr>
          <w:t xml:space="preserve">indupallyr@gmail.com</w:t>
        </w:r>
      </w:hyperlink>
      <w:r w:rsidDel="00000000" w:rsidR="00000000" w:rsidRPr="00000000">
        <w:rPr>
          <w:sz w:val="20"/>
          <w:szCs w:val="20"/>
          <w:rtl w:val="0"/>
        </w:rPr>
        <w:t xml:space="preserve">,             +91 7093658471</w:t>
      </w:r>
    </w:p>
    <w:p w:rsidR="00000000" w:rsidDel="00000000" w:rsidP="00000000" w:rsidRDefault="00000000" w:rsidRPr="00000000" w14:paraId="00000008">
      <w:pPr>
        <w:spacing w:after="280" w:lineRule="auto"/>
        <w:jc w:val="center"/>
        <w:rPr>
          <w:sz w:val="20"/>
          <w:szCs w:val="20"/>
        </w:rPr>
      </w:pPr>
      <w:r w:rsidDel="00000000" w:rsidR="00000000" w:rsidRPr="00000000">
        <w:rPr>
          <w:sz w:val="20"/>
          <w:szCs w:val="20"/>
          <w:vertAlign w:val="superscript"/>
          <w:rtl w:val="0"/>
        </w:rPr>
        <w:t xml:space="preserve">2</w:t>
      </w:r>
      <w:r w:rsidDel="00000000" w:rsidR="00000000" w:rsidRPr="00000000">
        <w:rPr>
          <w:sz w:val="20"/>
          <w:szCs w:val="20"/>
          <w:rtl w:val="0"/>
        </w:rPr>
        <w:t xml:space="preserve">Department of Mechanical Engineering, Vasavi College of Engineering, Hyderabad, India, pvs.subhashini@staff.vce.ac.in             +91 80195 41938</w:t>
      </w:r>
    </w:p>
    <w:p w:rsidR="00000000" w:rsidDel="00000000" w:rsidP="00000000" w:rsidRDefault="00000000" w:rsidRPr="00000000" w14:paraId="00000009">
      <w:pPr>
        <w:spacing w:after="280" w:lineRule="auto"/>
        <w:jc w:val="center"/>
        <w:rPr>
          <w:sz w:val="20"/>
          <w:szCs w:val="20"/>
        </w:rPr>
      </w:pPr>
      <w:r w:rsidDel="00000000" w:rsidR="00000000" w:rsidRPr="00000000">
        <w:rPr>
          <w:sz w:val="20"/>
          <w:szCs w:val="20"/>
          <w:vertAlign w:val="superscript"/>
          <w:rtl w:val="0"/>
        </w:rPr>
        <w:t xml:space="preserve">3</w:t>
      </w:r>
      <w:r w:rsidDel="00000000" w:rsidR="00000000" w:rsidRPr="00000000">
        <w:rPr>
          <w:sz w:val="20"/>
          <w:szCs w:val="20"/>
          <w:rtl w:val="0"/>
        </w:rPr>
        <w:t xml:space="preserve">Department of Mechanical Engineering, Vasavi College of Engineering, Hyderabad, India, varunyemmanur03@gmail.com,             +91 88972 13753</w:t>
      </w:r>
    </w:p>
    <w:p w:rsidR="00000000" w:rsidDel="00000000" w:rsidP="00000000" w:rsidRDefault="00000000" w:rsidRPr="00000000" w14:paraId="0000000A">
      <w:pPr>
        <w:spacing w:after="280" w:lineRule="auto"/>
        <w:jc w:val="center"/>
        <w:rPr>
          <w:sz w:val="20"/>
          <w:szCs w:val="20"/>
        </w:rPr>
      </w:pPr>
      <w:r w:rsidDel="00000000" w:rsidR="00000000" w:rsidRPr="00000000">
        <w:rPr>
          <w:rtl w:val="0"/>
        </w:rPr>
      </w:r>
    </w:p>
    <w:p w:rsidR="00000000" w:rsidDel="00000000" w:rsidP="00000000" w:rsidRDefault="00000000" w:rsidRPr="00000000" w14:paraId="0000000B">
      <w:pPr>
        <w:spacing w:after="280" w:lineRule="auto"/>
        <w:jc w:val="center"/>
        <w:rPr>
          <w:b w:val="1"/>
          <w:bCs w:val="1"/>
          <w:sz w:val="32"/>
          <w:szCs w:val="32"/>
        </w:rPr>
      </w:pPr>
      <w:r w:rsidDel="00000000" w:rsidR="00000000" w:rsidRPr="00000000">
        <w:rPr>
          <w:rtl w:val="0"/>
        </w:rPr>
      </w:r>
    </w:p>
    <w:p w:rsidR="00000000" w:rsidDel="00000000" w:rsidP="00000000" w:rsidRDefault="00000000" w:rsidRPr="00000000" w14:paraId="0000000C">
      <w:pPr>
        <w:spacing w:after="280" w:lineRule="auto"/>
        <w:jc w:val="center"/>
        <w:rPr>
          <w:b w:val="1"/>
          <w:bCs w:val="1"/>
          <w:sz w:val="32"/>
          <w:szCs w:val="32"/>
        </w:rPr>
      </w:pPr>
      <w:r w:rsidDel="00000000" w:rsidR="00000000" w:rsidRPr="00000000">
        <w:rPr>
          <w:rtl w:val="0"/>
        </w:rPr>
      </w:r>
    </w:p>
    <w:p w:rsidR="00000000" w:rsidDel="00000000" w:rsidP="00000000" w:rsidRDefault="00000000" w:rsidRPr="00000000" w14:paraId="0000000D">
      <w:pPr>
        <w:spacing w:after="280" w:lineRule="auto"/>
        <w:jc w:val="center"/>
        <w:rPr>
          <w:b w:val="1"/>
          <w:bCs w:val="1"/>
          <w:sz w:val="32"/>
          <w:szCs w:val="32"/>
        </w:rPr>
      </w:pPr>
      <w:r w:rsidDel="00000000" w:rsidR="00000000" w:rsidRPr="00000000">
        <w:rPr>
          <w:rtl w:val="0"/>
        </w:rPr>
      </w:r>
    </w:p>
    <w:p w:rsidR="00000000" w:rsidDel="00000000" w:rsidP="00000000" w:rsidRDefault="00000000" w:rsidRPr="00000000" w14:paraId="0000000E">
      <w:pPr>
        <w:spacing w:after="280" w:lineRule="auto"/>
        <w:jc w:val="center"/>
        <w:rPr>
          <w:b w:val="1"/>
          <w:bCs w:val="1"/>
          <w:sz w:val="32"/>
          <w:szCs w:val="32"/>
        </w:rPr>
      </w:pPr>
      <w:r w:rsidDel="00000000" w:rsidR="00000000" w:rsidRPr="00000000">
        <w:rPr>
          <w:rtl w:val="0"/>
        </w:rPr>
      </w:r>
    </w:p>
    <w:p w:rsidR="00000000" w:rsidDel="00000000" w:rsidP="00000000" w:rsidRDefault="00000000" w:rsidRPr="00000000" w14:paraId="0000000F">
      <w:pPr>
        <w:spacing w:after="280" w:lineRule="auto"/>
        <w:jc w:val="center"/>
        <w:rPr>
          <w:b w:val="1"/>
          <w:bCs w:val="1"/>
          <w:sz w:val="32"/>
          <w:szCs w:val="32"/>
        </w:rPr>
      </w:pPr>
      <w:r w:rsidDel="00000000" w:rsidR="00000000" w:rsidRPr="00000000">
        <w:rPr>
          <w:rtl w:val="0"/>
        </w:rPr>
      </w:r>
    </w:p>
    <w:p w:rsidR="00000000" w:rsidDel="00000000" w:rsidP="00000000" w:rsidRDefault="00000000" w:rsidRPr="00000000" w14:paraId="00000010">
      <w:pPr>
        <w:spacing w:after="280" w:lineRule="auto"/>
        <w:jc w:val="center"/>
        <w:rPr>
          <w:b w:val="1"/>
          <w:bCs w:val="1"/>
          <w:sz w:val="32"/>
          <w:szCs w:val="32"/>
        </w:rPr>
      </w:pPr>
      <w:r w:rsidDel="00000000" w:rsidR="00000000" w:rsidRPr="00000000">
        <w:rPr>
          <w:rtl w:val="0"/>
        </w:rPr>
      </w:r>
    </w:p>
    <w:p w:rsidR="00000000" w:rsidDel="00000000" w:rsidP="00000000" w:rsidRDefault="00000000" w:rsidRPr="00000000" w14:paraId="00000011">
      <w:pPr>
        <w:spacing w:after="280" w:lineRule="auto"/>
        <w:jc w:val="center"/>
        <w:rPr>
          <w:b w:val="1"/>
          <w:bCs w:val="1"/>
          <w:sz w:val="32"/>
          <w:szCs w:val="32"/>
        </w:rPr>
      </w:pPr>
      <w:r w:rsidDel="00000000" w:rsidR="00000000" w:rsidRPr="00000000">
        <w:rPr>
          <w:rtl w:val="0"/>
        </w:rPr>
      </w:r>
    </w:p>
    <w:p w:rsidR="00000000" w:rsidDel="00000000" w:rsidP="00000000" w:rsidRDefault="00000000" w:rsidRPr="00000000" w14:paraId="00000012">
      <w:pPr>
        <w:spacing w:after="280" w:lineRule="auto"/>
        <w:jc w:val="center"/>
        <w:rPr>
          <w:b w:val="1"/>
          <w:bCs w:val="1"/>
          <w:sz w:val="32"/>
          <w:szCs w:val="32"/>
        </w:rPr>
      </w:pPr>
      <w:r w:rsidDel="00000000" w:rsidR="00000000" w:rsidRPr="00000000">
        <w:rPr>
          <w:rtl w:val="0"/>
        </w:rPr>
      </w:r>
    </w:p>
    <w:p w:rsidR="00000000" w:rsidDel="00000000" w:rsidP="00000000" w:rsidRDefault="00000000" w:rsidRPr="00000000" w14:paraId="00000013">
      <w:pPr>
        <w:spacing w:after="280" w:lineRule="auto"/>
        <w:jc w:val="center"/>
        <w:rPr>
          <w:b w:val="1"/>
          <w:bCs w:val="1"/>
          <w:sz w:val="32"/>
          <w:szCs w:val="32"/>
        </w:rPr>
      </w:pPr>
      <w:r w:rsidDel="00000000" w:rsidR="00000000" w:rsidRPr="00000000">
        <w:rPr>
          <w:rtl w:val="0"/>
        </w:rPr>
      </w:r>
    </w:p>
    <w:p w:rsidR="00000000" w:rsidDel="00000000" w:rsidP="00000000" w:rsidRDefault="00000000" w:rsidRPr="00000000" w14:paraId="00000014">
      <w:pPr>
        <w:spacing w:after="280" w:lineRule="auto"/>
        <w:jc w:val="center"/>
        <w:rPr>
          <w:b w:val="1"/>
          <w:bCs w:val="1"/>
          <w:sz w:val="32"/>
          <w:szCs w:val="32"/>
        </w:rPr>
      </w:pPr>
      <w:r w:rsidDel="00000000" w:rsidR="00000000" w:rsidRPr="00000000">
        <w:rPr>
          <w:rtl w:val="0"/>
        </w:rPr>
      </w:r>
    </w:p>
    <w:p w:rsidR="00000000" w:rsidDel="00000000" w:rsidP="00000000" w:rsidRDefault="00000000" w:rsidRPr="00000000" w14:paraId="00000015">
      <w:pPr>
        <w:spacing w:after="280" w:lineRule="auto"/>
        <w:jc w:val="center"/>
        <w:rPr>
          <w:b w:val="1"/>
          <w:bCs w:val="1"/>
          <w:sz w:val="32"/>
          <w:szCs w:val="32"/>
        </w:rPr>
      </w:pPr>
      <w:r w:rsidDel="00000000" w:rsidR="00000000" w:rsidRPr="00000000">
        <w:rPr>
          <w:rtl w:val="0"/>
        </w:rPr>
      </w:r>
    </w:p>
    <w:p w:rsidR="00000000" w:rsidDel="00000000" w:rsidP="00000000" w:rsidRDefault="00000000" w:rsidRPr="00000000" w14:paraId="00000016">
      <w:pPr>
        <w:spacing w:after="280" w:lineRule="auto"/>
        <w:jc w:val="center"/>
        <w:rPr>
          <w:b w:val="1"/>
          <w:bCs w:val="1"/>
          <w:sz w:val="32"/>
          <w:szCs w:val="32"/>
        </w:rPr>
      </w:pPr>
      <w:r w:rsidDel="00000000" w:rsidR="00000000" w:rsidRPr="00000000">
        <w:rPr>
          <w:rtl w:val="0"/>
        </w:rPr>
      </w:r>
    </w:p>
    <w:p w:rsidR="00000000" w:rsidDel="00000000" w:rsidP="00000000" w:rsidRDefault="00000000" w:rsidRPr="00000000" w14:paraId="00000017">
      <w:pPr>
        <w:spacing w:after="280" w:lineRule="auto"/>
        <w:jc w:val="center"/>
        <w:rPr>
          <w:b w:val="1"/>
          <w:bCs w:val="1"/>
          <w:sz w:val="32"/>
          <w:szCs w:val="32"/>
        </w:rPr>
      </w:pPr>
      <w:r w:rsidDel="00000000" w:rsidR="00000000" w:rsidRPr="00000000">
        <w:rPr>
          <w:rtl w:val="0"/>
        </w:rPr>
      </w:r>
    </w:p>
    <w:p w:rsidR="00000000" w:rsidDel="00000000" w:rsidP="00000000" w:rsidRDefault="00000000" w:rsidRPr="00000000" w14:paraId="00000018">
      <w:pPr>
        <w:spacing w:after="280" w:lineRule="auto"/>
        <w:jc w:val="center"/>
        <w:rPr>
          <w:b w:val="1"/>
          <w:bCs w:val="1"/>
          <w:sz w:val="32"/>
          <w:szCs w:val="32"/>
        </w:rPr>
      </w:pPr>
      <w:r w:rsidDel="00000000" w:rsidR="00000000" w:rsidRPr="00000000">
        <w:rPr>
          <w:rtl w:val="0"/>
        </w:rPr>
      </w:r>
    </w:p>
    <w:p w:rsidR="00000000" w:rsidDel="00000000" w:rsidP="00000000" w:rsidRDefault="00000000" w:rsidRPr="00000000" w14:paraId="00000019">
      <w:pPr>
        <w:spacing w:after="280" w:lineRule="auto"/>
        <w:rPr>
          <w:b w:val="1"/>
          <w:bCs w:val="1"/>
          <w:sz w:val="32"/>
          <w:szCs w:val="32"/>
        </w:rPr>
      </w:pPr>
      <w:r w:rsidDel="00000000" w:rsidR="00000000" w:rsidRPr="00000000">
        <w:rPr>
          <w:rtl w:val="0"/>
        </w:rPr>
      </w:r>
    </w:p>
    <w:p w:rsidR="00000000" w:rsidDel="00000000" w:rsidP="00000000" w:rsidRDefault="00000000" w:rsidRPr="00000000" w14:paraId="0000001A">
      <w:pPr>
        <w:spacing w:after="280" w:lineRule="auto"/>
        <w:rPr>
          <w:b w:val="1"/>
          <w:bCs w:val="1"/>
          <w:sz w:val="32"/>
          <w:szCs w:val="32"/>
        </w:rPr>
      </w:pPr>
      <w:r w:rsidDel="00000000" w:rsidR="00000000" w:rsidRPr="00000000">
        <w:rPr>
          <w:rtl w:val="0"/>
        </w:rPr>
      </w:r>
    </w:p>
    <w:p w:rsidR="00000000" w:rsidDel="00000000" w:rsidP="00000000" w:rsidRDefault="00000000" w:rsidRPr="00000000" w14:paraId="0000001B">
      <w:pPr>
        <w:spacing w:after="280" w:lineRule="auto"/>
        <w:rPr>
          <w:b w:val="1"/>
          <w:bCs w:val="1"/>
          <w:sz w:val="32"/>
          <w:szCs w:val="32"/>
        </w:rPr>
        <w:sectPr>
          <w:footerReference r:id="rId7" w:type="first"/>
          <w:type w:val="nextPage"/>
          <w:pgSz w:h="16838" w:w="11906" w:orient="portrait"/>
          <w:pgMar w:bottom="1440" w:top="540" w:left="893" w:right="893" w:header="0" w:footer="720"/>
          <w:pgNumType w:start="1"/>
          <w:titlePg w:val="1"/>
        </w:sectPr>
      </w:pPr>
      <w:r w:rsidDel="00000000" w:rsidR="00000000" w:rsidRPr="00000000">
        <w:rPr>
          <w:rtl w:val="0"/>
        </w:rPr>
      </w:r>
    </w:p>
    <w:p w:rsidR="00000000" w:rsidDel="00000000" w:rsidP="00000000" w:rsidRDefault="00000000" w:rsidRPr="00000000" w14:paraId="0000001C">
      <w:pPr>
        <w:spacing w:after="280" w:lineRule="auto"/>
        <w:jc w:val="center"/>
        <w:rPr>
          <w:b w:val="1"/>
          <w:bCs w:val="1"/>
          <w:sz w:val="32"/>
          <w:szCs w:val="32"/>
        </w:rPr>
        <w:sectPr>
          <w:footerReference r:id="rId8" w:type="first"/>
          <w:type w:val="continuous"/>
          <w:pgSz w:h="16838" w:w="11906" w:orient="portrait"/>
          <w:pgMar w:bottom="1440" w:top="540" w:left="2125.9842519685035" w:right="1701.2598425196852" w:header="0" w:footer="720"/>
          <w:cols w:equalWidth="0" w:num="1">
            <w:col w:space="0" w:w="8078.26"/>
          </w:cols>
        </w:sectPr>
      </w:pPr>
      <w:r w:rsidDel="00000000" w:rsidR="00000000" w:rsidRPr="00000000">
        <w:rPr>
          <w:b w:val="1"/>
          <w:bCs w:val="1"/>
          <w:sz w:val="32"/>
          <w:szCs w:val="32"/>
          <w:rtl w:val="0"/>
        </w:rPr>
        <w:t xml:space="preserve">Modeling and Payload Analysis of an Anthropomorphic Robotic Hand</w:t>
      </w:r>
    </w:p>
    <w:p w:rsidR="00000000" w:rsidDel="00000000" w:rsidP="00000000" w:rsidRDefault="00000000" w:rsidRPr="00000000" w14:paraId="0000001D">
      <w:pPr>
        <w:ind w:firstLine="1133.858267716535"/>
        <w:jc w:val="center"/>
        <w:rPr/>
        <w:sectPr>
          <w:footerReference r:id="rId9" w:type="first"/>
          <w:type w:val="continuous"/>
          <w:pgSz w:h="16838" w:w="11906" w:orient="portrait"/>
          <w:pgMar w:bottom="1440" w:top="540" w:left="2125.9842519685035" w:right="1701.2598425196852" w:header="0" w:footer="720"/>
          <w:cols w:equalWidth="0" w:num="1">
            <w:col w:space="0" w:w="8078.26"/>
          </w:cols>
        </w:sectPr>
      </w:pPr>
      <w:r w:rsidDel="00000000" w:rsidR="00000000" w:rsidRPr="00000000">
        <w:rPr>
          <w:rtl w:val="0"/>
        </w:rPr>
      </w:r>
    </w:p>
    <w:p w:rsidR="00000000" w:rsidDel="00000000" w:rsidP="00000000" w:rsidRDefault="00000000" w:rsidRPr="00000000" w14:paraId="0000001E">
      <w:pPr>
        <w:rPr/>
        <w:sectPr>
          <w:footerReference r:id="rId10" w:type="first"/>
          <w:type w:val="continuous"/>
          <w:pgSz w:h="16838" w:w="11906" w:orient="portrait"/>
          <w:pgMar w:bottom="1440" w:top="540" w:left="2125.9842519685035" w:right="1701.2598425196852" w:header="0" w:footer="720"/>
          <w:cols w:equalWidth="0" w:num="1">
            <w:col w:space="0" w:w="8078.26"/>
          </w:cols>
        </w:sectPr>
      </w:pPr>
      <w:r w:rsidDel="00000000" w:rsidR="00000000" w:rsidRPr="00000000">
        <w:rPr>
          <w:rtl w:val="0"/>
        </w:rPr>
      </w:r>
    </w:p>
    <w:p w:rsidR="00000000" w:rsidDel="00000000" w:rsidP="00000000" w:rsidRDefault="00000000" w:rsidRPr="00000000" w14:paraId="0000001F">
      <w:pPr>
        <w:spacing w:after="120" w:lineRule="auto"/>
        <w:ind w:firstLine="274"/>
        <w:jc w:val="center"/>
        <w:rPr>
          <w:b w:val="1"/>
          <w:bCs w:val="1"/>
          <w:sz w:val="28"/>
          <w:szCs w:val="28"/>
        </w:rPr>
      </w:pPr>
      <w:r w:rsidDel="00000000" w:rsidR="00000000" w:rsidRPr="00000000">
        <w:rPr>
          <w:b w:val="1"/>
          <w:bCs w:val="1"/>
          <w:sz w:val="28"/>
          <w:szCs w:val="28"/>
          <w:rtl w:val="0"/>
        </w:rPr>
        <w:t xml:space="preserve">Abstract</w:t>
      </w:r>
    </w:p>
    <w:p w:rsidR="00000000" w:rsidDel="00000000" w:rsidP="00000000" w:rsidRDefault="00000000" w:rsidRPr="00000000" w14:paraId="00000020">
      <w:pPr>
        <w:spacing w:after="120" w:lineRule="auto"/>
        <w:jc w:val="both"/>
        <w:rPr>
          <w:b w:val="1"/>
          <w:bCs w:val="1"/>
          <w:sz w:val="18"/>
          <w:szCs w:val="18"/>
        </w:rPr>
      </w:pPr>
      <w:r w:rsidDel="00000000" w:rsidR="00000000" w:rsidRPr="00000000">
        <w:rPr>
          <w:b w:val="1"/>
          <w:bCs w:val="1"/>
          <w:sz w:val="18"/>
          <w:szCs w:val="18"/>
          <w:rtl w:val="0"/>
        </w:rPr>
        <w:t xml:space="preserve">This paper presents the Modelling and analysis of an Anthropomorphic Robotic hand. The objective is to model an agile and flexible, yet tough and rigid arm for industrial applications. And to conduct static structural analysis using the concepts of finite element analysis on each and every part of the model, applying maximum empirical boundary conditions, using CAE softwares, and Choosing appropriate materials, based on the results showcased through the static structural analysis done on the model.</w:t>
      </w:r>
    </w:p>
    <w:p w:rsidR="00000000" w:rsidDel="00000000" w:rsidP="00000000" w:rsidRDefault="00000000" w:rsidRPr="00000000" w14:paraId="00000021">
      <w:pPr>
        <w:pStyle w:val="Heading1"/>
        <w:tabs>
          <w:tab w:val="left" w:leader="none" w:pos="216"/>
        </w:tabs>
        <w:jc w:val="left"/>
        <w:rPr>
          <w:sz w:val="18"/>
          <w:szCs w:val="18"/>
        </w:rPr>
      </w:pPr>
      <w:bookmarkStart w:colFirst="0" w:colLast="0" w:name="_h8e8noh6fqsl" w:id="1"/>
      <w:bookmarkEnd w:id="1"/>
      <w:r w:rsidDel="00000000" w:rsidR="00000000" w:rsidRPr="00000000">
        <w:rPr>
          <w:b w:val="1"/>
          <w:bCs w:val="1"/>
          <w:sz w:val="24"/>
          <w:szCs w:val="24"/>
          <w:rtl w:val="0"/>
        </w:rPr>
        <w:t xml:space="preserve">1. Introduction</w:t>
      </w:r>
      <w:r w:rsidDel="00000000" w:rsidR="00000000" w:rsidRPr="00000000">
        <w:rPr>
          <w:rtl w:val="0"/>
        </w:rPr>
      </w:r>
    </w:p>
    <w:p w:rsidR="00000000" w:rsidDel="00000000" w:rsidP="00000000" w:rsidRDefault="00000000" w:rsidRPr="00000000" w14:paraId="00000022">
      <w:pPr>
        <w:tabs>
          <w:tab w:val="left" w:leader="none" w:pos="288"/>
        </w:tabs>
        <w:spacing w:after="120" w:line="228" w:lineRule="auto"/>
        <w:ind w:firstLine="288"/>
        <w:jc w:val="both"/>
        <w:rPr>
          <w:sz w:val="18"/>
          <w:szCs w:val="18"/>
        </w:rPr>
      </w:pPr>
      <w:r w:rsidDel="00000000" w:rsidR="00000000" w:rsidRPr="00000000">
        <w:rPr>
          <w:sz w:val="18"/>
          <w:szCs w:val="18"/>
          <w:rtl w:val="0"/>
        </w:rPr>
        <w:t xml:space="preserve">The purpose of this kind of model is to achieve a comfortable level of flexibility and agility while maintaining strength and rigidity. To maintain high standards in regards to strength and rigidity, a material survey has been done, to choose materials that show toughness and strength amidst the maximum load conditions. Having shortlisted a few materials for manufacturing of the said hand, Static structural force analysis was done using the concepts of  Finite element analysis. The analysis was done such that the final chosen material stood the test of high loads. resulting from which two parameters were observed which were, FOS (Factor of safety), and Maximum deformation. Keeping these two parameters in mind, the best material for the manufacturing of the robotic hand was chosen for industrial application.</w:t>
      </w:r>
    </w:p>
    <w:p w:rsidR="00000000" w:rsidDel="00000000" w:rsidP="00000000" w:rsidRDefault="00000000" w:rsidRPr="00000000" w14:paraId="00000023">
      <w:pPr>
        <w:pStyle w:val="Heading1"/>
        <w:tabs>
          <w:tab w:val="left" w:leader="none" w:pos="216"/>
        </w:tabs>
        <w:jc w:val="left"/>
        <w:rPr/>
      </w:pPr>
      <w:r w:rsidDel="00000000" w:rsidR="00000000" w:rsidRPr="00000000">
        <w:rPr>
          <w:b w:val="1"/>
          <w:bCs w:val="1"/>
          <w:sz w:val="24"/>
          <w:szCs w:val="24"/>
          <w:rtl w:val="0"/>
        </w:rPr>
        <w:t xml:space="preserve">2. Literature review</w:t>
      </w:r>
      <w:r w:rsidDel="00000000" w:rsidR="00000000" w:rsidRPr="00000000">
        <w:rPr>
          <w:rtl w:val="0"/>
        </w:rPr>
      </w:r>
    </w:p>
    <w:p w:rsidR="00000000" w:rsidDel="00000000" w:rsidP="00000000" w:rsidRDefault="00000000" w:rsidRPr="00000000" w14:paraId="00000024">
      <w:pPr>
        <w:rPr>
          <w:sz w:val="18"/>
          <w:szCs w:val="18"/>
        </w:rPr>
      </w:pPr>
      <w:r w:rsidDel="00000000" w:rsidR="00000000" w:rsidRPr="00000000">
        <w:rPr>
          <w:sz w:val="18"/>
          <w:szCs w:val="18"/>
          <w:rtl w:val="0"/>
        </w:rPr>
        <w:t xml:space="preserve"> Zahnupriya Kalita’s et al. [1]  paper portrayed a methodology, showing the force application during the static structural analysis on the robotic hand model, it provided insight into the force distribution and direction of force to be applied. This paper provided instrumental guidelines by showing how to apply forces effectively in the FEA analysis of the robotic hand.</w:t>
      </w:r>
    </w:p>
    <w:p w:rsidR="00000000" w:rsidDel="00000000" w:rsidP="00000000" w:rsidRDefault="00000000" w:rsidRPr="00000000" w14:paraId="00000025">
      <w:pPr>
        <w:rPr>
          <w:sz w:val="18"/>
          <w:szCs w:val="18"/>
        </w:rPr>
      </w:pPr>
      <w:r w:rsidDel="00000000" w:rsidR="00000000" w:rsidRPr="00000000">
        <w:rPr>
          <w:rtl w:val="0"/>
        </w:rPr>
      </w:r>
    </w:p>
    <w:p w:rsidR="00000000" w:rsidDel="00000000" w:rsidP="00000000" w:rsidRDefault="00000000" w:rsidRPr="00000000" w14:paraId="00000026">
      <w:pPr>
        <w:tabs>
          <w:tab w:val="left" w:leader="none" w:pos="288"/>
        </w:tabs>
        <w:spacing w:after="120" w:line="228" w:lineRule="auto"/>
        <w:jc w:val="both"/>
        <w:rPr>
          <w:sz w:val="18"/>
          <w:szCs w:val="18"/>
        </w:rPr>
      </w:pPr>
      <w:r w:rsidDel="00000000" w:rsidR="00000000" w:rsidRPr="00000000">
        <w:rPr>
          <w:sz w:val="18"/>
          <w:szCs w:val="18"/>
          <w:rtl w:val="0"/>
        </w:rPr>
        <w:t xml:space="preserve">Ahmad Ghanbari et al. [2], focused primarily upon the flexibility of robotic arms. This paper aided in the determination of the work volume of the robotic hand, it also gave good insights into optimizing the robot’s hand, to attain a comfortable level of flexibility.</w:t>
      </w:r>
    </w:p>
    <w:p w:rsidR="00000000" w:rsidDel="00000000" w:rsidP="00000000" w:rsidRDefault="00000000" w:rsidRPr="00000000" w14:paraId="00000027">
      <w:pPr>
        <w:tabs>
          <w:tab w:val="left" w:leader="none" w:pos="288"/>
        </w:tabs>
        <w:spacing w:after="120" w:line="228" w:lineRule="auto"/>
        <w:jc w:val="both"/>
        <w:rPr>
          <w:sz w:val="18"/>
          <w:szCs w:val="18"/>
        </w:rPr>
      </w:pPr>
      <w:r w:rsidDel="00000000" w:rsidR="00000000" w:rsidRPr="00000000">
        <w:rPr>
          <w:sz w:val="18"/>
          <w:szCs w:val="18"/>
          <w:rtl w:val="0"/>
        </w:rPr>
        <w:t xml:space="preserve">Joel A. Cort's, et al. [3] paper on determining the maximum load conditions played a pivotal role in the payload analysis of the robotic hand. This paper led the way to estimating the maximum forces to be applied, hence leading to a proper material selection. A maximum load condition of 268 N for all the fingers collectively and 59.5 N for each individual finger was stated in the paper which aided in the static structural analysis.</w:t>
      </w:r>
    </w:p>
    <w:p w:rsidR="00000000" w:rsidDel="00000000" w:rsidP="00000000" w:rsidRDefault="00000000" w:rsidRPr="00000000" w14:paraId="00000028">
      <w:pPr>
        <w:tabs>
          <w:tab w:val="left" w:leader="none" w:pos="288"/>
        </w:tabs>
        <w:jc w:val="both"/>
        <w:rPr>
          <w:sz w:val="18"/>
          <w:szCs w:val="18"/>
        </w:rPr>
      </w:pPr>
      <w:r w:rsidDel="00000000" w:rsidR="00000000" w:rsidRPr="00000000">
        <w:rPr>
          <w:sz w:val="18"/>
          <w:szCs w:val="18"/>
          <w:rtl w:val="0"/>
        </w:rPr>
        <w:t xml:space="preserve">A paper authored by Li Tian, et al. [4] shed light on the moment of human fingers. By elucidating, the biomechanics of finger movement, this paper gave valuable insights regarding the functionality and versatility of robotic hands. It clearly explained the human finger dexterity which helped in the development of more agile manipulation Capabilities.</w:t>
        <w:tab/>
      </w:r>
    </w:p>
    <w:p w:rsidR="00000000" w:rsidDel="00000000" w:rsidP="00000000" w:rsidRDefault="00000000" w:rsidRPr="00000000" w14:paraId="00000029">
      <w:pPr>
        <w:tabs>
          <w:tab w:val="left" w:leader="none" w:pos="288"/>
        </w:tabs>
        <w:jc w:val="both"/>
        <w:rPr>
          <w:sz w:val="18"/>
          <w:szCs w:val="18"/>
        </w:rPr>
      </w:pPr>
      <w:r w:rsidDel="00000000" w:rsidR="00000000" w:rsidRPr="00000000">
        <w:rPr>
          <w:sz w:val="18"/>
          <w:szCs w:val="18"/>
          <w:rtl w:val="0"/>
        </w:rPr>
        <w:tab/>
      </w:r>
    </w:p>
    <w:p w:rsidR="00000000" w:rsidDel="00000000" w:rsidP="00000000" w:rsidRDefault="00000000" w:rsidRPr="00000000" w14:paraId="0000002A">
      <w:pPr>
        <w:tabs>
          <w:tab w:val="left" w:leader="none" w:pos="288"/>
        </w:tabs>
        <w:jc w:val="both"/>
        <w:rPr>
          <w:sz w:val="18"/>
          <w:szCs w:val="18"/>
        </w:rPr>
      </w:pPr>
      <w:r w:rsidDel="00000000" w:rsidR="00000000" w:rsidRPr="00000000">
        <w:rPr>
          <w:sz w:val="18"/>
          <w:szCs w:val="18"/>
          <w:rtl w:val="0"/>
        </w:rPr>
        <w:t xml:space="preserve">In Maxime Chalon's et al. [5]  paper the positioning of the thumb in the hand was addressed in a very innovative manner, which was an inspiration by the thumb modeled in the robotic hand. This paper showcased the thumb's optimal positioning and movement along with showing more effective gripping mechanisms.</w:t>
      </w:r>
    </w:p>
    <w:p w:rsidR="00000000" w:rsidDel="00000000" w:rsidP="00000000" w:rsidRDefault="00000000" w:rsidRPr="00000000" w14:paraId="0000002B">
      <w:pPr>
        <w:tabs>
          <w:tab w:val="left" w:leader="none" w:pos="288"/>
        </w:tabs>
        <w:jc w:val="both"/>
        <w:rPr>
          <w:sz w:val="18"/>
          <w:szCs w:val="18"/>
        </w:rPr>
      </w:pPr>
      <w:r w:rsidDel="00000000" w:rsidR="00000000" w:rsidRPr="00000000">
        <w:rPr>
          <w:rtl w:val="0"/>
        </w:rPr>
      </w:r>
    </w:p>
    <w:p w:rsidR="00000000" w:rsidDel="00000000" w:rsidP="00000000" w:rsidRDefault="00000000" w:rsidRPr="00000000" w14:paraId="0000002C">
      <w:pPr>
        <w:tabs>
          <w:tab w:val="left" w:leader="none" w:pos="288"/>
        </w:tabs>
        <w:spacing w:after="120" w:line="228" w:lineRule="auto"/>
        <w:jc w:val="both"/>
        <w:rPr>
          <w:sz w:val="18"/>
          <w:szCs w:val="18"/>
          <w:highlight w:val="white"/>
        </w:rPr>
      </w:pPr>
      <w:r w:rsidDel="00000000" w:rsidR="00000000" w:rsidRPr="00000000">
        <w:rPr>
          <w:sz w:val="18"/>
          <w:szCs w:val="18"/>
          <w:highlight w:val="white"/>
          <w:rtl w:val="0"/>
        </w:rPr>
        <w:t xml:space="preserve">Ever Grisol de Melo’s et al. [6]  Paper played an instrumental role in deciding a suitable material for the robotic hand, in the light of the set maximum boundary conditions. The paper emphasized the significance of the material CFRP(carbon fiber refined plastic) and portrayed its relevance in the Robotics industry while also showing its major advantages.</w:t>
      </w:r>
    </w:p>
    <w:p w:rsidR="00000000" w:rsidDel="00000000" w:rsidP="00000000" w:rsidRDefault="00000000" w:rsidRPr="00000000" w14:paraId="0000002D">
      <w:pPr>
        <w:tabs>
          <w:tab w:val="left" w:leader="none" w:pos="288"/>
        </w:tabs>
        <w:spacing w:after="120" w:line="228" w:lineRule="auto"/>
        <w:jc w:val="both"/>
        <w:rPr>
          <w:sz w:val="18"/>
          <w:szCs w:val="18"/>
        </w:rPr>
      </w:pPr>
      <w:r w:rsidDel="00000000" w:rsidR="00000000" w:rsidRPr="00000000">
        <w:rPr>
          <w:color w:val="111111"/>
          <w:sz w:val="18"/>
          <w:szCs w:val="18"/>
          <w:highlight w:val="white"/>
          <w:rtl w:val="0"/>
        </w:rPr>
        <w:t xml:space="preserve">Agusril Syamsir’s et al. [7] showed that</w:t>
      </w:r>
      <w:r w:rsidDel="00000000" w:rsidR="00000000" w:rsidRPr="00000000">
        <w:rPr>
          <w:sz w:val="18"/>
          <w:szCs w:val="18"/>
          <w:rtl w:val="0"/>
        </w:rPr>
        <w:t xml:space="preserve"> carbon fiber-reinforced polymer (CFRP) bridges are lighter than aluminum alloy bridges. The study found that a 150 mm deflection aluminum alloy bridge weighs 42.8 tons, while a CFRP bridge weighs 16.4 tons. This helped in deciding the fabricating material of the robotic hand.</w:t>
      </w:r>
    </w:p>
    <w:p w:rsidR="00000000" w:rsidDel="00000000" w:rsidP="00000000" w:rsidRDefault="00000000" w:rsidRPr="00000000" w14:paraId="0000002E">
      <w:pPr>
        <w:jc w:val="both"/>
        <w:rPr>
          <w:sz w:val="18"/>
          <w:szCs w:val="18"/>
        </w:rPr>
      </w:pPr>
      <w:r w:rsidDel="00000000" w:rsidR="00000000" w:rsidRPr="00000000">
        <w:rPr>
          <w:sz w:val="18"/>
          <w:szCs w:val="18"/>
          <w:rtl w:val="0"/>
        </w:rPr>
        <w:t xml:space="preserve">Gurudu Rishank Reddy’s et al. [8] Thesis from Blekinge Institute of Technology introduced the concept of Ashby charts without which the material selection would not have been as accurate. The Ashby charts show different parameters of different materials as a scatterplot from which appropriate material materials for the set boundary conditions were chosen.</w:t>
      </w:r>
    </w:p>
    <w:p w:rsidR="00000000" w:rsidDel="00000000" w:rsidP="00000000" w:rsidRDefault="00000000" w:rsidRPr="00000000" w14:paraId="0000002F">
      <w:pPr>
        <w:pStyle w:val="Heading1"/>
        <w:tabs>
          <w:tab w:val="left" w:leader="none" w:pos="216"/>
        </w:tabs>
        <w:jc w:val="left"/>
        <w:rPr>
          <w:b w:val="1"/>
          <w:bCs w:val="1"/>
          <w:sz w:val="24"/>
          <w:szCs w:val="24"/>
        </w:rPr>
      </w:pPr>
      <w:r w:rsidDel="00000000" w:rsidR="00000000" w:rsidRPr="00000000">
        <w:rPr>
          <w:b w:val="1"/>
          <w:bCs w:val="1"/>
          <w:sz w:val="24"/>
          <w:szCs w:val="24"/>
          <w:rtl w:val="0"/>
        </w:rPr>
        <w:t xml:space="preserve">3. Modelling</w:t>
      </w:r>
    </w:p>
    <w:p w:rsidR="00000000" w:rsidDel="00000000" w:rsidP="00000000" w:rsidRDefault="00000000" w:rsidRPr="00000000" w14:paraId="00000030">
      <w:pPr>
        <w:jc w:val="both"/>
        <w:rPr>
          <w:sz w:val="18"/>
          <w:szCs w:val="18"/>
        </w:rPr>
      </w:pPr>
      <w:r w:rsidDel="00000000" w:rsidR="00000000" w:rsidRPr="00000000">
        <w:rPr>
          <w:sz w:val="18"/>
          <w:szCs w:val="18"/>
          <w:rtl w:val="0"/>
        </w:rPr>
        <w:t xml:space="preserve">All parts of this model are inspired by the anatomy of the human hand, and the dimensions are obtained by measuring a real hand to mimic the shape and size of a real-life human hand. A CAD model . Each individual part was modeled in a separate part environment, and all the parts were brought to the assembly environment and suitable mates were established among respective surfaces to obtain the final assembly of the robotic hand.</w:t>
      </w:r>
    </w:p>
    <w:p w:rsidR="00000000" w:rsidDel="00000000" w:rsidP="00000000" w:rsidRDefault="00000000" w:rsidRPr="00000000" w14:paraId="00000031">
      <w:pPr>
        <w:jc w:val="both"/>
        <w:rPr>
          <w:sz w:val="18"/>
          <w:szCs w:val="18"/>
        </w:rPr>
      </w:pPr>
      <w:r w:rsidDel="00000000" w:rsidR="00000000" w:rsidRPr="00000000">
        <w:rPr>
          <w:rtl w:val="0"/>
        </w:rPr>
      </w:r>
    </w:p>
    <w:p w:rsidR="00000000" w:rsidDel="00000000" w:rsidP="00000000" w:rsidRDefault="00000000" w:rsidRPr="00000000" w14:paraId="00000032">
      <w:pPr>
        <w:jc w:val="both"/>
        <w:rPr>
          <w:sz w:val="18"/>
          <w:szCs w:val="18"/>
        </w:rPr>
      </w:pPr>
      <w:r w:rsidDel="00000000" w:rsidR="00000000" w:rsidRPr="00000000">
        <w:rPr>
          <w:sz w:val="18"/>
          <w:szCs w:val="18"/>
          <w:rtl w:val="0"/>
        </w:rPr>
        <w:t xml:space="preserve">The first part that was modeled was the finger base as depicted in Fig.1 The basic model is that of an elliptical frustum with extrusion and cuts to mate with the palm of the hand and the tip of the finger. Sufficient clearance was provided for this part, even when the finger was bent completely</w:t>
      </w:r>
    </w:p>
    <w:p w:rsidR="00000000" w:rsidDel="00000000" w:rsidP="00000000" w:rsidRDefault="00000000" w:rsidRPr="00000000" w14:paraId="00000033">
      <w:pPr>
        <w:jc w:val="both"/>
        <w:rPr>
          <w:sz w:val="18"/>
          <w:szCs w:val="18"/>
        </w:rPr>
      </w:pPr>
      <w:r w:rsidDel="00000000" w:rsidR="00000000" w:rsidRPr="00000000">
        <w:rPr>
          <w:rtl w:val="0"/>
        </w:rPr>
      </w:r>
    </w:p>
    <w:p w:rsidR="00000000" w:rsidDel="00000000" w:rsidP="00000000" w:rsidRDefault="00000000" w:rsidRPr="00000000" w14:paraId="00000034">
      <w:pPr>
        <w:jc w:val="center"/>
        <w:rPr>
          <w:sz w:val="18"/>
          <w:szCs w:val="18"/>
        </w:rPr>
        <w:sectPr>
          <w:footerReference r:id="rId11" w:type="first"/>
          <w:type w:val="continuous"/>
          <w:pgSz w:h="16838" w:w="11906" w:orient="portrait"/>
          <w:pgMar w:bottom="1700.7874015748032" w:top="1700.7874015748032" w:left="2154.3307086614177" w:right="1700.7874015748032" w:header="0" w:footer="0"/>
          <w:cols w:equalWidth="0" w:num="1">
            <w:col w:space="0" w:w="8050.38"/>
          </w:cols>
        </w:sectPr>
      </w:pPr>
      <w:r w:rsidDel="00000000" w:rsidR="00000000" w:rsidRPr="00000000">
        <w:rPr>
          <w:rtl w:val="0"/>
        </w:rPr>
      </w:r>
    </w:p>
    <w:p w:rsidR="00000000" w:rsidDel="00000000" w:rsidP="00000000" w:rsidRDefault="00000000" w:rsidRPr="00000000" w14:paraId="00000035">
      <w:pPr>
        <w:jc w:val="center"/>
        <w:rPr>
          <w:b w:val="1"/>
          <w:bCs w:val="1"/>
          <w:sz w:val="18"/>
          <w:szCs w:val="18"/>
        </w:rPr>
      </w:pPr>
      <w:r w:rsidDel="00000000" w:rsidR="00000000" w:rsidRPr="00000000">
        <w:rPr>
          <w:sz w:val="18"/>
          <w:szCs w:val="18"/>
        </w:rPr>
        <w:drawing>
          <wp:inline distB="114300" distT="114300" distL="114300" distR="114300">
            <wp:extent cx="1146600" cy="1314450"/>
            <wp:effectExtent b="0" l="0" r="0" t="0"/>
            <wp:docPr id="10"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1146600" cy="1314450"/>
                    </a:xfrm>
                    <a:prstGeom prst="rect"/>
                    <a:ln/>
                  </pic:spPr>
                </pic:pic>
              </a:graphicData>
            </a:graphic>
          </wp:inline>
        </w:drawing>
      </w:r>
      <w:r w:rsidDel="00000000" w:rsidR="00000000" w:rsidRPr="00000000">
        <w:rPr>
          <w:sz w:val="18"/>
          <w:szCs w:val="18"/>
        </w:rPr>
        <w:drawing>
          <wp:inline distB="0" distT="0" distL="0" distR="0">
            <wp:extent cx="1094213" cy="1133475"/>
            <wp:effectExtent b="0" l="0" r="0" t="0"/>
            <wp:docPr id="33" name="image26.jpg"/>
            <a:graphic>
              <a:graphicData uri="http://schemas.openxmlformats.org/drawingml/2006/picture">
                <pic:pic>
                  <pic:nvPicPr>
                    <pic:cNvPr id="0" name="image26.jpg"/>
                    <pic:cNvPicPr preferRelativeResize="0"/>
                  </pic:nvPicPr>
                  <pic:blipFill>
                    <a:blip r:embed="rId13"/>
                    <a:srcRect b="0" l="0" r="0" t="0"/>
                    <a:stretch>
                      <a:fillRect/>
                    </a:stretch>
                  </pic:blipFill>
                  <pic:spPr>
                    <a:xfrm>
                      <a:off x="0" y="0"/>
                      <a:ext cx="1094213" cy="113347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numPr>
          <w:ilvl w:val="0"/>
          <w:numId w:val="1"/>
        </w:numPr>
        <w:tabs>
          <w:tab w:val="left" w:leader="none" w:pos="533"/>
        </w:tabs>
        <w:spacing w:after="200" w:before="80" w:lineRule="auto"/>
        <w:ind w:left="360"/>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Dimensions and part picture of the finger base</w:t>
      </w:r>
    </w:p>
    <w:p w:rsidR="00000000" w:rsidDel="00000000" w:rsidP="00000000" w:rsidRDefault="00000000" w:rsidRPr="00000000" w14:paraId="00000037">
      <w:pPr>
        <w:jc w:val="both"/>
        <w:rPr>
          <w:b w:val="1"/>
          <w:bCs w:val="1"/>
          <w:sz w:val="18"/>
          <w:szCs w:val="18"/>
        </w:rPr>
      </w:pPr>
      <w:r w:rsidDel="00000000" w:rsidR="00000000" w:rsidRPr="00000000">
        <w:rPr>
          <w:rtl w:val="0"/>
        </w:rPr>
      </w:r>
    </w:p>
    <w:p w:rsidR="00000000" w:rsidDel="00000000" w:rsidP="00000000" w:rsidRDefault="00000000" w:rsidRPr="00000000" w14:paraId="00000038">
      <w:pPr>
        <w:jc w:val="both"/>
        <w:rPr>
          <w:b w:val="1"/>
          <w:bCs w:val="1"/>
          <w:sz w:val="18"/>
          <w:szCs w:val="18"/>
        </w:rPr>
      </w:pPr>
      <w:r w:rsidDel="00000000" w:rsidR="00000000" w:rsidRPr="00000000">
        <w:rPr>
          <w:rtl w:val="0"/>
        </w:rPr>
      </w:r>
    </w:p>
    <w:p w:rsidR="00000000" w:rsidDel="00000000" w:rsidP="00000000" w:rsidRDefault="00000000" w:rsidRPr="00000000" w14:paraId="00000039">
      <w:pPr>
        <w:jc w:val="center"/>
        <w:rPr>
          <w:b w:val="1"/>
          <w:bCs w:val="1"/>
          <w:sz w:val="18"/>
          <w:szCs w:val="18"/>
        </w:rPr>
      </w:pPr>
      <w:r w:rsidDel="00000000" w:rsidR="00000000" w:rsidRPr="00000000">
        <w:rPr>
          <w:sz w:val="18"/>
          <w:szCs w:val="18"/>
        </w:rPr>
        <w:drawing>
          <wp:inline distB="114300" distT="114300" distL="114300" distR="114300">
            <wp:extent cx="1173781" cy="1317509"/>
            <wp:effectExtent b="0" l="0" r="0" t="0"/>
            <wp:docPr id="20"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1173781" cy="1317509"/>
                    </a:xfrm>
                    <a:prstGeom prst="rect"/>
                    <a:ln/>
                  </pic:spPr>
                </pic:pic>
              </a:graphicData>
            </a:graphic>
          </wp:inline>
        </w:drawing>
      </w:r>
      <w:r w:rsidDel="00000000" w:rsidR="00000000" w:rsidRPr="00000000">
        <w:rPr>
          <w:b w:val="1"/>
          <w:bCs w:val="1"/>
          <w:sz w:val="18"/>
          <w:szCs w:val="18"/>
          <w:rtl w:val="0"/>
        </w:rPr>
        <w:t xml:space="preserve"> </w:t>
      </w:r>
      <w:r w:rsidDel="00000000" w:rsidR="00000000" w:rsidRPr="00000000">
        <w:rPr>
          <w:b w:val="1"/>
          <w:bCs w:val="1"/>
          <w:sz w:val="18"/>
          <w:szCs w:val="18"/>
        </w:rPr>
        <w:drawing>
          <wp:inline distB="0" distT="0" distL="0" distR="0">
            <wp:extent cx="762300" cy="1235452"/>
            <wp:effectExtent b="0" l="0" r="0" t="0"/>
            <wp:docPr id="3" name="image1.jpg"/>
            <a:graphic>
              <a:graphicData uri="http://schemas.openxmlformats.org/drawingml/2006/picture">
                <pic:pic>
                  <pic:nvPicPr>
                    <pic:cNvPr id="0" name="image1.jpg"/>
                    <pic:cNvPicPr preferRelativeResize="0"/>
                  </pic:nvPicPr>
                  <pic:blipFill>
                    <a:blip r:embed="rId15"/>
                    <a:srcRect b="0" l="0" r="0" t="0"/>
                    <a:stretch>
                      <a:fillRect/>
                    </a:stretch>
                  </pic:blipFill>
                  <pic:spPr>
                    <a:xfrm>
                      <a:off x="0" y="0"/>
                      <a:ext cx="762300" cy="1235452"/>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numPr>
          <w:ilvl w:val="0"/>
          <w:numId w:val="1"/>
        </w:numPr>
        <w:tabs>
          <w:tab w:val="left" w:leader="none" w:pos="533"/>
        </w:tabs>
        <w:spacing w:after="200" w:before="80" w:lineRule="auto"/>
        <w:ind w:left="360"/>
        <w:jc w:val="center"/>
        <w:rPr>
          <w:rFonts w:ascii="Cambria" w:cs="Cambria" w:eastAsia="Cambria" w:hAnsi="Cambria"/>
          <w:sz w:val="18"/>
          <w:szCs w:val="18"/>
        </w:rPr>
        <w:sectPr>
          <w:footerReference r:id="rId16" w:type="first"/>
          <w:type w:val="continuous"/>
          <w:pgSz w:h="16838" w:w="11906" w:orient="portrait"/>
          <w:pgMar w:bottom="1700.7874015748032" w:top="1700.7874015748032" w:left="2154.3307086614177" w:right="1700.7874015748032" w:header="0" w:footer="0"/>
          <w:cols w:equalWidth="0" w:num="2">
            <w:col w:space="720" w:w="3665.18"/>
            <w:col w:space="0" w:w="3665.18"/>
          </w:cols>
        </w:sectPr>
      </w:pPr>
      <w:r w:rsidDel="00000000" w:rsidR="00000000" w:rsidRPr="00000000">
        <w:rPr>
          <w:rFonts w:ascii="Cambria" w:cs="Cambria" w:eastAsia="Cambria" w:hAnsi="Cambria"/>
          <w:sz w:val="18"/>
          <w:szCs w:val="18"/>
          <w:rtl w:val="0"/>
        </w:rPr>
        <w:t xml:space="preserve">Dimensions and part picture of the fingertip</w:t>
      </w:r>
    </w:p>
    <w:p w:rsidR="00000000" w:rsidDel="00000000" w:rsidP="00000000" w:rsidRDefault="00000000" w:rsidRPr="00000000" w14:paraId="0000003B">
      <w:pPr>
        <w:jc w:val="both"/>
        <w:rPr>
          <w:sz w:val="18"/>
          <w:szCs w:val="18"/>
        </w:rPr>
      </w:pPr>
      <w:r w:rsidDel="00000000" w:rsidR="00000000" w:rsidRPr="00000000">
        <w:rPr>
          <w:sz w:val="18"/>
          <w:szCs w:val="18"/>
          <w:rtl w:val="0"/>
        </w:rPr>
        <w:t xml:space="preserve">After the finger base, the fingertip was modeled as shown in Fig. 2, with the same dimensions except the tip, the tip was made to resemble a human finger. i.e. a hemi ellipsoid. The bottom part had grooves to mate with the finger base</w:t>
      </w:r>
      <w:r w:rsidDel="00000000" w:rsidR="00000000" w:rsidRPr="00000000">
        <w:rPr>
          <w:b w:val="1"/>
          <w:bCs w:val="1"/>
          <w:sz w:val="18"/>
          <w:szCs w:val="18"/>
          <w:rtl w:val="0"/>
        </w:rPr>
        <w:t xml:space="preserve">. </w:t>
      </w:r>
      <w:r w:rsidDel="00000000" w:rsidR="00000000" w:rsidRPr="00000000">
        <w:rPr>
          <w:sz w:val="18"/>
          <w:szCs w:val="18"/>
          <w:rtl w:val="0"/>
        </w:rPr>
        <w:t xml:space="preserve">After the finger was completely modeled, next came the upper palm as shown in Fig.4. This part connected the index, middle, ring, and little fingers to the rest of the hand. This part mates perfectly with the bottom part. This part is modeled separately rather than modeling, only a single palm to provide a bend in the middle of the hand as depicted in Fig.3.</w:t>
      </w:r>
    </w:p>
    <w:p w:rsidR="00000000" w:rsidDel="00000000" w:rsidP="00000000" w:rsidRDefault="00000000" w:rsidRPr="00000000" w14:paraId="0000003C">
      <w:pPr>
        <w:jc w:val="center"/>
        <w:rPr>
          <w:sz w:val="18"/>
          <w:szCs w:val="18"/>
        </w:rPr>
      </w:pPr>
      <w:r w:rsidDel="00000000" w:rsidR="00000000" w:rsidRPr="00000000">
        <w:rPr>
          <w:sz w:val="18"/>
          <w:szCs w:val="18"/>
        </w:rPr>
        <w:drawing>
          <wp:inline distB="0" distT="0" distL="0" distR="0">
            <wp:extent cx="976612" cy="954748"/>
            <wp:effectExtent b="0" l="0" r="0" t="0"/>
            <wp:docPr id="13"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976612" cy="954748"/>
                    </a:xfrm>
                    <a:prstGeom prst="rect"/>
                    <a:ln/>
                  </pic:spPr>
                </pic:pic>
              </a:graphicData>
            </a:graphic>
          </wp:inline>
        </w:drawing>
      </w:r>
      <w:r w:rsidDel="00000000" w:rsidR="00000000" w:rsidRPr="00000000">
        <w:rPr>
          <w:sz w:val="18"/>
          <w:szCs w:val="18"/>
        </w:rPr>
        <w:drawing>
          <wp:inline distB="0" distT="0" distL="0" distR="0">
            <wp:extent cx="1029000" cy="964688"/>
            <wp:effectExtent b="0" l="0" r="0" t="0"/>
            <wp:docPr id="36" name="image33.jpg"/>
            <a:graphic>
              <a:graphicData uri="http://schemas.openxmlformats.org/drawingml/2006/picture">
                <pic:pic>
                  <pic:nvPicPr>
                    <pic:cNvPr id="0" name="image33.jpg"/>
                    <pic:cNvPicPr preferRelativeResize="0"/>
                  </pic:nvPicPr>
                  <pic:blipFill>
                    <a:blip r:embed="rId18"/>
                    <a:srcRect b="0" l="0" r="0" t="0"/>
                    <a:stretch>
                      <a:fillRect/>
                    </a:stretch>
                  </pic:blipFill>
                  <pic:spPr>
                    <a:xfrm>
                      <a:off x="0" y="0"/>
                      <a:ext cx="1029000" cy="964688"/>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numPr>
          <w:ilvl w:val="0"/>
          <w:numId w:val="1"/>
        </w:numPr>
        <w:tabs>
          <w:tab w:val="left" w:leader="none" w:pos="533"/>
        </w:tabs>
        <w:spacing w:after="200" w:before="80" w:lineRule="auto"/>
        <w:ind w:left="360"/>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Single and double palm comparison</w:t>
      </w:r>
    </w:p>
    <w:p w:rsidR="00000000" w:rsidDel="00000000" w:rsidP="00000000" w:rsidRDefault="00000000" w:rsidRPr="00000000" w14:paraId="0000003E">
      <w:pPr>
        <w:jc w:val="both"/>
        <w:rPr>
          <w:sz w:val="18"/>
          <w:szCs w:val="18"/>
        </w:rPr>
      </w:pPr>
      <w:r w:rsidDel="00000000" w:rsidR="00000000" w:rsidRPr="00000000">
        <w:rPr>
          <w:sz w:val="18"/>
          <w:szCs w:val="18"/>
          <w:rtl w:val="0"/>
        </w:rPr>
        <w:t xml:space="preserve">which would aid to better grip an object, as with the upper palm and the lower palm, there will be more surface of contact with the object in the hand when compared to a single palm as shown in Fig.5.</w:t>
      </w:r>
    </w:p>
    <w:p w:rsidR="00000000" w:rsidDel="00000000" w:rsidP="00000000" w:rsidRDefault="00000000" w:rsidRPr="00000000" w14:paraId="0000003F">
      <w:pPr>
        <w:rPr>
          <w:sz w:val="18"/>
          <w:szCs w:val="18"/>
        </w:rPr>
        <w:sectPr>
          <w:footerReference r:id="rId19" w:type="first"/>
          <w:type w:val="continuous"/>
          <w:pgSz w:h="16838" w:w="11906" w:orient="portrait"/>
          <w:pgMar w:bottom="1700.7874015748032" w:top="1700.7874015748032" w:left="2154.3307086614177" w:right="1700.7874015748032" w:header="0" w:footer="0"/>
          <w:cols w:equalWidth="0" w:num="1">
            <w:col w:space="0" w:w="8050.38"/>
          </w:cols>
        </w:sectPr>
      </w:pPr>
      <w:r w:rsidDel="00000000" w:rsidR="00000000" w:rsidRPr="00000000">
        <w:rPr>
          <w:rtl w:val="0"/>
        </w:rPr>
      </w:r>
    </w:p>
    <w:p w:rsidR="00000000" w:rsidDel="00000000" w:rsidP="00000000" w:rsidRDefault="00000000" w:rsidRPr="00000000" w14:paraId="00000040">
      <w:pPr>
        <w:rPr>
          <w:sz w:val="18"/>
          <w:szCs w:val="18"/>
        </w:rPr>
      </w:pPr>
      <w:r w:rsidDel="00000000" w:rsidR="00000000" w:rsidRPr="00000000">
        <w:rPr>
          <w:sz w:val="18"/>
          <w:szCs w:val="18"/>
        </w:rPr>
        <w:drawing>
          <wp:inline distB="114300" distT="114300" distL="114300" distR="114300">
            <wp:extent cx="1248149" cy="819098"/>
            <wp:effectExtent b="0" l="0" r="0" t="0"/>
            <wp:docPr id="18"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1248149" cy="819098"/>
                    </a:xfrm>
                    <a:prstGeom prst="rect"/>
                    <a:ln/>
                  </pic:spPr>
                </pic:pic>
              </a:graphicData>
            </a:graphic>
          </wp:inline>
        </w:drawing>
      </w:r>
      <w:r w:rsidDel="00000000" w:rsidR="00000000" w:rsidRPr="00000000">
        <w:rPr>
          <w:sz w:val="18"/>
          <w:szCs w:val="18"/>
          <w:rtl w:val="0"/>
        </w:rPr>
        <w:t xml:space="preserve"> </w:t>
      </w:r>
      <w:r w:rsidDel="00000000" w:rsidR="00000000" w:rsidRPr="00000000">
        <w:rPr>
          <w:sz w:val="18"/>
          <w:szCs w:val="18"/>
        </w:rPr>
        <w:drawing>
          <wp:inline distB="0" distT="0" distL="0" distR="0">
            <wp:extent cx="940259" cy="676327"/>
            <wp:effectExtent b="0" l="0" r="0" t="0"/>
            <wp:docPr id="8" name="image5.jpg"/>
            <a:graphic>
              <a:graphicData uri="http://schemas.openxmlformats.org/drawingml/2006/picture">
                <pic:pic>
                  <pic:nvPicPr>
                    <pic:cNvPr id="0" name="image5.jpg"/>
                    <pic:cNvPicPr preferRelativeResize="0"/>
                  </pic:nvPicPr>
                  <pic:blipFill>
                    <a:blip r:embed="rId21"/>
                    <a:srcRect b="0" l="0" r="0" t="0"/>
                    <a:stretch>
                      <a:fillRect/>
                    </a:stretch>
                  </pic:blipFill>
                  <pic:spPr>
                    <a:xfrm>
                      <a:off x="0" y="0"/>
                      <a:ext cx="940259" cy="676327"/>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tabs>
          <w:tab w:val="left" w:leader="none" w:pos="533"/>
        </w:tabs>
        <w:spacing w:after="200" w:before="80" w:lineRule="auto"/>
        <w:ind w:left="360" w:firstLine="0"/>
        <w:jc w:val="cente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042">
      <w:pPr>
        <w:numPr>
          <w:ilvl w:val="0"/>
          <w:numId w:val="1"/>
        </w:numPr>
        <w:tabs>
          <w:tab w:val="left" w:leader="none" w:pos="533"/>
        </w:tabs>
        <w:spacing w:after="200" w:before="80" w:lineRule="auto"/>
        <w:ind w:left="360"/>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Dimensions and part picture of the Upper palm</w:t>
      </w:r>
    </w:p>
    <w:p w:rsidR="00000000" w:rsidDel="00000000" w:rsidP="00000000" w:rsidRDefault="00000000" w:rsidRPr="00000000" w14:paraId="00000043">
      <w:pPr>
        <w:jc w:val="center"/>
        <w:rPr>
          <w:rFonts w:ascii="Cambria" w:cs="Cambria" w:eastAsia="Cambria" w:hAnsi="Cambria"/>
          <w:sz w:val="18"/>
          <w:szCs w:val="18"/>
        </w:rPr>
      </w:pPr>
      <w:r w:rsidDel="00000000" w:rsidR="00000000" w:rsidRPr="00000000">
        <w:rPr>
          <w:rFonts w:ascii="Cambria" w:cs="Cambria" w:eastAsia="Cambria" w:hAnsi="Cambria"/>
          <w:sz w:val="18"/>
          <w:szCs w:val="18"/>
        </w:rPr>
        <w:drawing>
          <wp:inline distB="0" distT="0" distL="0" distR="0">
            <wp:extent cx="1003725" cy="1058474"/>
            <wp:effectExtent b="0" l="0" r="0" t="0"/>
            <wp:docPr id="14" name="image7.jpg"/>
            <a:graphic>
              <a:graphicData uri="http://schemas.openxmlformats.org/drawingml/2006/picture">
                <pic:pic>
                  <pic:nvPicPr>
                    <pic:cNvPr id="0" name="image7.jpg"/>
                    <pic:cNvPicPr preferRelativeResize="0"/>
                  </pic:nvPicPr>
                  <pic:blipFill>
                    <a:blip r:embed="rId22"/>
                    <a:srcRect b="0" l="0" r="0" t="0"/>
                    <a:stretch>
                      <a:fillRect/>
                    </a:stretch>
                  </pic:blipFill>
                  <pic:spPr>
                    <a:xfrm>
                      <a:off x="0" y="0"/>
                      <a:ext cx="1003725" cy="1058474"/>
                    </a:xfrm>
                    <a:prstGeom prst="rect"/>
                    <a:ln/>
                  </pic:spPr>
                </pic:pic>
              </a:graphicData>
            </a:graphic>
          </wp:inline>
        </w:drawing>
      </w:r>
      <w:r w:rsidDel="00000000" w:rsidR="00000000" w:rsidRPr="00000000">
        <w:rPr>
          <w:rFonts w:ascii="Cambria" w:cs="Cambria" w:eastAsia="Cambria" w:hAnsi="Cambria"/>
          <w:sz w:val="18"/>
          <w:szCs w:val="18"/>
        </w:rPr>
        <w:drawing>
          <wp:inline distB="0" distT="0" distL="0" distR="0">
            <wp:extent cx="813767" cy="915487"/>
            <wp:effectExtent b="0" l="0" r="0" t="0"/>
            <wp:docPr id="1" name="image31.jpg"/>
            <a:graphic>
              <a:graphicData uri="http://schemas.openxmlformats.org/drawingml/2006/picture">
                <pic:pic>
                  <pic:nvPicPr>
                    <pic:cNvPr id="0" name="image31.jpg"/>
                    <pic:cNvPicPr preferRelativeResize="0"/>
                  </pic:nvPicPr>
                  <pic:blipFill>
                    <a:blip r:embed="rId23"/>
                    <a:srcRect b="0" l="0" r="0" t="0"/>
                    <a:stretch>
                      <a:fillRect/>
                    </a:stretch>
                  </pic:blipFill>
                  <pic:spPr>
                    <a:xfrm>
                      <a:off x="0" y="0"/>
                      <a:ext cx="813767" cy="915487"/>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numPr>
          <w:ilvl w:val="0"/>
          <w:numId w:val="1"/>
        </w:numPr>
        <w:tabs>
          <w:tab w:val="left" w:leader="none" w:pos="533"/>
        </w:tabs>
        <w:spacing w:after="200" w:before="80" w:lineRule="auto"/>
        <w:ind w:left="360"/>
        <w:jc w:val="center"/>
        <w:rPr>
          <w:rFonts w:ascii="Cambria" w:cs="Cambria" w:eastAsia="Cambria" w:hAnsi="Cambria"/>
          <w:sz w:val="18"/>
          <w:szCs w:val="18"/>
        </w:rPr>
        <w:sectPr>
          <w:footerReference r:id="rId24" w:type="first"/>
          <w:type w:val="continuous"/>
          <w:pgSz w:h="16838" w:w="11906" w:orient="portrait"/>
          <w:pgMar w:bottom="1700.7874015748032" w:top="1700.7874015748032" w:left="2154.3307086614177" w:right="1700.7874015748032" w:header="0" w:footer="0"/>
          <w:cols w:equalWidth="0" w:num="2">
            <w:col w:space="720" w:w="3665.18"/>
            <w:col w:space="0" w:w="3665.18"/>
          </w:cols>
        </w:sectPr>
      </w:pPr>
      <w:r w:rsidDel="00000000" w:rsidR="00000000" w:rsidRPr="00000000">
        <w:rPr>
          <w:rFonts w:ascii="Cambria" w:cs="Cambria" w:eastAsia="Cambria" w:hAnsi="Cambria"/>
          <w:sz w:val="18"/>
          <w:szCs w:val="18"/>
          <w:rtl w:val="0"/>
        </w:rPr>
        <w:t xml:space="preserve">Single palm and double palm contact surface</w:t>
      </w:r>
    </w:p>
    <w:p w:rsidR="00000000" w:rsidDel="00000000" w:rsidP="00000000" w:rsidRDefault="00000000" w:rsidRPr="00000000" w14:paraId="00000045">
      <w:pPr>
        <w:jc w:val="both"/>
        <w:rPr>
          <w:b w:val="1"/>
          <w:bCs w:val="1"/>
          <w:sz w:val="18"/>
          <w:szCs w:val="18"/>
        </w:rPr>
      </w:pPr>
      <w:r w:rsidDel="00000000" w:rsidR="00000000" w:rsidRPr="00000000">
        <w:rPr>
          <w:sz w:val="18"/>
          <w:szCs w:val="18"/>
          <w:rtl w:val="0"/>
        </w:rPr>
        <w:t xml:space="preserve">After the upper palm, the next part that was modeled was the lower palm as shown in Fig.6 , which acts as the backbone of the entire model. It bears most of the weight, has the largest surface area, and connects the hand to the rest of the arm. It also connects the upper palm anthem arrangement, giving us a full-hand picture</w:t>
      </w:r>
      <w:r w:rsidDel="00000000" w:rsidR="00000000" w:rsidRPr="00000000">
        <w:rPr>
          <w:b w:val="1"/>
          <w:bCs w:val="1"/>
          <w:sz w:val="18"/>
          <w:szCs w:val="18"/>
          <w:rtl w:val="0"/>
        </w:rPr>
        <w:t xml:space="preserve">.</w:t>
      </w:r>
    </w:p>
    <w:p w:rsidR="00000000" w:rsidDel="00000000" w:rsidP="00000000" w:rsidRDefault="00000000" w:rsidRPr="00000000" w14:paraId="00000046">
      <w:pPr>
        <w:jc w:val="both"/>
        <w:rPr>
          <w:b w:val="1"/>
          <w:bCs w:val="1"/>
          <w:sz w:val="18"/>
          <w:szCs w:val="18"/>
        </w:rPr>
      </w:pPr>
      <w:r w:rsidDel="00000000" w:rsidR="00000000" w:rsidRPr="00000000">
        <w:rPr>
          <w:rtl w:val="0"/>
        </w:rPr>
      </w:r>
    </w:p>
    <w:p w:rsidR="00000000" w:rsidDel="00000000" w:rsidP="00000000" w:rsidRDefault="00000000" w:rsidRPr="00000000" w14:paraId="00000047">
      <w:pPr>
        <w:jc w:val="center"/>
        <w:rPr>
          <w:b w:val="1"/>
          <w:bCs w:val="1"/>
          <w:sz w:val="18"/>
          <w:szCs w:val="18"/>
        </w:rPr>
        <w:sectPr>
          <w:footerReference r:id="rId25" w:type="first"/>
          <w:type w:val="continuous"/>
          <w:pgSz w:h="16838" w:w="11906" w:orient="portrait"/>
          <w:pgMar w:bottom="1700.7874015748032" w:top="1700.7874015748032" w:left="2154.3307086614177" w:right="1700.7874015748032" w:header="0" w:footer="0"/>
          <w:cols w:equalWidth="0" w:num="1">
            <w:col w:space="0" w:w="8050.38"/>
          </w:cols>
        </w:sectPr>
      </w:pPr>
      <w:r w:rsidDel="00000000" w:rsidR="00000000" w:rsidRPr="00000000">
        <w:rPr>
          <w:rtl w:val="0"/>
        </w:rPr>
      </w:r>
    </w:p>
    <w:p w:rsidR="00000000" w:rsidDel="00000000" w:rsidP="00000000" w:rsidRDefault="00000000" w:rsidRPr="00000000" w14:paraId="00000048">
      <w:pPr>
        <w:jc w:val="center"/>
        <w:rPr>
          <w:b w:val="1"/>
          <w:bCs w:val="1"/>
          <w:sz w:val="18"/>
          <w:szCs w:val="18"/>
        </w:rPr>
      </w:pPr>
      <w:r w:rsidDel="00000000" w:rsidR="00000000" w:rsidRPr="00000000">
        <w:rPr>
          <w:b w:val="1"/>
          <w:bCs w:val="1"/>
          <w:sz w:val="18"/>
          <w:szCs w:val="18"/>
        </w:rPr>
        <w:drawing>
          <wp:inline distB="0" distT="0" distL="0" distR="0">
            <wp:extent cx="1114184" cy="1037720"/>
            <wp:effectExtent b="0" l="0" r="0" t="0"/>
            <wp:docPr id="5" name="image3.jpg"/>
            <a:graphic>
              <a:graphicData uri="http://schemas.openxmlformats.org/drawingml/2006/picture">
                <pic:pic>
                  <pic:nvPicPr>
                    <pic:cNvPr id="0" name="image3.jpg"/>
                    <pic:cNvPicPr preferRelativeResize="0"/>
                  </pic:nvPicPr>
                  <pic:blipFill>
                    <a:blip r:embed="rId26"/>
                    <a:srcRect b="0" l="0" r="0" t="0"/>
                    <a:stretch>
                      <a:fillRect/>
                    </a:stretch>
                  </pic:blipFill>
                  <pic:spPr>
                    <a:xfrm>
                      <a:off x="0" y="0"/>
                      <a:ext cx="1114184" cy="1037720"/>
                    </a:xfrm>
                    <a:prstGeom prst="rect"/>
                    <a:ln/>
                  </pic:spPr>
                </pic:pic>
              </a:graphicData>
            </a:graphic>
          </wp:inline>
        </w:drawing>
      </w:r>
      <w:r w:rsidDel="00000000" w:rsidR="00000000" w:rsidRPr="00000000">
        <w:rPr>
          <w:b w:val="1"/>
          <w:bCs w:val="1"/>
          <w:sz w:val="18"/>
          <w:szCs w:val="18"/>
        </w:rPr>
        <w:drawing>
          <wp:inline distB="0" distT="0" distL="0" distR="0">
            <wp:extent cx="1119488" cy="1230642"/>
            <wp:effectExtent b="0" l="0" r="0" t="0"/>
            <wp:docPr id="16" name="image2.jpg"/>
            <a:graphic>
              <a:graphicData uri="http://schemas.openxmlformats.org/drawingml/2006/picture">
                <pic:pic>
                  <pic:nvPicPr>
                    <pic:cNvPr id="0" name="image2.jpg"/>
                    <pic:cNvPicPr preferRelativeResize="0"/>
                  </pic:nvPicPr>
                  <pic:blipFill>
                    <a:blip r:embed="rId27"/>
                    <a:srcRect b="0" l="0" r="0" t="0"/>
                    <a:stretch>
                      <a:fillRect/>
                    </a:stretch>
                  </pic:blipFill>
                  <pic:spPr>
                    <a:xfrm>
                      <a:off x="0" y="0"/>
                      <a:ext cx="1119488" cy="1230642"/>
                    </a:xfrm>
                    <a:prstGeom prst="rect"/>
                    <a:ln/>
                  </pic:spPr>
                </pic:pic>
              </a:graphicData>
            </a:graphic>
          </wp:inline>
        </w:drawing>
      </w:r>
      <w:r w:rsidDel="00000000" w:rsidR="00000000" w:rsidRPr="00000000">
        <w:rPr>
          <w:b w:val="1"/>
          <w:bCs w:val="1"/>
          <w:sz w:val="18"/>
          <w:szCs w:val="18"/>
          <w:rtl w:val="0"/>
        </w:rPr>
        <w:t xml:space="preserve"> </w:t>
      </w:r>
    </w:p>
    <w:p w:rsidR="00000000" w:rsidDel="00000000" w:rsidP="00000000" w:rsidRDefault="00000000" w:rsidRPr="00000000" w14:paraId="00000049">
      <w:pPr>
        <w:numPr>
          <w:ilvl w:val="0"/>
          <w:numId w:val="1"/>
        </w:numPr>
        <w:tabs>
          <w:tab w:val="left" w:leader="none" w:pos="533"/>
        </w:tabs>
        <w:spacing w:after="200" w:before="80" w:lineRule="auto"/>
        <w:ind w:left="360"/>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Dimensions and part picture of the Lower palm</w:t>
      </w:r>
    </w:p>
    <w:p w:rsidR="00000000" w:rsidDel="00000000" w:rsidP="00000000" w:rsidRDefault="00000000" w:rsidRPr="00000000" w14:paraId="0000004A">
      <w:pPr>
        <w:jc w:val="both"/>
        <w:rPr>
          <w:sz w:val="18"/>
          <w:szCs w:val="18"/>
        </w:rPr>
      </w:pPr>
      <w:r w:rsidDel="00000000" w:rsidR="00000000" w:rsidRPr="00000000">
        <w:rPr>
          <w:rtl w:val="0"/>
        </w:rPr>
      </w:r>
    </w:p>
    <w:p w:rsidR="00000000" w:rsidDel="00000000" w:rsidP="00000000" w:rsidRDefault="00000000" w:rsidRPr="00000000" w14:paraId="0000004B">
      <w:pPr>
        <w:jc w:val="both"/>
        <w:rPr>
          <w:sz w:val="18"/>
          <w:szCs w:val="18"/>
        </w:rPr>
      </w:pPr>
      <w:r w:rsidDel="00000000" w:rsidR="00000000" w:rsidRPr="00000000">
        <w:rPr>
          <w:rtl w:val="0"/>
        </w:rPr>
      </w:r>
    </w:p>
    <w:p w:rsidR="00000000" w:rsidDel="00000000" w:rsidP="00000000" w:rsidRDefault="00000000" w:rsidRPr="00000000" w14:paraId="0000004C">
      <w:pPr>
        <w:jc w:val="center"/>
        <w:rPr>
          <w:b w:val="1"/>
          <w:bCs w:val="1"/>
          <w:sz w:val="18"/>
          <w:szCs w:val="18"/>
        </w:rPr>
      </w:pPr>
      <w:r w:rsidDel="00000000" w:rsidR="00000000" w:rsidRPr="00000000">
        <w:rPr>
          <w:sz w:val="18"/>
          <w:szCs w:val="18"/>
        </w:rPr>
        <w:drawing>
          <wp:inline distB="0" distT="0" distL="0" distR="0">
            <wp:extent cx="1083728" cy="875740"/>
            <wp:effectExtent b="0" l="0" r="0" t="0"/>
            <wp:docPr id="21" name="image32.png"/>
            <a:graphic>
              <a:graphicData uri="http://schemas.openxmlformats.org/drawingml/2006/picture">
                <pic:pic>
                  <pic:nvPicPr>
                    <pic:cNvPr id="0" name="image32.png"/>
                    <pic:cNvPicPr preferRelativeResize="0"/>
                  </pic:nvPicPr>
                  <pic:blipFill>
                    <a:blip r:embed="rId28"/>
                    <a:srcRect b="0" l="0" r="0" t="0"/>
                    <a:stretch>
                      <a:fillRect/>
                    </a:stretch>
                  </pic:blipFill>
                  <pic:spPr>
                    <a:xfrm>
                      <a:off x="0" y="0"/>
                      <a:ext cx="1083728" cy="875740"/>
                    </a:xfrm>
                    <a:prstGeom prst="rect"/>
                    <a:ln/>
                  </pic:spPr>
                </pic:pic>
              </a:graphicData>
            </a:graphic>
          </wp:inline>
        </w:drawing>
      </w:r>
      <w:r w:rsidDel="00000000" w:rsidR="00000000" w:rsidRPr="00000000">
        <w:rPr>
          <w:b w:val="1"/>
          <w:bCs w:val="1"/>
          <w:sz w:val="18"/>
          <w:szCs w:val="18"/>
        </w:rPr>
        <w:drawing>
          <wp:inline distB="0" distT="0" distL="0" distR="0">
            <wp:extent cx="1048912" cy="762100"/>
            <wp:effectExtent b="0" l="0" r="0" t="0"/>
            <wp:docPr id="30" name="image22.jpg"/>
            <a:graphic>
              <a:graphicData uri="http://schemas.openxmlformats.org/drawingml/2006/picture">
                <pic:pic>
                  <pic:nvPicPr>
                    <pic:cNvPr id="0" name="image22.jpg"/>
                    <pic:cNvPicPr preferRelativeResize="0"/>
                  </pic:nvPicPr>
                  <pic:blipFill>
                    <a:blip r:embed="rId29"/>
                    <a:srcRect b="0" l="0" r="0" t="0"/>
                    <a:stretch>
                      <a:fillRect/>
                    </a:stretch>
                  </pic:blipFill>
                  <pic:spPr>
                    <a:xfrm>
                      <a:off x="0" y="0"/>
                      <a:ext cx="1048912" cy="762100"/>
                    </a:xfrm>
                    <a:prstGeom prst="rect"/>
                    <a:ln/>
                  </pic:spPr>
                </pic:pic>
              </a:graphicData>
            </a:graphic>
          </wp:inline>
        </w:drawing>
      </w: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4D">
      <w:pPr>
        <w:numPr>
          <w:ilvl w:val="0"/>
          <w:numId w:val="1"/>
        </w:numPr>
        <w:tabs>
          <w:tab w:val="left" w:leader="none" w:pos="533"/>
        </w:tabs>
        <w:spacing w:after="200" w:before="80" w:lineRule="auto"/>
        <w:ind w:left="360"/>
        <w:jc w:val="center"/>
        <w:rPr>
          <w:rFonts w:ascii="Cambria" w:cs="Cambria" w:eastAsia="Cambria" w:hAnsi="Cambria"/>
          <w:sz w:val="18"/>
          <w:szCs w:val="18"/>
        </w:rPr>
        <w:sectPr>
          <w:footerReference r:id="rId30" w:type="first"/>
          <w:type w:val="continuous"/>
          <w:pgSz w:h="16838" w:w="11906" w:orient="portrait"/>
          <w:pgMar w:bottom="1700.7874015748032" w:top="1700.7874015748032" w:left="2154.3307086614177" w:right="1700.7874015748032" w:header="0" w:footer="0"/>
          <w:cols w:equalWidth="0" w:num="2">
            <w:col w:space="720" w:w="3665.18"/>
            <w:col w:space="0" w:w="3665.18"/>
          </w:cols>
        </w:sectPr>
      </w:pPr>
      <w:r w:rsidDel="00000000" w:rsidR="00000000" w:rsidRPr="00000000">
        <w:rPr>
          <w:rFonts w:ascii="Cambria" w:cs="Cambria" w:eastAsia="Cambria" w:hAnsi="Cambria"/>
          <w:sz w:val="18"/>
          <w:szCs w:val="18"/>
          <w:rtl w:val="0"/>
        </w:rPr>
        <w:t xml:space="preserve">Hinge model comparison</w:t>
      </w:r>
    </w:p>
    <w:p w:rsidR="00000000" w:rsidDel="00000000" w:rsidP="00000000" w:rsidRDefault="00000000" w:rsidRPr="00000000" w14:paraId="0000004E">
      <w:pPr>
        <w:jc w:val="both"/>
        <w:rPr>
          <w:sz w:val="18"/>
          <w:szCs w:val="18"/>
        </w:rPr>
      </w:pPr>
      <w:r w:rsidDel="00000000" w:rsidR="00000000" w:rsidRPr="00000000">
        <w:rPr>
          <w:rtl w:val="0"/>
        </w:rPr>
      </w:r>
    </w:p>
    <w:p w:rsidR="00000000" w:rsidDel="00000000" w:rsidP="00000000" w:rsidRDefault="00000000" w:rsidRPr="00000000" w14:paraId="0000004F">
      <w:pPr>
        <w:jc w:val="both"/>
        <w:rPr>
          <w:sz w:val="18"/>
          <w:szCs w:val="18"/>
        </w:rPr>
      </w:pPr>
      <w:r w:rsidDel="00000000" w:rsidR="00000000" w:rsidRPr="00000000">
        <w:rPr>
          <w:sz w:val="18"/>
          <w:szCs w:val="18"/>
          <w:rtl w:val="0"/>
        </w:rPr>
        <w:t xml:space="preserve">While assembling the individual parts and providing mates, two different hinge models were considered as shown in Fig. 7,</w:t>
      </w:r>
      <w:r w:rsidDel="00000000" w:rsidR="00000000" w:rsidRPr="00000000">
        <w:rPr>
          <w:b w:val="1"/>
          <w:bCs w:val="1"/>
          <w:sz w:val="18"/>
          <w:szCs w:val="18"/>
          <w:rtl w:val="0"/>
        </w:rPr>
        <w:t xml:space="preserve"> </w:t>
      </w:r>
      <w:r w:rsidDel="00000000" w:rsidR="00000000" w:rsidRPr="00000000">
        <w:rPr>
          <w:sz w:val="18"/>
          <w:szCs w:val="18"/>
          <w:rtl w:val="0"/>
        </w:rPr>
        <w:t xml:space="preserve">from which the second hinge model was chosen  for two reasons. The first one being, the lesser gap seen between the palm and the fingers which gives a seamless look. And the second being more area of contact resulting in higher friction and higher strength to withstand higher loads and low slipping chances.</w:t>
      </w:r>
    </w:p>
    <w:p w:rsidR="00000000" w:rsidDel="00000000" w:rsidP="00000000" w:rsidRDefault="00000000" w:rsidRPr="00000000" w14:paraId="00000050">
      <w:pPr>
        <w:jc w:val="both"/>
        <w:rPr>
          <w:sz w:val="18"/>
          <w:szCs w:val="18"/>
        </w:rPr>
      </w:pPr>
      <w:r w:rsidDel="00000000" w:rsidR="00000000" w:rsidRPr="00000000">
        <w:rPr>
          <w:rtl w:val="0"/>
        </w:rPr>
      </w:r>
    </w:p>
    <w:p w:rsidR="00000000" w:rsidDel="00000000" w:rsidP="00000000" w:rsidRDefault="00000000" w:rsidRPr="00000000" w14:paraId="00000051">
      <w:pPr>
        <w:jc w:val="both"/>
        <w:rPr>
          <w:b w:val="1"/>
          <w:bCs w:val="1"/>
          <w:sz w:val="18"/>
          <w:szCs w:val="18"/>
        </w:rPr>
      </w:pPr>
      <w:r w:rsidDel="00000000" w:rsidR="00000000" w:rsidRPr="00000000">
        <w:rPr>
          <w:sz w:val="18"/>
          <w:szCs w:val="18"/>
          <w:rtl w:val="0"/>
        </w:rPr>
        <w:t xml:space="preserve">Following the model of the four fingers, and both the palms was the modeling of the thumb arrangement, which is basically the thumb base and thumb tip as depicted in Fig.8. The base of the thumb is hinged to the palm perpendicular to the rest of the fingers to enable the tip of the thumb with more flexibility. The thumb base has its own groove in the lower palm model as seen in Fig.9. This is to enable the thumb with a more gripping surface area</w:t>
      </w:r>
      <w:r w:rsidDel="00000000" w:rsidR="00000000" w:rsidRPr="00000000">
        <w:rPr>
          <w:b w:val="1"/>
          <w:bCs w:val="1"/>
          <w:sz w:val="18"/>
          <w:szCs w:val="18"/>
          <w:rtl w:val="0"/>
        </w:rPr>
        <w:t xml:space="preserve">.</w:t>
      </w:r>
    </w:p>
    <w:p w:rsidR="00000000" w:rsidDel="00000000" w:rsidP="00000000" w:rsidRDefault="00000000" w:rsidRPr="00000000" w14:paraId="00000052">
      <w:pPr>
        <w:jc w:val="both"/>
        <w:rPr>
          <w:b w:val="1"/>
          <w:bCs w:val="1"/>
          <w:sz w:val="18"/>
          <w:szCs w:val="18"/>
        </w:rPr>
      </w:pPr>
      <w:r w:rsidDel="00000000" w:rsidR="00000000" w:rsidRPr="00000000">
        <w:rPr>
          <w:rtl w:val="0"/>
        </w:rPr>
      </w:r>
    </w:p>
    <w:p w:rsidR="00000000" w:rsidDel="00000000" w:rsidP="00000000" w:rsidRDefault="00000000" w:rsidRPr="00000000" w14:paraId="00000053">
      <w:pPr>
        <w:jc w:val="center"/>
        <w:rPr>
          <w:b w:val="1"/>
          <w:bCs w:val="1"/>
          <w:sz w:val="18"/>
          <w:szCs w:val="18"/>
        </w:rPr>
        <w:sectPr>
          <w:footerReference r:id="rId31" w:type="first"/>
          <w:type w:val="continuous"/>
          <w:pgSz w:h="16838" w:w="11906" w:orient="portrait"/>
          <w:pgMar w:bottom="1700.7874015748032" w:top="1700.7874015748032" w:left="2154.3307086614177" w:right="1700.7874015748032" w:header="0" w:footer="0"/>
          <w:cols w:equalWidth="0" w:num="1">
            <w:col w:space="0" w:w="8050.38"/>
          </w:cols>
        </w:sectPr>
      </w:pPr>
      <w:r w:rsidDel="00000000" w:rsidR="00000000" w:rsidRPr="00000000">
        <w:rPr>
          <w:rtl w:val="0"/>
        </w:rPr>
      </w:r>
    </w:p>
    <w:p w:rsidR="00000000" w:rsidDel="00000000" w:rsidP="00000000" w:rsidRDefault="00000000" w:rsidRPr="00000000" w14:paraId="00000054">
      <w:pPr>
        <w:jc w:val="center"/>
        <w:rPr>
          <w:b w:val="1"/>
          <w:bCs w:val="1"/>
          <w:sz w:val="18"/>
          <w:szCs w:val="18"/>
        </w:rPr>
      </w:pPr>
      <w:r w:rsidDel="00000000" w:rsidR="00000000" w:rsidRPr="00000000">
        <w:rPr>
          <w:b w:val="1"/>
          <w:bCs w:val="1"/>
          <w:sz w:val="18"/>
          <w:szCs w:val="18"/>
        </w:rPr>
        <w:drawing>
          <wp:inline distB="114300" distT="114300" distL="114300" distR="114300">
            <wp:extent cx="1046588" cy="877523"/>
            <wp:effectExtent b="0" l="0" r="0" t="0"/>
            <wp:docPr id="25" name="image15.png"/>
            <a:graphic>
              <a:graphicData uri="http://schemas.openxmlformats.org/drawingml/2006/picture">
                <pic:pic>
                  <pic:nvPicPr>
                    <pic:cNvPr id="0" name="image15.png"/>
                    <pic:cNvPicPr preferRelativeResize="0"/>
                  </pic:nvPicPr>
                  <pic:blipFill>
                    <a:blip r:embed="rId32"/>
                    <a:srcRect b="0" l="0" r="0" t="0"/>
                    <a:stretch>
                      <a:fillRect/>
                    </a:stretch>
                  </pic:blipFill>
                  <pic:spPr>
                    <a:xfrm>
                      <a:off x="0" y="0"/>
                      <a:ext cx="1046588" cy="877523"/>
                    </a:xfrm>
                    <a:prstGeom prst="rect"/>
                    <a:ln/>
                  </pic:spPr>
                </pic:pic>
              </a:graphicData>
            </a:graphic>
          </wp:inline>
        </w:drawing>
      </w:r>
      <w:r w:rsidDel="00000000" w:rsidR="00000000" w:rsidRPr="00000000">
        <w:rPr>
          <w:b w:val="1"/>
          <w:bCs w:val="1"/>
          <w:sz w:val="18"/>
          <w:szCs w:val="18"/>
          <w:rtl w:val="0"/>
        </w:rPr>
        <w:t xml:space="preserve"> </w:t>
      </w:r>
      <w:r w:rsidDel="00000000" w:rsidR="00000000" w:rsidRPr="00000000">
        <w:rPr>
          <w:b w:val="1"/>
          <w:bCs w:val="1"/>
          <w:sz w:val="18"/>
          <w:szCs w:val="18"/>
        </w:rPr>
        <w:drawing>
          <wp:inline distB="0" distT="0" distL="0" distR="0">
            <wp:extent cx="1175175" cy="1061710"/>
            <wp:effectExtent b="0" l="0" r="0" t="0"/>
            <wp:docPr id="34" name="image21.jpg"/>
            <a:graphic>
              <a:graphicData uri="http://schemas.openxmlformats.org/drawingml/2006/picture">
                <pic:pic>
                  <pic:nvPicPr>
                    <pic:cNvPr id="0" name="image21.jpg"/>
                    <pic:cNvPicPr preferRelativeResize="0"/>
                  </pic:nvPicPr>
                  <pic:blipFill>
                    <a:blip r:embed="rId33"/>
                    <a:srcRect b="0" l="0" r="0" t="0"/>
                    <a:stretch>
                      <a:fillRect/>
                    </a:stretch>
                  </pic:blipFill>
                  <pic:spPr>
                    <a:xfrm>
                      <a:off x="0" y="0"/>
                      <a:ext cx="1175175" cy="1061710"/>
                    </a:xfrm>
                    <a:prstGeom prst="rect"/>
                    <a:ln/>
                  </pic:spPr>
                </pic:pic>
              </a:graphicData>
            </a:graphic>
          </wp:inline>
        </w:drawing>
      </w:r>
      <w:r w:rsidDel="00000000" w:rsidR="00000000" w:rsidRPr="00000000">
        <w:rPr>
          <w:b w:val="1"/>
          <w:bCs w:val="1"/>
          <w:sz w:val="18"/>
          <w:szCs w:val="18"/>
          <w:rtl w:val="0"/>
        </w:rPr>
        <w:t xml:space="preserve"> </w:t>
      </w:r>
    </w:p>
    <w:p w:rsidR="00000000" w:rsidDel="00000000" w:rsidP="00000000" w:rsidRDefault="00000000" w:rsidRPr="00000000" w14:paraId="00000055">
      <w:pPr>
        <w:numPr>
          <w:ilvl w:val="0"/>
          <w:numId w:val="1"/>
        </w:numPr>
        <w:tabs>
          <w:tab w:val="left" w:leader="none" w:pos="533"/>
        </w:tabs>
        <w:spacing w:after="200" w:before="80" w:lineRule="auto"/>
        <w:ind w:left="360"/>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Dimensions and part picture of the Thumb base</w:t>
      </w:r>
    </w:p>
    <w:p w:rsidR="00000000" w:rsidDel="00000000" w:rsidP="00000000" w:rsidRDefault="00000000" w:rsidRPr="00000000" w14:paraId="00000056">
      <w:pPr>
        <w:rPr>
          <w:sz w:val="18"/>
          <w:szCs w:val="18"/>
        </w:rPr>
      </w:pPr>
      <w:r w:rsidDel="00000000" w:rsidR="00000000" w:rsidRPr="00000000">
        <w:rPr>
          <w:sz w:val="18"/>
          <w:szCs w:val="18"/>
          <w:rtl w:val="0"/>
        </w:rPr>
        <w:t xml:space="preserve">              </w:t>
      </w:r>
      <w:r w:rsidDel="00000000" w:rsidR="00000000" w:rsidRPr="00000000">
        <w:rPr>
          <w:sz w:val="18"/>
          <w:szCs w:val="18"/>
        </w:rPr>
        <w:drawing>
          <wp:inline distB="0" distT="0" distL="0" distR="0">
            <wp:extent cx="1437113" cy="1086389"/>
            <wp:effectExtent b="0" l="0" r="0" t="0"/>
            <wp:docPr id="31" name="image34.jpg"/>
            <a:graphic>
              <a:graphicData uri="http://schemas.openxmlformats.org/drawingml/2006/picture">
                <pic:pic>
                  <pic:nvPicPr>
                    <pic:cNvPr id="0" name="image34.jpg"/>
                    <pic:cNvPicPr preferRelativeResize="0"/>
                  </pic:nvPicPr>
                  <pic:blipFill>
                    <a:blip r:embed="rId34"/>
                    <a:srcRect b="0" l="0" r="0" t="0"/>
                    <a:stretch>
                      <a:fillRect/>
                    </a:stretch>
                  </pic:blipFill>
                  <pic:spPr>
                    <a:xfrm>
                      <a:off x="0" y="0"/>
                      <a:ext cx="1437113" cy="1086389"/>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numPr>
          <w:ilvl w:val="0"/>
          <w:numId w:val="1"/>
        </w:numPr>
        <w:tabs>
          <w:tab w:val="left" w:leader="none" w:pos="533"/>
        </w:tabs>
        <w:spacing w:after="200" w:before="80" w:lineRule="auto"/>
        <w:ind w:left="360"/>
        <w:jc w:val="center"/>
        <w:rPr>
          <w:rFonts w:ascii="Cambria" w:cs="Cambria" w:eastAsia="Cambria" w:hAnsi="Cambria"/>
          <w:sz w:val="18"/>
          <w:szCs w:val="18"/>
        </w:rPr>
        <w:sectPr>
          <w:footerReference r:id="rId35" w:type="first"/>
          <w:type w:val="continuous"/>
          <w:pgSz w:h="16838" w:w="11906" w:orient="portrait"/>
          <w:pgMar w:bottom="1700.7874015748032" w:top="1700.7874015748032" w:left="2154.3307086614177" w:right="1700.7874015748032" w:header="0" w:footer="0"/>
          <w:cols w:equalWidth="0" w:num="2">
            <w:col w:space="720" w:w="3665.18"/>
            <w:col w:space="0" w:w="3665.18"/>
          </w:cols>
        </w:sectPr>
      </w:pPr>
      <w:r w:rsidDel="00000000" w:rsidR="00000000" w:rsidRPr="00000000">
        <w:rPr>
          <w:rFonts w:ascii="Cambria" w:cs="Cambria" w:eastAsia="Cambria" w:hAnsi="Cambria"/>
          <w:sz w:val="18"/>
          <w:szCs w:val="18"/>
          <w:rtl w:val="0"/>
        </w:rPr>
        <w:t xml:space="preserve">Addition contact of thumb with object</w:t>
      </w:r>
    </w:p>
    <w:p w:rsidR="00000000" w:rsidDel="00000000" w:rsidP="00000000" w:rsidRDefault="00000000" w:rsidRPr="00000000" w14:paraId="00000058">
      <w:pPr>
        <w:jc w:val="both"/>
        <w:rPr>
          <w:sz w:val="18"/>
          <w:szCs w:val="18"/>
        </w:rPr>
      </w:pPr>
      <w:r w:rsidDel="00000000" w:rsidR="00000000" w:rsidRPr="00000000">
        <w:rPr>
          <w:sz w:val="18"/>
          <w:szCs w:val="18"/>
          <w:rtl w:val="0"/>
        </w:rPr>
        <w:t xml:space="preserve">As mentioned earlier with two palms, a greater contact area is established, with the thumb base able to move perpendicularly to the palm. It gives an additional surface to grip the object. Mounted on the base of the thumb is the tip of the thumb, which is similar to the tip of the other fingers i.e. a hemi ellipsoid mounted on an elliptical frustum. The tip is hinged to the thumb base to complete the thumb arrangement. Having finished modeling all the individual parts in their respective part environments, the assembly of all these parts was done in the assembly environment As shown in Fig.10. By giving the hinges mates with other respective parts. </w:t>
      </w:r>
    </w:p>
    <w:p w:rsidR="00000000" w:rsidDel="00000000" w:rsidP="00000000" w:rsidRDefault="00000000" w:rsidRPr="00000000" w14:paraId="00000059">
      <w:pPr>
        <w:jc w:val="both"/>
        <w:rPr>
          <w:sz w:val="18"/>
          <w:szCs w:val="18"/>
        </w:rPr>
      </w:pPr>
      <w:r w:rsidDel="00000000" w:rsidR="00000000" w:rsidRPr="00000000">
        <w:rPr>
          <w:rtl w:val="0"/>
        </w:rPr>
      </w:r>
    </w:p>
    <w:p w:rsidR="00000000" w:rsidDel="00000000" w:rsidP="00000000" w:rsidRDefault="00000000" w:rsidRPr="00000000" w14:paraId="0000005A">
      <w:pPr>
        <w:jc w:val="both"/>
        <w:rPr>
          <w:sz w:val="18"/>
          <w:szCs w:val="18"/>
        </w:rPr>
      </w:pPr>
      <w:r w:rsidDel="00000000" w:rsidR="00000000" w:rsidRPr="00000000">
        <w:rPr>
          <w:rtl w:val="0"/>
        </w:rPr>
      </w:r>
    </w:p>
    <w:p w:rsidR="00000000" w:rsidDel="00000000" w:rsidP="00000000" w:rsidRDefault="00000000" w:rsidRPr="00000000" w14:paraId="0000005B">
      <w:pPr>
        <w:jc w:val="both"/>
        <w:rPr>
          <w:sz w:val="18"/>
          <w:szCs w:val="18"/>
        </w:rPr>
      </w:pPr>
      <w:r w:rsidDel="00000000" w:rsidR="00000000" w:rsidRPr="00000000">
        <w:rPr>
          <w:rtl w:val="0"/>
        </w:rPr>
      </w:r>
    </w:p>
    <w:p w:rsidR="00000000" w:rsidDel="00000000" w:rsidP="00000000" w:rsidRDefault="00000000" w:rsidRPr="00000000" w14:paraId="0000005C">
      <w:pPr>
        <w:tabs>
          <w:tab w:val="left" w:leader="none" w:pos="288"/>
        </w:tabs>
        <w:spacing w:after="120" w:line="228" w:lineRule="auto"/>
        <w:jc w:val="center"/>
        <w:rPr>
          <w:sz w:val="18"/>
          <w:szCs w:val="18"/>
        </w:rPr>
      </w:pPr>
      <w:r w:rsidDel="00000000" w:rsidR="00000000" w:rsidRPr="00000000">
        <w:rPr>
          <w:sz w:val="18"/>
          <w:szCs w:val="18"/>
        </w:rPr>
        <w:drawing>
          <wp:inline distB="0" distT="0" distL="0" distR="0">
            <wp:extent cx="933750" cy="1283906"/>
            <wp:effectExtent b="0" l="0" r="0" t="0"/>
            <wp:docPr id="7" name="image9.jpg"/>
            <a:graphic>
              <a:graphicData uri="http://schemas.openxmlformats.org/drawingml/2006/picture">
                <pic:pic>
                  <pic:nvPicPr>
                    <pic:cNvPr id="0" name="image9.jpg"/>
                    <pic:cNvPicPr preferRelativeResize="0"/>
                  </pic:nvPicPr>
                  <pic:blipFill>
                    <a:blip r:embed="rId36"/>
                    <a:srcRect b="0" l="0" r="0" t="0"/>
                    <a:stretch>
                      <a:fillRect/>
                    </a:stretch>
                  </pic:blipFill>
                  <pic:spPr>
                    <a:xfrm>
                      <a:off x="0" y="0"/>
                      <a:ext cx="933750" cy="1283906"/>
                    </a:xfrm>
                    <a:prstGeom prst="rect"/>
                    <a:ln/>
                  </pic:spPr>
                </pic:pic>
              </a:graphicData>
            </a:graphic>
          </wp:inline>
        </w:drawing>
      </w:r>
      <w:r w:rsidDel="00000000" w:rsidR="00000000" w:rsidRPr="00000000">
        <w:rPr>
          <w:sz w:val="18"/>
          <w:szCs w:val="18"/>
        </w:rPr>
        <w:drawing>
          <wp:inline distB="0" distT="0" distL="0" distR="0">
            <wp:extent cx="1076625" cy="1282350"/>
            <wp:effectExtent b="0" l="0" r="0" t="0"/>
            <wp:docPr id="11" name="image18.jpg"/>
            <a:graphic>
              <a:graphicData uri="http://schemas.openxmlformats.org/drawingml/2006/picture">
                <pic:pic>
                  <pic:nvPicPr>
                    <pic:cNvPr id="0" name="image18.jpg"/>
                    <pic:cNvPicPr preferRelativeResize="0"/>
                  </pic:nvPicPr>
                  <pic:blipFill>
                    <a:blip r:embed="rId37"/>
                    <a:srcRect b="0" l="0" r="0" t="0"/>
                    <a:stretch>
                      <a:fillRect/>
                    </a:stretch>
                  </pic:blipFill>
                  <pic:spPr>
                    <a:xfrm>
                      <a:off x="0" y="0"/>
                      <a:ext cx="1076625" cy="1282350"/>
                    </a:xfrm>
                    <a:prstGeom prst="rect"/>
                    <a:ln/>
                  </pic:spPr>
                </pic:pic>
              </a:graphicData>
            </a:graphic>
          </wp:inline>
        </w:drawing>
      </w:r>
      <w:r w:rsidDel="00000000" w:rsidR="00000000" w:rsidRPr="00000000">
        <w:rPr>
          <w:sz w:val="18"/>
          <w:szCs w:val="18"/>
        </w:rPr>
        <w:drawing>
          <wp:inline distB="0" distT="0" distL="0" distR="0">
            <wp:extent cx="938512" cy="1238250"/>
            <wp:effectExtent b="0" l="0" r="0" t="0"/>
            <wp:docPr id="19" name="image6.jpg"/>
            <a:graphic>
              <a:graphicData uri="http://schemas.openxmlformats.org/drawingml/2006/picture">
                <pic:pic>
                  <pic:nvPicPr>
                    <pic:cNvPr id="0" name="image6.jpg"/>
                    <pic:cNvPicPr preferRelativeResize="0"/>
                  </pic:nvPicPr>
                  <pic:blipFill>
                    <a:blip r:embed="rId38"/>
                    <a:srcRect b="0" l="0" r="0" t="0"/>
                    <a:stretch>
                      <a:fillRect/>
                    </a:stretch>
                  </pic:blipFill>
                  <pic:spPr>
                    <a:xfrm>
                      <a:off x="0" y="0"/>
                      <a:ext cx="938512" cy="1238250"/>
                    </a:xfrm>
                    <a:prstGeom prst="rect"/>
                    <a:ln/>
                  </pic:spPr>
                </pic:pic>
              </a:graphicData>
            </a:graphic>
          </wp:inline>
        </w:drawing>
      </w:r>
      <w:r w:rsidDel="00000000" w:rsidR="00000000" w:rsidRPr="00000000">
        <w:rPr>
          <w:sz w:val="18"/>
          <w:szCs w:val="18"/>
        </w:rPr>
        <w:drawing>
          <wp:inline distB="0" distT="0" distL="0" distR="0">
            <wp:extent cx="1119488" cy="965958"/>
            <wp:effectExtent b="0" l="0" r="0" t="0"/>
            <wp:docPr id="32" name="image29.jpg"/>
            <a:graphic>
              <a:graphicData uri="http://schemas.openxmlformats.org/drawingml/2006/picture">
                <pic:pic>
                  <pic:nvPicPr>
                    <pic:cNvPr id="0" name="image29.jpg"/>
                    <pic:cNvPicPr preferRelativeResize="0"/>
                  </pic:nvPicPr>
                  <pic:blipFill>
                    <a:blip r:embed="rId39"/>
                    <a:srcRect b="0" l="0" r="0" t="0"/>
                    <a:stretch>
                      <a:fillRect/>
                    </a:stretch>
                  </pic:blipFill>
                  <pic:spPr>
                    <a:xfrm>
                      <a:off x="0" y="0"/>
                      <a:ext cx="1119488" cy="965958"/>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numPr>
          <w:ilvl w:val="0"/>
          <w:numId w:val="1"/>
        </w:numPr>
        <w:tabs>
          <w:tab w:val="left" w:leader="none" w:pos="533"/>
        </w:tabs>
        <w:spacing w:after="200" w:before="80" w:lineRule="auto"/>
        <w:ind w:left="360"/>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Side, Front, and top views of Full-hand assembly</w:t>
      </w:r>
    </w:p>
    <w:p w:rsidR="00000000" w:rsidDel="00000000" w:rsidP="00000000" w:rsidRDefault="00000000" w:rsidRPr="00000000" w14:paraId="0000005E">
      <w:pPr>
        <w:pStyle w:val="Heading1"/>
        <w:tabs>
          <w:tab w:val="left" w:leader="none" w:pos="216"/>
        </w:tabs>
        <w:jc w:val="left"/>
        <w:rPr>
          <w:b w:val="1"/>
          <w:bCs w:val="1"/>
          <w:sz w:val="24"/>
          <w:szCs w:val="24"/>
        </w:rPr>
      </w:pPr>
      <w:r w:rsidDel="00000000" w:rsidR="00000000" w:rsidRPr="00000000">
        <w:rPr>
          <w:b w:val="1"/>
          <w:bCs w:val="1"/>
          <w:sz w:val="24"/>
          <w:szCs w:val="24"/>
          <w:rtl w:val="0"/>
        </w:rPr>
        <w:t xml:space="preserve">4. Motion Study </w:t>
      </w:r>
    </w:p>
    <w:p w:rsidR="00000000" w:rsidDel="00000000" w:rsidP="00000000" w:rsidRDefault="00000000" w:rsidRPr="00000000" w14:paraId="0000005F">
      <w:pPr>
        <w:jc w:val="both"/>
        <w:rPr>
          <w:b w:val="1"/>
          <w:bCs w:val="1"/>
          <w:sz w:val="18"/>
          <w:szCs w:val="18"/>
        </w:rPr>
        <w:sectPr>
          <w:footerReference r:id="rId40" w:type="first"/>
          <w:type w:val="continuous"/>
          <w:pgSz w:h="16838" w:w="11906" w:orient="portrait"/>
          <w:pgMar w:bottom="1700.7874015748032" w:top="1700.7874015748032" w:left="2154.3307086614177" w:right="1700.7874015748032" w:header="0" w:footer="0"/>
          <w:cols w:equalWidth="0" w:num="1">
            <w:col w:space="0" w:w="8050.38"/>
          </w:cols>
        </w:sectPr>
      </w:pPr>
      <w:r w:rsidDel="00000000" w:rsidR="00000000" w:rsidRPr="00000000">
        <w:rPr>
          <w:sz w:val="18"/>
          <w:szCs w:val="18"/>
          <w:rtl w:val="0"/>
        </w:rPr>
        <w:t xml:space="preserve">Motion study was done on the entire assembly to showcase the flexibility and agility of the entire hand, Shown below are four stages of the motion study from completely open to completely closed hand as seen in Fig.11</w:t>
      </w:r>
      <w:r w:rsidDel="00000000" w:rsidR="00000000" w:rsidRPr="00000000">
        <w:rPr>
          <w:rtl w:val="0"/>
        </w:rPr>
      </w:r>
    </w:p>
    <w:p w:rsidR="00000000" w:rsidDel="00000000" w:rsidP="00000000" w:rsidRDefault="00000000" w:rsidRPr="00000000" w14:paraId="00000060">
      <w:pPr>
        <w:jc w:val="center"/>
        <w:rPr>
          <w:b w:val="1"/>
          <w:bCs w:val="1"/>
          <w:sz w:val="18"/>
          <w:szCs w:val="18"/>
        </w:rPr>
      </w:pPr>
      <w:r w:rsidDel="00000000" w:rsidR="00000000" w:rsidRPr="00000000">
        <w:rPr>
          <w:rtl w:val="0"/>
        </w:rPr>
      </w:r>
    </w:p>
    <w:p w:rsidR="00000000" w:rsidDel="00000000" w:rsidP="00000000" w:rsidRDefault="00000000" w:rsidRPr="00000000" w14:paraId="00000061">
      <w:pPr>
        <w:jc w:val="center"/>
        <w:rPr>
          <w:b w:val="1"/>
          <w:bCs w:val="1"/>
          <w:sz w:val="18"/>
          <w:szCs w:val="18"/>
        </w:rPr>
      </w:pPr>
      <w:r w:rsidDel="00000000" w:rsidR="00000000" w:rsidRPr="00000000">
        <w:rPr>
          <w:b w:val="1"/>
          <w:bCs w:val="1"/>
          <w:sz w:val="18"/>
          <w:szCs w:val="18"/>
        </w:rPr>
        <w:drawing>
          <wp:inline distB="0" distT="0" distL="0" distR="0">
            <wp:extent cx="702292" cy="922779"/>
            <wp:effectExtent b="0" l="0" r="0" t="0"/>
            <wp:docPr id="28" name="image23.jpg"/>
            <a:graphic>
              <a:graphicData uri="http://schemas.openxmlformats.org/drawingml/2006/picture">
                <pic:pic>
                  <pic:nvPicPr>
                    <pic:cNvPr id="0" name="image23.jpg"/>
                    <pic:cNvPicPr preferRelativeResize="0"/>
                  </pic:nvPicPr>
                  <pic:blipFill>
                    <a:blip r:embed="rId41"/>
                    <a:srcRect b="0" l="0" r="0" t="0"/>
                    <a:stretch>
                      <a:fillRect/>
                    </a:stretch>
                  </pic:blipFill>
                  <pic:spPr>
                    <a:xfrm>
                      <a:off x="0" y="0"/>
                      <a:ext cx="702292" cy="922779"/>
                    </a:xfrm>
                    <a:prstGeom prst="rect"/>
                    <a:ln/>
                  </pic:spPr>
                </pic:pic>
              </a:graphicData>
            </a:graphic>
          </wp:inline>
        </w:drawing>
      </w:r>
      <w:r w:rsidDel="00000000" w:rsidR="00000000" w:rsidRPr="00000000">
        <w:rPr>
          <w:b w:val="1"/>
          <w:bCs w:val="1"/>
          <w:sz w:val="18"/>
          <w:szCs w:val="18"/>
        </w:rPr>
        <w:drawing>
          <wp:inline distB="0" distT="0" distL="0" distR="0">
            <wp:extent cx="701859" cy="960879"/>
            <wp:effectExtent b="0" l="0" r="0" t="0"/>
            <wp:docPr id="17" name="image20.jpg"/>
            <a:graphic>
              <a:graphicData uri="http://schemas.openxmlformats.org/drawingml/2006/picture">
                <pic:pic>
                  <pic:nvPicPr>
                    <pic:cNvPr id="0" name="image20.jpg"/>
                    <pic:cNvPicPr preferRelativeResize="0"/>
                  </pic:nvPicPr>
                  <pic:blipFill>
                    <a:blip r:embed="rId42"/>
                    <a:srcRect b="0" l="0" r="0" t="0"/>
                    <a:stretch>
                      <a:fillRect/>
                    </a:stretch>
                  </pic:blipFill>
                  <pic:spPr>
                    <a:xfrm>
                      <a:off x="0" y="0"/>
                      <a:ext cx="701859" cy="960879"/>
                    </a:xfrm>
                    <a:prstGeom prst="rect"/>
                    <a:ln/>
                  </pic:spPr>
                </pic:pic>
              </a:graphicData>
            </a:graphic>
          </wp:inline>
        </w:drawing>
      </w:r>
      <w:r w:rsidDel="00000000" w:rsidR="00000000" w:rsidRPr="00000000">
        <w:rPr>
          <w:b w:val="1"/>
          <w:bCs w:val="1"/>
          <w:sz w:val="18"/>
          <w:szCs w:val="18"/>
        </w:rPr>
        <w:drawing>
          <wp:inline distB="0" distT="0" distL="0" distR="0">
            <wp:extent cx="759345" cy="974254"/>
            <wp:effectExtent b="0" l="0" r="0" t="0"/>
            <wp:docPr id="15" name="image16.jpg"/>
            <a:graphic>
              <a:graphicData uri="http://schemas.openxmlformats.org/drawingml/2006/picture">
                <pic:pic>
                  <pic:nvPicPr>
                    <pic:cNvPr id="0" name="image16.jpg"/>
                    <pic:cNvPicPr preferRelativeResize="0"/>
                  </pic:nvPicPr>
                  <pic:blipFill>
                    <a:blip r:embed="rId43"/>
                    <a:srcRect b="0" l="0" r="0" t="0"/>
                    <a:stretch>
                      <a:fillRect/>
                    </a:stretch>
                  </pic:blipFill>
                  <pic:spPr>
                    <a:xfrm>
                      <a:off x="0" y="0"/>
                      <a:ext cx="759345" cy="974254"/>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numPr>
          <w:ilvl w:val="0"/>
          <w:numId w:val="1"/>
        </w:numPr>
        <w:tabs>
          <w:tab w:val="left" w:leader="none" w:pos="533"/>
        </w:tabs>
        <w:spacing w:after="200" w:before="80" w:lineRule="auto"/>
        <w:ind w:left="360"/>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3 stages of motion study</w:t>
      </w:r>
    </w:p>
    <w:p w:rsidR="00000000" w:rsidDel="00000000" w:rsidP="00000000" w:rsidRDefault="00000000" w:rsidRPr="00000000" w14:paraId="00000063">
      <w:pPr>
        <w:jc w:val="center"/>
        <w:rPr>
          <w:b w:val="1"/>
          <w:bCs w:val="1"/>
          <w:sz w:val="20"/>
          <w:szCs w:val="20"/>
        </w:rPr>
      </w:pPr>
      <w:r w:rsidDel="00000000" w:rsidR="00000000" w:rsidRPr="00000000">
        <w:rPr>
          <w:b w:val="1"/>
          <w:bCs w:val="1"/>
          <w:sz w:val="20"/>
          <w:szCs w:val="20"/>
        </w:rPr>
        <w:drawing>
          <wp:inline distB="0" distT="0" distL="0" distR="0">
            <wp:extent cx="1191787" cy="1133475"/>
            <wp:effectExtent b="0" l="0" r="0" t="0"/>
            <wp:docPr id="9" name="image27.jpg"/>
            <a:graphic>
              <a:graphicData uri="http://schemas.openxmlformats.org/drawingml/2006/picture">
                <pic:pic>
                  <pic:nvPicPr>
                    <pic:cNvPr id="0" name="image27.jpg"/>
                    <pic:cNvPicPr preferRelativeResize="0"/>
                  </pic:nvPicPr>
                  <pic:blipFill>
                    <a:blip r:embed="rId44"/>
                    <a:srcRect b="0" l="0" r="0" t="0"/>
                    <a:stretch>
                      <a:fillRect/>
                    </a:stretch>
                  </pic:blipFill>
                  <pic:spPr>
                    <a:xfrm>
                      <a:off x="0" y="0"/>
                      <a:ext cx="1191787" cy="1133475"/>
                    </a:xfrm>
                    <a:prstGeom prst="rect"/>
                    <a:ln/>
                  </pic:spPr>
                </pic:pic>
              </a:graphicData>
            </a:graphic>
          </wp:inline>
        </w:drawing>
      </w:r>
      <w:r w:rsidDel="00000000" w:rsidR="00000000" w:rsidRPr="00000000">
        <w:rPr>
          <w:b w:val="1"/>
          <w:bCs w:val="1"/>
          <w:sz w:val="20"/>
          <w:szCs w:val="20"/>
        </w:rPr>
        <w:drawing>
          <wp:inline distB="114300" distT="114300" distL="114300" distR="114300">
            <wp:extent cx="1042273" cy="1113337"/>
            <wp:effectExtent b="0" l="0" r="0" t="0"/>
            <wp:docPr id="4" name="image19.png"/>
            <a:graphic>
              <a:graphicData uri="http://schemas.openxmlformats.org/drawingml/2006/picture">
                <pic:pic>
                  <pic:nvPicPr>
                    <pic:cNvPr id="0" name="image19.png"/>
                    <pic:cNvPicPr preferRelativeResize="0"/>
                  </pic:nvPicPr>
                  <pic:blipFill>
                    <a:blip r:embed="rId45"/>
                    <a:srcRect b="0" l="0" r="0" t="0"/>
                    <a:stretch>
                      <a:fillRect/>
                    </a:stretch>
                  </pic:blipFill>
                  <pic:spPr>
                    <a:xfrm>
                      <a:off x="0" y="0"/>
                      <a:ext cx="1042273" cy="1113337"/>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numPr>
          <w:ilvl w:val="0"/>
          <w:numId w:val="1"/>
        </w:numPr>
        <w:tabs>
          <w:tab w:val="left" w:leader="none" w:pos="533"/>
        </w:tabs>
        <w:spacing w:after="200" w:before="80" w:lineRule="auto"/>
        <w:ind w:left="360"/>
        <w:jc w:val="center"/>
        <w:rPr>
          <w:rFonts w:ascii="Cambria" w:cs="Cambria" w:eastAsia="Cambria" w:hAnsi="Cambria"/>
          <w:sz w:val="18"/>
          <w:szCs w:val="18"/>
        </w:rPr>
        <w:sectPr>
          <w:footerReference r:id="rId46" w:type="first"/>
          <w:type w:val="continuous"/>
          <w:pgSz w:h="16838" w:w="11906" w:orient="portrait"/>
          <w:pgMar w:bottom="1700.7874015748032" w:top="1700.7874015748032" w:left="2154.3307086614177" w:right="1700.7874015748032" w:header="0" w:footer="0"/>
          <w:cols w:equalWidth="0" w:num="2">
            <w:col w:space="720" w:w="3665.18"/>
            <w:col w:space="0" w:w="3665.18"/>
          </w:cols>
        </w:sectPr>
      </w:pPr>
      <w:r w:rsidDel="00000000" w:rsidR="00000000" w:rsidRPr="00000000">
        <w:rPr>
          <w:rFonts w:ascii="Cambria" w:cs="Cambria" w:eastAsia="Cambria" w:hAnsi="Cambria"/>
          <w:sz w:val="18"/>
          <w:szCs w:val="18"/>
          <w:rtl w:val="0"/>
        </w:rPr>
        <w:t xml:space="preserve">Work Volume of the Robotic Hand</w:t>
      </w:r>
    </w:p>
    <w:p w:rsidR="00000000" w:rsidDel="00000000" w:rsidP="00000000" w:rsidRDefault="00000000" w:rsidRPr="00000000" w14:paraId="00000065">
      <w:pPr>
        <w:jc w:val="both"/>
        <w:rPr/>
      </w:pPr>
      <w:r w:rsidDel="00000000" w:rsidR="00000000" w:rsidRPr="00000000">
        <w:rPr>
          <w:sz w:val="18"/>
          <w:szCs w:val="18"/>
          <w:rtl w:val="0"/>
        </w:rPr>
        <w:t xml:space="preserve">From the moment of the fingers and the palms, the work volume of this robotic hand can be understood from which the gripping range can be estimated which can be seen in Fig.12.</w:t>
      </w:r>
      <w:r w:rsidDel="00000000" w:rsidR="00000000" w:rsidRPr="00000000">
        <w:rPr>
          <w:rtl w:val="0"/>
        </w:rPr>
      </w:r>
    </w:p>
    <w:p w:rsidR="00000000" w:rsidDel="00000000" w:rsidP="00000000" w:rsidRDefault="00000000" w:rsidRPr="00000000" w14:paraId="00000066">
      <w:pPr>
        <w:pStyle w:val="Heading1"/>
        <w:tabs>
          <w:tab w:val="left" w:leader="none" w:pos="216"/>
        </w:tabs>
        <w:jc w:val="left"/>
        <w:rPr>
          <w:b w:val="1"/>
          <w:bCs w:val="1"/>
          <w:sz w:val="24"/>
          <w:szCs w:val="24"/>
        </w:rPr>
      </w:pPr>
      <w:r w:rsidDel="00000000" w:rsidR="00000000" w:rsidRPr="00000000">
        <w:rPr>
          <w:rtl w:val="0"/>
        </w:rPr>
        <w:t xml:space="preserve"> </w:t>
      </w:r>
      <w:r w:rsidDel="00000000" w:rsidR="00000000" w:rsidRPr="00000000">
        <w:rPr>
          <w:b w:val="1"/>
          <w:bCs w:val="1"/>
          <w:rtl w:val="0"/>
        </w:rPr>
        <w:t xml:space="preserve">5. </w:t>
      </w:r>
      <w:r w:rsidDel="00000000" w:rsidR="00000000" w:rsidRPr="00000000">
        <w:rPr>
          <w:b w:val="1"/>
          <w:bCs w:val="1"/>
          <w:sz w:val="24"/>
          <w:szCs w:val="24"/>
          <w:rtl w:val="0"/>
        </w:rPr>
        <w:t xml:space="preserve">Material Selection</w:t>
      </w:r>
    </w:p>
    <w:p w:rsidR="00000000" w:rsidDel="00000000" w:rsidP="00000000" w:rsidRDefault="00000000" w:rsidRPr="00000000" w14:paraId="00000067">
      <w:pPr>
        <w:jc w:val="both"/>
        <w:rPr>
          <w:sz w:val="20"/>
          <w:szCs w:val="20"/>
        </w:rPr>
      </w:pPr>
      <w:r w:rsidDel="00000000" w:rsidR="00000000" w:rsidRPr="00000000">
        <w:rPr>
          <w:sz w:val="18"/>
          <w:szCs w:val="18"/>
          <w:rtl w:val="0"/>
        </w:rPr>
        <w:t xml:space="preserve">After having a complete model of the robotic hand, the materials were to be chosen by which the robotic hand would be made. Gurudu Rishank Reddy’s et.al Thesis from Blekinge Institute of Technology, helped in shortlisting what materials to be used for the hand. This is where The “</w:t>
      </w:r>
      <w:r w:rsidDel="00000000" w:rsidR="00000000" w:rsidRPr="00000000">
        <w:rPr>
          <w:b w:val="1"/>
          <w:bCs w:val="1"/>
          <w:sz w:val="18"/>
          <w:szCs w:val="18"/>
          <w:rtl w:val="0"/>
        </w:rPr>
        <w:t xml:space="preserve">Ashby chart”</w:t>
      </w:r>
      <w:r w:rsidDel="00000000" w:rsidR="00000000" w:rsidRPr="00000000">
        <w:rPr>
          <w:sz w:val="18"/>
          <w:szCs w:val="18"/>
          <w:rtl w:val="0"/>
        </w:rPr>
        <w:t xml:space="preserve"> was used- shown in Fig.13 .This is essentially a chart that shows the scatter plot of material properties. So materials with good strength-to-weight ratio, density, tensile, stress, yield stress, Young’s modulus, and other parameters were shortlisted with the help of this chart (Highlighted in red)</w:t>
      </w:r>
      <w:r w:rsidDel="00000000" w:rsidR="00000000" w:rsidRPr="00000000">
        <w:rPr>
          <w:rtl w:val="0"/>
        </w:rPr>
      </w:r>
    </w:p>
    <w:p w:rsidR="00000000" w:rsidDel="00000000" w:rsidP="00000000" w:rsidRDefault="00000000" w:rsidRPr="00000000" w14:paraId="00000068">
      <w:pPr>
        <w:jc w:val="center"/>
        <w:rPr>
          <w:sz w:val="20"/>
          <w:szCs w:val="20"/>
        </w:rPr>
      </w:pPr>
      <w:r w:rsidDel="00000000" w:rsidR="00000000" w:rsidRPr="00000000">
        <w:rPr>
          <w:sz w:val="20"/>
          <w:szCs w:val="20"/>
        </w:rPr>
        <w:drawing>
          <wp:inline distB="0" distT="0" distL="0" distR="0">
            <wp:extent cx="1818975" cy="1168713"/>
            <wp:effectExtent b="0" l="0" r="0" t="0"/>
            <wp:docPr id="6" name="image10.png"/>
            <a:graphic>
              <a:graphicData uri="http://schemas.openxmlformats.org/drawingml/2006/picture">
                <pic:pic>
                  <pic:nvPicPr>
                    <pic:cNvPr id="0" name="image10.png"/>
                    <pic:cNvPicPr preferRelativeResize="0"/>
                  </pic:nvPicPr>
                  <pic:blipFill>
                    <a:blip r:embed="rId47"/>
                    <a:srcRect b="0" l="0" r="0" t="0"/>
                    <a:stretch>
                      <a:fillRect/>
                    </a:stretch>
                  </pic:blipFill>
                  <pic:spPr>
                    <a:xfrm>
                      <a:off x="0" y="0"/>
                      <a:ext cx="1818975" cy="1168713"/>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numPr>
          <w:ilvl w:val="0"/>
          <w:numId w:val="1"/>
        </w:numPr>
        <w:tabs>
          <w:tab w:val="left" w:leader="none" w:pos="533"/>
        </w:tabs>
        <w:spacing w:after="200" w:before="80" w:lineRule="auto"/>
        <w:ind w:left="360"/>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Ashby Chart (</w:t>
      </w:r>
      <w:r w:rsidDel="00000000" w:rsidR="00000000" w:rsidRPr="00000000">
        <w:rPr>
          <w:color w:val="474747"/>
          <w:sz w:val="18"/>
          <w:szCs w:val="18"/>
          <w:highlight w:val="white"/>
          <w:rtl w:val="0"/>
        </w:rPr>
        <w:t xml:space="preserve">Michael Ashby,1999)[9]</w:t>
      </w:r>
      <w:r w:rsidDel="00000000" w:rsidR="00000000" w:rsidRPr="00000000">
        <w:rPr>
          <w:rtl w:val="0"/>
        </w:rPr>
      </w:r>
    </w:p>
    <w:p w:rsidR="00000000" w:rsidDel="00000000" w:rsidP="00000000" w:rsidRDefault="00000000" w:rsidRPr="00000000" w14:paraId="0000006A">
      <w:pPr>
        <w:jc w:val="both"/>
        <w:rPr>
          <w:b w:val="1"/>
          <w:bCs w:val="1"/>
          <w:sz w:val="18"/>
          <w:szCs w:val="18"/>
        </w:rPr>
      </w:pPr>
      <w:r w:rsidDel="00000000" w:rsidR="00000000" w:rsidRPr="00000000">
        <w:rPr>
          <w:b w:val="1"/>
          <w:bCs w:val="1"/>
          <w:sz w:val="18"/>
          <w:szCs w:val="18"/>
          <w:rtl w:val="0"/>
        </w:rPr>
        <w:t xml:space="preserve">CFRP, AL6061, SS, and titanium</w:t>
      </w:r>
      <w:r w:rsidDel="00000000" w:rsidR="00000000" w:rsidRPr="00000000">
        <w:rPr>
          <w:sz w:val="18"/>
          <w:szCs w:val="18"/>
          <w:rtl w:val="0"/>
        </w:rPr>
        <w:t xml:space="preserve"> were found to be suitable keeping in mind the above parameters.</w:t>
      </w:r>
      <w:r w:rsidDel="00000000" w:rsidR="00000000" w:rsidRPr="00000000">
        <w:rPr>
          <w:rtl w:val="0"/>
        </w:rPr>
      </w:r>
    </w:p>
    <w:p w:rsidR="00000000" w:rsidDel="00000000" w:rsidP="00000000" w:rsidRDefault="00000000" w:rsidRPr="00000000" w14:paraId="0000006B">
      <w:pPr>
        <w:pStyle w:val="Heading1"/>
        <w:tabs>
          <w:tab w:val="left" w:leader="none" w:pos="216"/>
        </w:tabs>
        <w:jc w:val="left"/>
        <w:rPr>
          <w:b w:val="1"/>
          <w:bCs w:val="1"/>
          <w:sz w:val="24"/>
          <w:szCs w:val="24"/>
        </w:rPr>
      </w:pPr>
      <w:r w:rsidDel="00000000" w:rsidR="00000000" w:rsidRPr="00000000">
        <w:rPr>
          <w:b w:val="1"/>
          <w:bCs w:val="1"/>
          <w:sz w:val="24"/>
          <w:szCs w:val="24"/>
          <w:rtl w:val="0"/>
        </w:rPr>
        <w:t xml:space="preserve">6. Analysis</w:t>
      </w:r>
    </w:p>
    <w:p w:rsidR="00000000" w:rsidDel="00000000" w:rsidP="00000000" w:rsidRDefault="00000000" w:rsidRPr="00000000" w14:paraId="0000006C">
      <w:pPr>
        <w:tabs>
          <w:tab w:val="left" w:leader="none" w:pos="288"/>
        </w:tabs>
        <w:spacing w:after="120" w:line="228" w:lineRule="auto"/>
        <w:jc w:val="both"/>
        <w:rPr>
          <w:sz w:val="18"/>
          <w:szCs w:val="18"/>
        </w:rPr>
      </w:pPr>
      <w:r w:rsidDel="00000000" w:rsidR="00000000" w:rsidRPr="00000000">
        <w:rPr>
          <w:sz w:val="18"/>
          <w:szCs w:val="18"/>
          <w:rtl w:val="0"/>
        </w:rPr>
        <w:t xml:space="preserve">After shortlisting the materials, static structural analysis was done on each part of the model in Ansys workbench 2023. Through this static structural analysis, two main parameters were noted down from the analysis of every material and part. -Maximum deformation, The factor of safety FOS.</w:t>
      </w:r>
    </w:p>
    <w:p w:rsidR="00000000" w:rsidDel="00000000" w:rsidP="00000000" w:rsidRDefault="00000000" w:rsidRPr="00000000" w14:paraId="0000006D">
      <w:pPr>
        <w:tabs>
          <w:tab w:val="left" w:leader="none" w:pos="288"/>
        </w:tabs>
        <w:spacing w:after="120" w:line="228" w:lineRule="auto"/>
        <w:jc w:val="both"/>
        <w:rPr>
          <w:sz w:val="18"/>
          <w:szCs w:val="18"/>
        </w:rPr>
      </w:pPr>
      <w:r w:rsidDel="00000000" w:rsidR="00000000" w:rsidRPr="00000000">
        <w:rPr>
          <w:sz w:val="18"/>
          <w:szCs w:val="18"/>
          <w:rtl w:val="0"/>
        </w:rPr>
        <w:t xml:space="preserve">The analysis was done, selecting all the shortlisted materials and with all the individual parts. Regarding the boundary condition of the Load to be applied on the model Joel A. Cort's, et al 14 December 2010 [3] paper gave a detailed reasoning for the magnitude of load that the human hand could withstand. , And the value turned out to be 268N collectively for all fingers. So having acquired this information, the maximum load condition was set to be 268N, for all the materials and all the parts to obtain the best material in the dire circumstances. In the analysis of the palm of the hand, the maximum load considerations were taken, which is 268N</w:t>
      </w:r>
      <w:r w:rsidDel="00000000" w:rsidR="00000000" w:rsidRPr="00000000">
        <w:rPr>
          <w:b w:val="1"/>
          <w:bCs w:val="1"/>
          <w:sz w:val="18"/>
          <w:szCs w:val="18"/>
          <w:rtl w:val="0"/>
        </w:rPr>
        <w:t xml:space="preserve">. </w:t>
      </w:r>
      <w:r w:rsidDel="00000000" w:rsidR="00000000" w:rsidRPr="00000000">
        <w:rPr>
          <w:sz w:val="18"/>
          <w:szCs w:val="18"/>
          <w:rtl w:val="0"/>
        </w:rPr>
        <w:t xml:space="preserve">The forces applied are taken in such a way that they reenact the forces acting on a palm when a hand lifts an object. Static structural analysis was done on the two major parts of the hand, i.e. the upper and lower palms.  In the static structural analysis, the forces were given on the mounting points of the palms. The load was applied in the direction of the Y-axis. The hinge modeled at the bottom was kept as a fixed support. From this FEA analysis, the maximum deformation resulted in </w:t>
      </w:r>
      <w:r w:rsidDel="00000000" w:rsidR="00000000" w:rsidRPr="00000000">
        <w:rPr>
          <w:b w:val="1"/>
          <w:bCs w:val="1"/>
          <w:sz w:val="18"/>
          <w:szCs w:val="18"/>
          <w:rtl w:val="0"/>
        </w:rPr>
        <w:t xml:space="preserve">5.385x10</w:t>
      </w:r>
      <w:r w:rsidDel="00000000" w:rsidR="00000000" w:rsidRPr="00000000">
        <w:rPr>
          <w:b w:val="1"/>
          <w:bCs w:val="1"/>
          <w:sz w:val="18"/>
          <w:szCs w:val="18"/>
          <w:vertAlign w:val="superscript"/>
          <w:rtl w:val="0"/>
        </w:rPr>
        <w:t xml:space="preserve">-7</w:t>
      </w:r>
      <w:r w:rsidDel="00000000" w:rsidR="00000000" w:rsidRPr="00000000">
        <w:rPr>
          <w:b w:val="1"/>
          <w:bCs w:val="1"/>
          <w:sz w:val="18"/>
          <w:szCs w:val="18"/>
          <w:rtl w:val="0"/>
        </w:rPr>
        <w:t xml:space="preserve">m</w:t>
      </w:r>
      <w:r w:rsidDel="00000000" w:rsidR="00000000" w:rsidRPr="00000000">
        <w:rPr>
          <w:sz w:val="18"/>
          <w:szCs w:val="18"/>
          <w:rtl w:val="0"/>
        </w:rPr>
        <w:t xml:space="preserve">.</w:t>
      </w:r>
    </w:p>
    <w:p w:rsidR="00000000" w:rsidDel="00000000" w:rsidP="00000000" w:rsidRDefault="00000000" w:rsidRPr="00000000" w14:paraId="0000006E">
      <w:pPr>
        <w:tabs>
          <w:tab w:val="left" w:leader="none" w:pos="288"/>
        </w:tabs>
        <w:spacing w:after="120" w:line="228" w:lineRule="auto"/>
        <w:jc w:val="both"/>
        <w:rPr>
          <w:sz w:val="18"/>
          <w:szCs w:val="18"/>
        </w:rPr>
        <w:sectPr>
          <w:footerReference r:id="rId48" w:type="first"/>
          <w:type w:val="continuous"/>
          <w:pgSz w:h="16838" w:w="11906" w:orient="portrait"/>
          <w:pgMar w:bottom="1700.7874015748032" w:top="1700.7874015748032" w:left="2154.3307086614177" w:right="1700.7874015748032" w:header="0" w:footer="0"/>
          <w:cols w:equalWidth="0" w:num="1">
            <w:col w:space="0" w:w="8050.38"/>
          </w:cols>
        </w:sectPr>
      </w:pPr>
      <w:r w:rsidDel="00000000" w:rsidR="00000000" w:rsidRPr="00000000">
        <w:rPr>
          <w:rtl w:val="0"/>
        </w:rPr>
      </w:r>
    </w:p>
    <w:p w:rsidR="00000000" w:rsidDel="00000000" w:rsidP="00000000" w:rsidRDefault="00000000" w:rsidRPr="00000000" w14:paraId="0000006F">
      <w:pPr>
        <w:tabs>
          <w:tab w:val="left" w:leader="none" w:pos="288"/>
        </w:tabs>
        <w:spacing w:after="120" w:line="228" w:lineRule="auto"/>
        <w:rPr>
          <w:sz w:val="20"/>
          <w:szCs w:val="20"/>
        </w:rPr>
      </w:pPr>
      <w:r w:rsidDel="00000000" w:rsidR="00000000" w:rsidRPr="00000000">
        <w:rPr>
          <w:sz w:val="20"/>
          <w:szCs w:val="20"/>
        </w:rPr>
        <w:drawing>
          <wp:inline distB="0" distT="0" distL="0" distR="0">
            <wp:extent cx="2388842" cy="937768"/>
            <wp:effectExtent b="0" l="0" r="0" t="0"/>
            <wp:docPr id="27" name="image24.png"/>
            <a:graphic>
              <a:graphicData uri="http://schemas.openxmlformats.org/drawingml/2006/picture">
                <pic:pic>
                  <pic:nvPicPr>
                    <pic:cNvPr id="0" name="image24.png"/>
                    <pic:cNvPicPr preferRelativeResize="0"/>
                  </pic:nvPicPr>
                  <pic:blipFill>
                    <a:blip r:embed="rId49"/>
                    <a:srcRect b="0" l="0" r="0" t="0"/>
                    <a:stretch>
                      <a:fillRect/>
                    </a:stretch>
                  </pic:blipFill>
                  <pic:spPr>
                    <a:xfrm>
                      <a:off x="0" y="0"/>
                      <a:ext cx="2388842" cy="937768"/>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numPr>
          <w:ilvl w:val="0"/>
          <w:numId w:val="1"/>
        </w:numPr>
        <w:tabs>
          <w:tab w:val="left" w:leader="none" w:pos="533"/>
        </w:tabs>
        <w:spacing w:after="200" w:before="80" w:lineRule="auto"/>
        <w:ind w:left="360"/>
        <w:jc w:val="center"/>
        <w:rPr>
          <w:sz w:val="18"/>
          <w:szCs w:val="18"/>
        </w:rPr>
      </w:pPr>
      <w:r w:rsidDel="00000000" w:rsidR="00000000" w:rsidRPr="00000000">
        <w:rPr>
          <w:rFonts w:ascii="Cambria" w:cs="Cambria" w:eastAsia="Cambria" w:hAnsi="Cambria"/>
          <w:sz w:val="18"/>
          <w:szCs w:val="18"/>
          <w:rtl w:val="0"/>
        </w:rPr>
        <w:t xml:space="preserve">Analysis on upper Palm keeping </w:t>
      </w:r>
      <w:r w:rsidDel="00000000" w:rsidR="00000000" w:rsidRPr="00000000">
        <w:rPr>
          <w:rFonts w:ascii="Cambria" w:cs="Cambria" w:eastAsia="Cambria" w:hAnsi="Cambria"/>
          <w:b w:val="1"/>
          <w:bCs w:val="1"/>
          <w:sz w:val="18"/>
          <w:szCs w:val="18"/>
          <w:rtl w:val="0"/>
        </w:rPr>
        <w:t xml:space="preserve">Structural steel</w:t>
      </w:r>
      <w:r w:rsidDel="00000000" w:rsidR="00000000" w:rsidRPr="00000000">
        <w:rPr>
          <w:rFonts w:ascii="Cambria" w:cs="Cambria" w:eastAsia="Cambria" w:hAnsi="Cambria"/>
          <w:sz w:val="18"/>
          <w:szCs w:val="18"/>
          <w:rtl w:val="0"/>
        </w:rPr>
        <w:t xml:space="preserve"> as the base material</w:t>
      </w:r>
    </w:p>
    <w:p w:rsidR="00000000" w:rsidDel="00000000" w:rsidP="00000000" w:rsidRDefault="00000000" w:rsidRPr="00000000" w14:paraId="00000071">
      <w:pPr>
        <w:jc w:val="center"/>
        <w:rPr>
          <w:sz w:val="20"/>
          <w:szCs w:val="20"/>
        </w:rPr>
      </w:pPr>
      <w:r w:rsidDel="00000000" w:rsidR="00000000" w:rsidRPr="00000000">
        <w:rPr>
          <w:sz w:val="20"/>
          <w:szCs w:val="20"/>
        </w:rPr>
        <w:drawing>
          <wp:inline distB="0" distT="0" distL="0" distR="0">
            <wp:extent cx="2408663" cy="951810"/>
            <wp:effectExtent b="0" l="0" r="0" t="0"/>
            <wp:docPr id="2" name="image14.png"/>
            <a:graphic>
              <a:graphicData uri="http://schemas.openxmlformats.org/drawingml/2006/picture">
                <pic:pic>
                  <pic:nvPicPr>
                    <pic:cNvPr id="0" name="image14.png"/>
                    <pic:cNvPicPr preferRelativeResize="0"/>
                  </pic:nvPicPr>
                  <pic:blipFill>
                    <a:blip r:embed="rId50"/>
                    <a:srcRect b="0" l="0" r="0" t="0"/>
                    <a:stretch>
                      <a:fillRect/>
                    </a:stretch>
                  </pic:blipFill>
                  <pic:spPr>
                    <a:xfrm>
                      <a:off x="0" y="0"/>
                      <a:ext cx="2408663" cy="95181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numPr>
          <w:ilvl w:val="0"/>
          <w:numId w:val="1"/>
        </w:numPr>
        <w:tabs>
          <w:tab w:val="left" w:leader="none" w:pos="533"/>
        </w:tabs>
        <w:spacing w:after="200" w:before="80" w:lineRule="auto"/>
        <w:ind w:left="360"/>
        <w:jc w:val="center"/>
        <w:rPr>
          <w:sz w:val="18"/>
          <w:szCs w:val="18"/>
        </w:rPr>
        <w:sectPr>
          <w:footerReference r:id="rId51" w:type="first"/>
          <w:type w:val="continuous"/>
          <w:pgSz w:h="16838" w:w="11906" w:orient="portrait"/>
          <w:pgMar w:bottom="1700.7874015748032" w:top="1700.7874015748032" w:left="2154.3307086614177" w:right="1700.7874015748032" w:header="0" w:footer="0"/>
          <w:cols w:equalWidth="0" w:num="2">
            <w:col w:space="720" w:w="3665.18"/>
            <w:col w:space="0" w:w="3665.18"/>
          </w:cols>
        </w:sectPr>
      </w:pPr>
      <w:r w:rsidDel="00000000" w:rsidR="00000000" w:rsidRPr="00000000">
        <w:rPr>
          <w:rFonts w:ascii="Cambria" w:cs="Cambria" w:eastAsia="Cambria" w:hAnsi="Cambria"/>
          <w:sz w:val="18"/>
          <w:szCs w:val="18"/>
          <w:rtl w:val="0"/>
        </w:rPr>
        <w:t xml:space="preserve">Analysis on Lower Palm keeping </w:t>
      </w:r>
      <w:r w:rsidDel="00000000" w:rsidR="00000000" w:rsidRPr="00000000">
        <w:rPr>
          <w:rFonts w:ascii="Cambria" w:cs="Cambria" w:eastAsia="Cambria" w:hAnsi="Cambria"/>
          <w:b w:val="1"/>
          <w:bCs w:val="1"/>
          <w:sz w:val="18"/>
          <w:szCs w:val="18"/>
          <w:rtl w:val="0"/>
        </w:rPr>
        <w:t xml:space="preserve">Structural steel</w:t>
      </w:r>
      <w:r w:rsidDel="00000000" w:rsidR="00000000" w:rsidRPr="00000000">
        <w:rPr>
          <w:rFonts w:ascii="Cambria" w:cs="Cambria" w:eastAsia="Cambria" w:hAnsi="Cambria"/>
          <w:sz w:val="18"/>
          <w:szCs w:val="18"/>
          <w:rtl w:val="0"/>
        </w:rPr>
        <w:t xml:space="preserve"> as the base material</w:t>
      </w:r>
    </w:p>
    <w:p w:rsidR="00000000" w:rsidDel="00000000" w:rsidP="00000000" w:rsidRDefault="00000000" w:rsidRPr="00000000" w14:paraId="00000073">
      <w:pPr>
        <w:jc w:val="both"/>
        <w:rPr>
          <w:sz w:val="18"/>
          <w:szCs w:val="18"/>
        </w:rPr>
      </w:pPr>
      <w:r w:rsidDel="00000000" w:rsidR="00000000" w:rsidRPr="00000000">
        <w:rPr>
          <w:rtl w:val="0"/>
        </w:rPr>
      </w:r>
    </w:p>
    <w:p w:rsidR="00000000" w:rsidDel="00000000" w:rsidP="00000000" w:rsidRDefault="00000000" w:rsidRPr="00000000" w14:paraId="00000074">
      <w:pPr>
        <w:jc w:val="both"/>
        <w:rPr>
          <w:sz w:val="18"/>
          <w:szCs w:val="18"/>
        </w:rPr>
      </w:pPr>
      <w:r w:rsidDel="00000000" w:rsidR="00000000" w:rsidRPr="00000000">
        <w:rPr>
          <w:rtl w:val="0"/>
        </w:rPr>
      </w:r>
    </w:p>
    <w:p w:rsidR="00000000" w:rsidDel="00000000" w:rsidP="00000000" w:rsidRDefault="00000000" w:rsidRPr="00000000" w14:paraId="00000075">
      <w:pPr>
        <w:jc w:val="both"/>
        <w:rPr>
          <w:sz w:val="18"/>
          <w:szCs w:val="18"/>
        </w:rPr>
      </w:pPr>
      <w:r w:rsidDel="00000000" w:rsidR="00000000" w:rsidRPr="00000000">
        <w:rPr>
          <w:sz w:val="18"/>
          <w:szCs w:val="18"/>
          <w:rtl w:val="0"/>
        </w:rPr>
        <w:t xml:space="preserve">Now regarding the FOS (Factor of safety), it is mathematically defined as </w:t>
      </w:r>
    </w:p>
    <w:p w:rsidR="00000000" w:rsidDel="00000000" w:rsidP="00000000" w:rsidRDefault="00000000" w:rsidRPr="00000000" w14:paraId="00000076">
      <w:pPr>
        <w:jc w:val="both"/>
        <w:rPr>
          <w:b w:val="1"/>
          <w:bCs w:val="1"/>
          <w:sz w:val="18"/>
          <w:szCs w:val="18"/>
        </w:rPr>
      </w:pPr>
      <w:r w:rsidDel="00000000" w:rsidR="00000000" w:rsidRPr="00000000">
        <w:rPr>
          <w:b w:val="1"/>
          <w:bCs w:val="1"/>
          <w:sz w:val="18"/>
          <w:szCs w:val="18"/>
          <w:rtl w:val="0"/>
        </w:rPr>
        <w:t xml:space="preserve">FOS= yield stress/ Allowable stress</w:t>
      </w:r>
    </w:p>
    <w:p w:rsidR="00000000" w:rsidDel="00000000" w:rsidP="00000000" w:rsidRDefault="00000000" w:rsidRPr="00000000" w14:paraId="00000077">
      <w:pPr>
        <w:jc w:val="both"/>
        <w:rPr>
          <w:sz w:val="18"/>
          <w:szCs w:val="18"/>
        </w:rPr>
      </w:pPr>
      <w:r w:rsidDel="00000000" w:rsidR="00000000" w:rsidRPr="00000000">
        <w:rPr>
          <w:sz w:val="18"/>
          <w:szCs w:val="18"/>
          <w:rtl w:val="0"/>
        </w:rPr>
        <w:t xml:space="preserve">The yield stress of structural steel is approximately 250 Mpa,</w:t>
      </w:r>
    </w:p>
    <w:p w:rsidR="00000000" w:rsidDel="00000000" w:rsidP="00000000" w:rsidRDefault="00000000" w:rsidRPr="00000000" w14:paraId="00000078">
      <w:pPr>
        <w:jc w:val="both"/>
        <w:rPr>
          <w:sz w:val="18"/>
          <w:szCs w:val="18"/>
        </w:rPr>
      </w:pPr>
      <w:r w:rsidDel="00000000" w:rsidR="00000000" w:rsidRPr="00000000">
        <w:rPr>
          <w:sz w:val="18"/>
          <w:szCs w:val="18"/>
          <w:rtl w:val="0"/>
        </w:rPr>
        <w:t xml:space="preserve">As mentioned earlier the maximum load a human finger can take is 268N. The load condition considered for this analysis is 5 times that value </w:t>
      </w:r>
    </w:p>
    <w:p w:rsidR="00000000" w:rsidDel="00000000" w:rsidP="00000000" w:rsidRDefault="00000000" w:rsidRPr="00000000" w14:paraId="00000079">
      <w:pPr>
        <w:jc w:val="both"/>
        <w:rPr>
          <w:sz w:val="18"/>
          <w:szCs w:val="18"/>
        </w:rPr>
      </w:pPr>
      <w:r w:rsidDel="00000000" w:rsidR="00000000" w:rsidRPr="00000000">
        <w:rPr>
          <w:sz w:val="18"/>
          <w:szCs w:val="18"/>
          <w:rtl w:val="0"/>
        </w:rPr>
        <w:t xml:space="preserve">268x5=1340N (Allowable load)</w:t>
      </w:r>
    </w:p>
    <w:p w:rsidR="00000000" w:rsidDel="00000000" w:rsidP="00000000" w:rsidRDefault="00000000" w:rsidRPr="00000000" w14:paraId="0000007A">
      <w:pPr>
        <w:jc w:val="both"/>
        <w:rPr>
          <w:sz w:val="18"/>
          <w:szCs w:val="18"/>
        </w:rPr>
      </w:pPr>
      <w:r w:rsidDel="00000000" w:rsidR="00000000" w:rsidRPr="00000000">
        <w:rPr>
          <w:sz w:val="18"/>
          <w:szCs w:val="18"/>
          <w:rtl w:val="0"/>
        </w:rPr>
        <w:t xml:space="preserve">As Allowable stress = Load/area ; Load=1340N</w:t>
      </w:r>
    </w:p>
    <w:p w:rsidR="00000000" w:rsidDel="00000000" w:rsidP="00000000" w:rsidRDefault="00000000" w:rsidRPr="00000000" w14:paraId="0000007B">
      <w:pPr>
        <w:jc w:val="both"/>
        <w:rPr>
          <w:sz w:val="18"/>
          <w:szCs w:val="18"/>
        </w:rPr>
      </w:pPr>
      <w:r w:rsidDel="00000000" w:rsidR="00000000" w:rsidRPr="00000000">
        <w:rPr>
          <w:sz w:val="18"/>
          <w:szCs w:val="18"/>
          <w:rtl w:val="0"/>
        </w:rPr>
        <w:t xml:space="preserve">Area = Lateral surface area of the mounting point cylinder, having a radius of 1.2mm and length of 3mm which results in an area of 22.61 mm</w:t>
      </w:r>
      <w:r w:rsidDel="00000000" w:rsidR="00000000" w:rsidRPr="00000000">
        <w:rPr>
          <w:sz w:val="18"/>
          <w:szCs w:val="18"/>
          <w:vertAlign w:val="superscript"/>
          <w:rtl w:val="0"/>
        </w:rPr>
        <w:t xml:space="preserve">2 </w:t>
      </w:r>
      <w:r w:rsidDel="00000000" w:rsidR="00000000" w:rsidRPr="00000000">
        <w:rPr>
          <w:rtl w:val="0"/>
        </w:rPr>
      </w:r>
    </w:p>
    <w:p w:rsidR="00000000" w:rsidDel="00000000" w:rsidP="00000000" w:rsidRDefault="00000000" w:rsidRPr="00000000" w14:paraId="0000007C">
      <w:pPr>
        <w:jc w:val="both"/>
        <w:rPr>
          <w:b w:val="1"/>
          <w:bCs w:val="1"/>
          <w:sz w:val="18"/>
          <w:szCs w:val="18"/>
        </w:rPr>
      </w:pPr>
      <w:r w:rsidDel="00000000" w:rsidR="00000000" w:rsidRPr="00000000">
        <w:rPr>
          <w:sz w:val="18"/>
          <w:szCs w:val="18"/>
          <w:rtl w:val="0"/>
        </w:rPr>
        <w:t xml:space="preserve">Allowable stress = 1340N/22.61 mm</w:t>
      </w:r>
      <w:r w:rsidDel="00000000" w:rsidR="00000000" w:rsidRPr="00000000">
        <w:rPr>
          <w:sz w:val="18"/>
          <w:szCs w:val="18"/>
          <w:vertAlign w:val="superscript"/>
          <w:rtl w:val="0"/>
        </w:rPr>
        <w:t xml:space="preserve">2</w:t>
      </w:r>
      <w:r w:rsidDel="00000000" w:rsidR="00000000" w:rsidRPr="00000000">
        <w:rPr>
          <w:sz w:val="18"/>
          <w:szCs w:val="18"/>
          <w:rtl w:val="0"/>
        </w:rPr>
        <w:t xml:space="preserve">= 59.26 N/mm</w:t>
      </w:r>
      <w:r w:rsidDel="00000000" w:rsidR="00000000" w:rsidRPr="00000000">
        <w:rPr>
          <w:sz w:val="18"/>
          <w:szCs w:val="18"/>
          <w:vertAlign w:val="superscript"/>
          <w:rtl w:val="0"/>
        </w:rPr>
        <w:t xml:space="preserve">2</w:t>
      </w:r>
      <w:r w:rsidDel="00000000" w:rsidR="00000000" w:rsidRPr="00000000">
        <w:rPr>
          <w:sz w:val="18"/>
          <w:szCs w:val="18"/>
          <w:rtl w:val="0"/>
        </w:rPr>
        <w:t xml:space="preserve">; FOS = 250/(59.26x4)= </w:t>
      </w:r>
      <w:r w:rsidDel="00000000" w:rsidR="00000000" w:rsidRPr="00000000">
        <w:rPr>
          <w:b w:val="1"/>
          <w:bCs w:val="1"/>
          <w:sz w:val="18"/>
          <w:szCs w:val="18"/>
          <w:rtl w:val="0"/>
        </w:rPr>
        <w:t xml:space="preserve">1.05</w:t>
      </w:r>
    </w:p>
    <w:p w:rsidR="00000000" w:rsidDel="00000000" w:rsidP="00000000" w:rsidRDefault="00000000" w:rsidRPr="00000000" w14:paraId="0000007D">
      <w:pPr>
        <w:jc w:val="both"/>
        <w:rPr>
          <w:b w:val="1"/>
          <w:bCs w:val="1"/>
          <w:sz w:val="18"/>
          <w:szCs w:val="18"/>
        </w:rPr>
      </w:pPr>
      <w:r w:rsidDel="00000000" w:rsidR="00000000" w:rsidRPr="00000000">
        <w:rPr>
          <w:rtl w:val="0"/>
        </w:rPr>
      </w:r>
    </w:p>
    <w:p w:rsidR="00000000" w:rsidDel="00000000" w:rsidP="00000000" w:rsidRDefault="00000000" w:rsidRPr="00000000" w14:paraId="0000007E">
      <w:pPr>
        <w:jc w:val="both"/>
        <w:rPr>
          <w:sz w:val="18"/>
          <w:szCs w:val="18"/>
        </w:rPr>
        <w:sectPr>
          <w:footerReference r:id="rId52" w:type="first"/>
          <w:type w:val="continuous"/>
          <w:pgSz w:h="16838" w:w="11906" w:orient="portrait"/>
          <w:pgMar w:bottom="1700.7874015748032" w:top="1700.7874015748032" w:left="2154.3307086614177" w:right="1700.7874015748032" w:header="0" w:footer="0"/>
          <w:cols w:equalWidth="0" w:num="1">
            <w:col w:space="0" w:w="8050.38"/>
          </w:cols>
        </w:sectPr>
      </w:pPr>
      <w:r w:rsidDel="00000000" w:rsidR="00000000" w:rsidRPr="00000000">
        <w:rPr>
          <w:sz w:val="18"/>
          <w:szCs w:val="18"/>
          <w:rtl w:val="0"/>
        </w:rPr>
        <w:t xml:space="preserve">The second material to undergo static structural analysis is an aluminum alloy called AL6061-T6. Similar force directions and magnitudes were taken for this analysis as well, i.e. all forces acting in the Y axis and away from the palm and one force on each mounting point. From this analysis, the maximum deformation resulted to be </w:t>
      </w:r>
      <w:r w:rsidDel="00000000" w:rsidR="00000000" w:rsidRPr="00000000">
        <w:rPr>
          <w:b w:val="1"/>
          <w:bCs w:val="1"/>
          <w:sz w:val="18"/>
          <w:szCs w:val="18"/>
          <w:rtl w:val="0"/>
        </w:rPr>
        <w:t xml:space="preserve">2.42x10</w:t>
      </w:r>
      <w:r w:rsidDel="00000000" w:rsidR="00000000" w:rsidRPr="00000000">
        <w:rPr>
          <w:b w:val="1"/>
          <w:bCs w:val="1"/>
          <w:sz w:val="18"/>
          <w:szCs w:val="18"/>
          <w:vertAlign w:val="superscript"/>
          <w:rtl w:val="0"/>
        </w:rPr>
        <w:t xml:space="preserve">-6</w:t>
      </w:r>
      <w:r w:rsidDel="00000000" w:rsidR="00000000" w:rsidRPr="00000000">
        <w:rPr>
          <w:b w:val="1"/>
          <w:bCs w:val="1"/>
          <w:sz w:val="18"/>
          <w:szCs w:val="18"/>
          <w:rtl w:val="0"/>
        </w:rPr>
        <w:t xml:space="preserve">m </w:t>
      </w:r>
      <w:r w:rsidDel="00000000" w:rsidR="00000000" w:rsidRPr="00000000">
        <w:rPr>
          <w:sz w:val="18"/>
          <w:szCs w:val="18"/>
          <w:rtl w:val="0"/>
        </w:rPr>
        <w:t xml:space="preserve">as shown below</w:t>
      </w:r>
    </w:p>
    <w:p w:rsidR="00000000" w:rsidDel="00000000" w:rsidP="00000000" w:rsidRDefault="00000000" w:rsidRPr="00000000" w14:paraId="0000007F">
      <w:pPr>
        <w:tabs>
          <w:tab w:val="left" w:leader="none" w:pos="533"/>
        </w:tabs>
        <w:spacing w:after="200" w:before="80" w:lineRule="auto"/>
        <w:jc w:val="center"/>
        <w:rPr>
          <w:sz w:val="18"/>
          <w:szCs w:val="18"/>
        </w:rPr>
      </w:pPr>
      <w:r w:rsidDel="00000000" w:rsidR="00000000" w:rsidRPr="00000000">
        <w:rPr>
          <w:sz w:val="18"/>
          <w:szCs w:val="18"/>
        </w:rPr>
        <w:drawing>
          <wp:inline distB="0" distT="0" distL="0" distR="0">
            <wp:extent cx="2265788" cy="900743"/>
            <wp:effectExtent b="0" l="0" r="0" t="0"/>
            <wp:docPr id="24" name="image17.png"/>
            <a:graphic>
              <a:graphicData uri="http://schemas.openxmlformats.org/drawingml/2006/picture">
                <pic:pic>
                  <pic:nvPicPr>
                    <pic:cNvPr id="0" name="image17.png"/>
                    <pic:cNvPicPr preferRelativeResize="0"/>
                  </pic:nvPicPr>
                  <pic:blipFill>
                    <a:blip r:embed="rId53"/>
                    <a:srcRect b="0" l="0" r="0" t="0"/>
                    <a:stretch>
                      <a:fillRect/>
                    </a:stretch>
                  </pic:blipFill>
                  <pic:spPr>
                    <a:xfrm>
                      <a:off x="0" y="0"/>
                      <a:ext cx="2265788" cy="900743"/>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numPr>
          <w:ilvl w:val="0"/>
          <w:numId w:val="1"/>
        </w:numPr>
        <w:tabs>
          <w:tab w:val="left" w:leader="none" w:pos="533"/>
        </w:tabs>
        <w:spacing w:after="200" w:before="80" w:lineRule="auto"/>
        <w:ind w:left="360"/>
        <w:jc w:val="center"/>
        <w:rPr>
          <w:sz w:val="18"/>
          <w:szCs w:val="18"/>
        </w:rPr>
      </w:pPr>
      <w:r w:rsidDel="00000000" w:rsidR="00000000" w:rsidRPr="00000000">
        <w:rPr>
          <w:rFonts w:ascii="Cambria" w:cs="Cambria" w:eastAsia="Cambria" w:hAnsi="Cambria"/>
          <w:sz w:val="18"/>
          <w:szCs w:val="18"/>
          <w:rtl w:val="0"/>
        </w:rPr>
        <w:t xml:space="preserve">Analysis on upper Palm keeping </w:t>
      </w:r>
      <w:r w:rsidDel="00000000" w:rsidR="00000000" w:rsidRPr="00000000">
        <w:rPr>
          <w:rFonts w:ascii="Cambria" w:cs="Cambria" w:eastAsia="Cambria" w:hAnsi="Cambria"/>
          <w:b w:val="1"/>
          <w:bCs w:val="1"/>
          <w:sz w:val="18"/>
          <w:szCs w:val="18"/>
          <w:rtl w:val="0"/>
        </w:rPr>
        <w:t xml:space="preserve">Al6061 T6</w:t>
      </w:r>
      <w:r w:rsidDel="00000000" w:rsidR="00000000" w:rsidRPr="00000000">
        <w:rPr>
          <w:rFonts w:ascii="Cambria" w:cs="Cambria" w:eastAsia="Cambria" w:hAnsi="Cambria"/>
          <w:sz w:val="18"/>
          <w:szCs w:val="18"/>
          <w:rtl w:val="0"/>
        </w:rPr>
        <w:t xml:space="preserve"> as the base material</w:t>
      </w:r>
    </w:p>
    <w:p w:rsidR="00000000" w:rsidDel="00000000" w:rsidP="00000000" w:rsidRDefault="00000000" w:rsidRPr="00000000" w14:paraId="00000081">
      <w:pPr>
        <w:jc w:val="center"/>
        <w:rPr>
          <w:sz w:val="18"/>
          <w:szCs w:val="18"/>
        </w:rPr>
      </w:pPr>
      <w:r w:rsidDel="00000000" w:rsidR="00000000" w:rsidRPr="00000000">
        <w:rPr>
          <w:sz w:val="18"/>
          <w:szCs w:val="18"/>
        </w:rPr>
        <w:drawing>
          <wp:inline distB="0" distT="0" distL="0" distR="0">
            <wp:extent cx="2180063" cy="866664"/>
            <wp:effectExtent b="0" l="0" r="0" t="0"/>
            <wp:docPr id="35" name="image36.png"/>
            <a:graphic>
              <a:graphicData uri="http://schemas.openxmlformats.org/drawingml/2006/picture">
                <pic:pic>
                  <pic:nvPicPr>
                    <pic:cNvPr id="0" name="image36.png"/>
                    <pic:cNvPicPr preferRelativeResize="0"/>
                  </pic:nvPicPr>
                  <pic:blipFill>
                    <a:blip r:embed="rId54"/>
                    <a:srcRect b="0" l="0" r="0" t="0"/>
                    <a:stretch>
                      <a:fillRect/>
                    </a:stretch>
                  </pic:blipFill>
                  <pic:spPr>
                    <a:xfrm>
                      <a:off x="0" y="0"/>
                      <a:ext cx="2180063" cy="866664"/>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numPr>
          <w:ilvl w:val="0"/>
          <w:numId w:val="1"/>
        </w:numPr>
        <w:tabs>
          <w:tab w:val="left" w:leader="none" w:pos="533"/>
        </w:tabs>
        <w:spacing w:after="200" w:before="80" w:lineRule="auto"/>
        <w:ind w:left="360"/>
        <w:jc w:val="center"/>
        <w:rPr>
          <w:sz w:val="18"/>
          <w:szCs w:val="18"/>
        </w:rPr>
        <w:sectPr>
          <w:footerReference r:id="rId55" w:type="first"/>
          <w:type w:val="continuous"/>
          <w:pgSz w:h="16838" w:w="11906" w:orient="portrait"/>
          <w:pgMar w:bottom="1700.7874015748032" w:top="1700.7874015748032" w:left="2154.3307086614177" w:right="1700.7874015748032" w:header="0" w:footer="0"/>
          <w:cols w:equalWidth="0" w:num="2">
            <w:col w:space="720" w:w="3665.18"/>
            <w:col w:space="0" w:w="3665.18"/>
          </w:cols>
        </w:sectPr>
      </w:pPr>
      <w:r w:rsidDel="00000000" w:rsidR="00000000" w:rsidRPr="00000000">
        <w:rPr>
          <w:rFonts w:ascii="Cambria" w:cs="Cambria" w:eastAsia="Cambria" w:hAnsi="Cambria"/>
          <w:sz w:val="18"/>
          <w:szCs w:val="18"/>
          <w:rtl w:val="0"/>
        </w:rPr>
        <w:t xml:space="preserve">Analysis on Lower Palm keeping </w:t>
      </w:r>
      <w:r w:rsidDel="00000000" w:rsidR="00000000" w:rsidRPr="00000000">
        <w:rPr>
          <w:rFonts w:ascii="Cambria" w:cs="Cambria" w:eastAsia="Cambria" w:hAnsi="Cambria"/>
          <w:b w:val="1"/>
          <w:bCs w:val="1"/>
          <w:sz w:val="18"/>
          <w:szCs w:val="18"/>
          <w:rtl w:val="0"/>
        </w:rPr>
        <w:t xml:space="preserve">Al6061 T6</w:t>
      </w:r>
      <w:r w:rsidDel="00000000" w:rsidR="00000000" w:rsidRPr="00000000">
        <w:rPr>
          <w:rFonts w:ascii="Cambria" w:cs="Cambria" w:eastAsia="Cambria" w:hAnsi="Cambria"/>
          <w:sz w:val="18"/>
          <w:szCs w:val="18"/>
          <w:rtl w:val="0"/>
        </w:rPr>
        <w:t xml:space="preserve"> as the base material</w:t>
      </w:r>
    </w:p>
    <w:p w:rsidR="00000000" w:rsidDel="00000000" w:rsidP="00000000" w:rsidRDefault="00000000" w:rsidRPr="00000000" w14:paraId="00000083">
      <w:pPr>
        <w:jc w:val="both"/>
        <w:rPr>
          <w:sz w:val="18"/>
          <w:szCs w:val="18"/>
        </w:rPr>
      </w:pPr>
      <w:r w:rsidDel="00000000" w:rsidR="00000000" w:rsidRPr="00000000">
        <w:rPr>
          <w:sz w:val="18"/>
          <w:szCs w:val="18"/>
          <w:rtl w:val="0"/>
        </w:rPr>
        <w:t xml:space="preserve">The yield stress of Al6061 alloy is 240 Mpa </w:t>
      </w:r>
    </w:p>
    <w:p w:rsidR="00000000" w:rsidDel="00000000" w:rsidP="00000000" w:rsidRDefault="00000000" w:rsidRPr="00000000" w14:paraId="00000084">
      <w:pPr>
        <w:jc w:val="both"/>
        <w:rPr>
          <w:sz w:val="18"/>
          <w:szCs w:val="18"/>
        </w:rPr>
      </w:pPr>
      <w:r w:rsidDel="00000000" w:rsidR="00000000" w:rsidRPr="00000000">
        <w:rPr>
          <w:sz w:val="18"/>
          <w:szCs w:val="18"/>
          <w:rtl w:val="0"/>
        </w:rPr>
        <w:t xml:space="preserve">Assuming the same force considerations as the previous analysis </w:t>
      </w:r>
    </w:p>
    <w:p w:rsidR="00000000" w:rsidDel="00000000" w:rsidP="00000000" w:rsidRDefault="00000000" w:rsidRPr="00000000" w14:paraId="00000085">
      <w:pPr>
        <w:jc w:val="both"/>
        <w:rPr>
          <w:sz w:val="18"/>
          <w:szCs w:val="18"/>
        </w:rPr>
      </w:pPr>
      <w:r w:rsidDel="00000000" w:rsidR="00000000" w:rsidRPr="00000000">
        <w:rPr>
          <w:sz w:val="18"/>
          <w:szCs w:val="18"/>
          <w:rtl w:val="0"/>
        </w:rPr>
        <w:t xml:space="preserve">Allowable load= 1340N over an area of 22.61 mm</w:t>
      </w:r>
      <w:r w:rsidDel="00000000" w:rsidR="00000000" w:rsidRPr="00000000">
        <w:rPr>
          <w:sz w:val="18"/>
          <w:szCs w:val="18"/>
          <w:vertAlign w:val="superscript"/>
          <w:rtl w:val="0"/>
        </w:rPr>
        <w:t xml:space="preserve">2</w:t>
      </w:r>
      <w:r w:rsidDel="00000000" w:rsidR="00000000" w:rsidRPr="00000000">
        <w:rPr>
          <w:rtl w:val="0"/>
        </w:rPr>
      </w:r>
    </w:p>
    <w:p w:rsidR="00000000" w:rsidDel="00000000" w:rsidP="00000000" w:rsidRDefault="00000000" w:rsidRPr="00000000" w14:paraId="00000086">
      <w:pPr>
        <w:jc w:val="both"/>
        <w:rPr>
          <w:sz w:val="18"/>
          <w:szCs w:val="18"/>
        </w:rPr>
      </w:pPr>
      <w:r w:rsidDel="00000000" w:rsidR="00000000" w:rsidRPr="00000000">
        <w:rPr>
          <w:sz w:val="18"/>
          <w:szCs w:val="18"/>
          <w:rtl w:val="0"/>
        </w:rPr>
        <w:t xml:space="preserve">Allowable stress= Load/Area =1340N/ 22.61 mm</w:t>
      </w:r>
      <w:r w:rsidDel="00000000" w:rsidR="00000000" w:rsidRPr="00000000">
        <w:rPr>
          <w:sz w:val="18"/>
          <w:szCs w:val="18"/>
          <w:vertAlign w:val="superscript"/>
          <w:rtl w:val="0"/>
        </w:rPr>
        <w:t xml:space="preserve">2</w:t>
      </w:r>
      <w:r w:rsidDel="00000000" w:rsidR="00000000" w:rsidRPr="00000000">
        <w:rPr>
          <w:sz w:val="18"/>
          <w:szCs w:val="18"/>
          <w:rtl w:val="0"/>
        </w:rPr>
        <w:t xml:space="preserve">= 59.26N/mm</w:t>
      </w:r>
      <w:r w:rsidDel="00000000" w:rsidR="00000000" w:rsidRPr="00000000">
        <w:rPr>
          <w:sz w:val="18"/>
          <w:szCs w:val="18"/>
          <w:vertAlign w:val="superscript"/>
          <w:rtl w:val="0"/>
        </w:rPr>
        <w:t xml:space="preserve">2 </w:t>
      </w:r>
      <w:r w:rsidDel="00000000" w:rsidR="00000000" w:rsidRPr="00000000">
        <w:rPr>
          <w:sz w:val="18"/>
          <w:szCs w:val="18"/>
          <w:rtl w:val="0"/>
        </w:rPr>
        <w:t xml:space="preserve">; FOS= 240/(59.26x4)=</w:t>
      </w:r>
      <w:r w:rsidDel="00000000" w:rsidR="00000000" w:rsidRPr="00000000">
        <w:rPr>
          <w:b w:val="1"/>
          <w:bCs w:val="1"/>
          <w:sz w:val="18"/>
          <w:szCs w:val="18"/>
          <w:rtl w:val="0"/>
        </w:rPr>
        <w:t xml:space="preserve">1.01248</w:t>
      </w:r>
      <w:r w:rsidDel="00000000" w:rsidR="00000000" w:rsidRPr="00000000">
        <w:rPr>
          <w:rtl w:val="0"/>
        </w:rPr>
      </w:r>
    </w:p>
    <w:p w:rsidR="00000000" w:rsidDel="00000000" w:rsidP="00000000" w:rsidRDefault="00000000" w:rsidRPr="00000000" w14:paraId="00000087">
      <w:pPr>
        <w:jc w:val="both"/>
        <w:rPr>
          <w:sz w:val="18"/>
          <w:szCs w:val="18"/>
        </w:rPr>
      </w:pPr>
      <w:r w:rsidDel="00000000" w:rsidR="00000000" w:rsidRPr="00000000">
        <w:rPr>
          <w:sz w:val="18"/>
          <w:szCs w:val="18"/>
          <w:rtl w:val="0"/>
        </w:rPr>
        <w:t xml:space="preserve">Here the denominator is multiplied by 4 as the load is distributed over 4 mounting points.</w:t>
      </w:r>
    </w:p>
    <w:p w:rsidR="00000000" w:rsidDel="00000000" w:rsidP="00000000" w:rsidRDefault="00000000" w:rsidRPr="00000000" w14:paraId="00000088">
      <w:pPr>
        <w:jc w:val="both"/>
        <w:rPr>
          <w:sz w:val="18"/>
          <w:szCs w:val="18"/>
        </w:rPr>
      </w:pPr>
      <w:r w:rsidDel="00000000" w:rsidR="00000000" w:rsidRPr="00000000">
        <w:rPr>
          <w:rtl w:val="0"/>
        </w:rPr>
      </w:r>
    </w:p>
    <w:p w:rsidR="00000000" w:rsidDel="00000000" w:rsidP="00000000" w:rsidRDefault="00000000" w:rsidRPr="00000000" w14:paraId="00000089">
      <w:pPr>
        <w:jc w:val="both"/>
        <w:rPr>
          <w:sz w:val="18"/>
          <w:szCs w:val="18"/>
        </w:rPr>
      </w:pPr>
      <w:r w:rsidDel="00000000" w:rsidR="00000000" w:rsidRPr="00000000">
        <w:rPr>
          <w:sz w:val="18"/>
          <w:szCs w:val="18"/>
          <w:rtl w:val="0"/>
        </w:rPr>
        <w:t xml:space="preserve">The third material to undergo this static structural analysis is CFRP (Carbon fiber refined plastic)</w:t>
      </w:r>
    </w:p>
    <w:p w:rsidR="00000000" w:rsidDel="00000000" w:rsidP="00000000" w:rsidRDefault="00000000" w:rsidRPr="00000000" w14:paraId="0000008A">
      <w:pPr>
        <w:jc w:val="both"/>
        <w:rPr>
          <w:sz w:val="18"/>
          <w:szCs w:val="18"/>
        </w:rPr>
        <w:sectPr>
          <w:footerReference r:id="rId56" w:type="first"/>
          <w:type w:val="continuous"/>
          <w:pgSz w:h="16838" w:w="11906" w:orient="portrait"/>
          <w:pgMar w:bottom="1700.7874015748032" w:top="1700.7874015748032" w:left="2154.3307086614177" w:right="1700.7874015748032" w:header="0" w:footer="0"/>
          <w:cols w:equalWidth="0" w:num="1">
            <w:col w:space="0" w:w="8050.38"/>
          </w:cols>
        </w:sectPr>
      </w:pPr>
      <w:r w:rsidDel="00000000" w:rsidR="00000000" w:rsidRPr="00000000">
        <w:rPr>
          <w:sz w:val="18"/>
          <w:szCs w:val="18"/>
          <w:rtl w:val="0"/>
        </w:rPr>
        <w:t xml:space="preserve">Unlike the other materials, this material is not a metal but rather a composite material. That being said, it has an excellent strength-to-weight ratio and toughness.</w:t>
      </w:r>
    </w:p>
    <w:p w:rsidR="00000000" w:rsidDel="00000000" w:rsidP="00000000" w:rsidRDefault="00000000" w:rsidRPr="00000000" w14:paraId="0000008B">
      <w:pPr>
        <w:jc w:val="center"/>
        <w:rPr>
          <w:sz w:val="20"/>
          <w:szCs w:val="20"/>
        </w:rPr>
      </w:pPr>
      <w:r w:rsidDel="00000000" w:rsidR="00000000" w:rsidRPr="00000000">
        <w:rPr>
          <w:sz w:val="20"/>
          <w:szCs w:val="20"/>
        </w:rPr>
        <w:drawing>
          <wp:inline distB="0" distT="0" distL="0" distR="0">
            <wp:extent cx="2327389" cy="914400"/>
            <wp:effectExtent b="0" l="0" r="0" t="0"/>
            <wp:docPr id="23" name="image35.png"/>
            <a:graphic>
              <a:graphicData uri="http://schemas.openxmlformats.org/drawingml/2006/picture">
                <pic:pic>
                  <pic:nvPicPr>
                    <pic:cNvPr id="0" name="image35.png"/>
                    <pic:cNvPicPr preferRelativeResize="0"/>
                  </pic:nvPicPr>
                  <pic:blipFill>
                    <a:blip r:embed="rId57"/>
                    <a:srcRect b="0" l="0" r="0" t="0"/>
                    <a:stretch>
                      <a:fillRect/>
                    </a:stretch>
                  </pic:blipFill>
                  <pic:spPr>
                    <a:xfrm>
                      <a:off x="0" y="0"/>
                      <a:ext cx="2327389"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numPr>
          <w:ilvl w:val="0"/>
          <w:numId w:val="1"/>
        </w:numPr>
        <w:tabs>
          <w:tab w:val="left" w:leader="none" w:pos="533"/>
        </w:tabs>
        <w:spacing w:after="200" w:before="80" w:lineRule="auto"/>
        <w:ind w:left="360"/>
        <w:jc w:val="center"/>
      </w:pPr>
      <w:r w:rsidDel="00000000" w:rsidR="00000000" w:rsidRPr="00000000">
        <w:rPr>
          <w:rFonts w:ascii="Cambria" w:cs="Cambria" w:eastAsia="Cambria" w:hAnsi="Cambria"/>
          <w:sz w:val="20"/>
          <w:szCs w:val="20"/>
          <w:rtl w:val="0"/>
        </w:rPr>
        <w:t xml:space="preserve">Analysis on upper Palm keeping </w:t>
      </w:r>
      <w:r w:rsidDel="00000000" w:rsidR="00000000" w:rsidRPr="00000000">
        <w:rPr>
          <w:rFonts w:ascii="Cambria" w:cs="Cambria" w:eastAsia="Cambria" w:hAnsi="Cambria"/>
          <w:b w:val="1"/>
          <w:bCs w:val="1"/>
          <w:sz w:val="20"/>
          <w:szCs w:val="20"/>
          <w:rtl w:val="0"/>
        </w:rPr>
        <w:t xml:space="preserve">CFRP</w:t>
      </w:r>
      <w:r w:rsidDel="00000000" w:rsidR="00000000" w:rsidRPr="00000000">
        <w:rPr>
          <w:rFonts w:ascii="Cambria" w:cs="Cambria" w:eastAsia="Cambria" w:hAnsi="Cambria"/>
          <w:sz w:val="20"/>
          <w:szCs w:val="20"/>
          <w:rtl w:val="0"/>
        </w:rPr>
        <w:t xml:space="preserve"> as the base material</w:t>
      </w:r>
    </w:p>
    <w:p w:rsidR="00000000" w:rsidDel="00000000" w:rsidP="00000000" w:rsidRDefault="00000000" w:rsidRPr="00000000" w14:paraId="0000008D">
      <w:pPr>
        <w:jc w:val="both"/>
        <w:rPr>
          <w:b w:val="1"/>
          <w:bCs w:val="1"/>
          <w:sz w:val="18"/>
          <w:szCs w:val="18"/>
        </w:rPr>
      </w:pPr>
      <w:r w:rsidDel="00000000" w:rsidR="00000000" w:rsidRPr="00000000">
        <w:rPr>
          <w:rtl w:val="0"/>
        </w:rPr>
      </w:r>
    </w:p>
    <w:p w:rsidR="00000000" w:rsidDel="00000000" w:rsidP="00000000" w:rsidRDefault="00000000" w:rsidRPr="00000000" w14:paraId="0000008E">
      <w:pPr>
        <w:jc w:val="center"/>
        <w:rPr>
          <w:rFonts w:ascii="Cambria" w:cs="Cambria" w:eastAsia="Cambria" w:hAnsi="Cambria"/>
          <w:sz w:val="18"/>
          <w:szCs w:val="18"/>
        </w:rPr>
      </w:pPr>
      <w:r w:rsidDel="00000000" w:rsidR="00000000" w:rsidRPr="00000000">
        <w:rPr>
          <w:rFonts w:ascii="Cambria" w:cs="Cambria" w:eastAsia="Cambria" w:hAnsi="Cambria"/>
          <w:sz w:val="18"/>
          <w:szCs w:val="18"/>
        </w:rPr>
        <w:drawing>
          <wp:inline distB="0" distT="0" distL="0" distR="0">
            <wp:extent cx="2372888" cy="1143000"/>
            <wp:effectExtent b="0" l="0" r="0" t="0"/>
            <wp:docPr id="22" name="image30.png"/>
            <a:graphic>
              <a:graphicData uri="http://schemas.openxmlformats.org/drawingml/2006/picture">
                <pic:pic>
                  <pic:nvPicPr>
                    <pic:cNvPr id="0" name="image30.png"/>
                    <pic:cNvPicPr preferRelativeResize="0"/>
                  </pic:nvPicPr>
                  <pic:blipFill>
                    <a:blip r:embed="rId58"/>
                    <a:srcRect b="0" l="0" r="0" t="0"/>
                    <a:stretch>
                      <a:fillRect/>
                    </a:stretch>
                  </pic:blipFill>
                  <pic:spPr>
                    <a:xfrm>
                      <a:off x="0" y="0"/>
                      <a:ext cx="2372888"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numPr>
          <w:ilvl w:val="0"/>
          <w:numId w:val="1"/>
        </w:numPr>
        <w:tabs>
          <w:tab w:val="left" w:leader="none" w:pos="533"/>
        </w:tabs>
        <w:spacing w:after="200" w:before="80" w:lineRule="auto"/>
        <w:ind w:left="360"/>
        <w:jc w:val="center"/>
        <w:rPr>
          <w:sz w:val="18"/>
          <w:szCs w:val="18"/>
        </w:rPr>
        <w:sectPr>
          <w:footerReference r:id="rId59" w:type="first"/>
          <w:type w:val="continuous"/>
          <w:pgSz w:h="16838" w:w="11906" w:orient="portrait"/>
          <w:pgMar w:bottom="1700.7874015748032" w:top="1700.7874015748032" w:left="2154.3307086614177" w:right="1700.7874015748032" w:header="0" w:footer="0"/>
          <w:cols w:equalWidth="0" w:num="2">
            <w:col w:space="720" w:w="3665.18"/>
            <w:col w:space="0" w:w="3665.18"/>
          </w:cols>
        </w:sectPr>
      </w:pPr>
      <w:r w:rsidDel="00000000" w:rsidR="00000000" w:rsidRPr="00000000">
        <w:rPr>
          <w:rFonts w:ascii="Cambria" w:cs="Cambria" w:eastAsia="Cambria" w:hAnsi="Cambria"/>
          <w:sz w:val="18"/>
          <w:szCs w:val="18"/>
          <w:rtl w:val="0"/>
        </w:rPr>
        <w:t xml:space="preserve">Analysis on Lower Palm keeping </w:t>
      </w:r>
      <w:r w:rsidDel="00000000" w:rsidR="00000000" w:rsidRPr="00000000">
        <w:rPr>
          <w:rFonts w:ascii="Cambria" w:cs="Cambria" w:eastAsia="Cambria" w:hAnsi="Cambria"/>
          <w:b w:val="1"/>
          <w:bCs w:val="1"/>
          <w:sz w:val="18"/>
          <w:szCs w:val="18"/>
          <w:rtl w:val="0"/>
        </w:rPr>
        <w:t xml:space="preserve">CFRP</w:t>
      </w:r>
      <w:r w:rsidDel="00000000" w:rsidR="00000000" w:rsidRPr="00000000">
        <w:rPr>
          <w:rFonts w:ascii="Cambria" w:cs="Cambria" w:eastAsia="Cambria" w:hAnsi="Cambria"/>
          <w:sz w:val="18"/>
          <w:szCs w:val="18"/>
          <w:rtl w:val="0"/>
        </w:rPr>
        <w:t xml:space="preserve"> as the base material</w:t>
      </w:r>
    </w:p>
    <w:p w:rsidR="00000000" w:rsidDel="00000000" w:rsidP="00000000" w:rsidRDefault="00000000" w:rsidRPr="00000000" w14:paraId="00000090">
      <w:pPr>
        <w:jc w:val="both"/>
        <w:rPr>
          <w:b w:val="1"/>
          <w:bCs w:val="1"/>
          <w:sz w:val="18"/>
          <w:szCs w:val="18"/>
        </w:rPr>
      </w:pPr>
      <w:r w:rsidDel="00000000" w:rsidR="00000000" w:rsidRPr="00000000">
        <w:rPr>
          <w:sz w:val="18"/>
          <w:szCs w:val="18"/>
          <w:rtl w:val="0"/>
        </w:rPr>
        <w:t xml:space="preserve">From this analysis, the maximum deformation resulted to be </w:t>
      </w:r>
      <w:r w:rsidDel="00000000" w:rsidR="00000000" w:rsidRPr="00000000">
        <w:rPr>
          <w:b w:val="1"/>
          <w:bCs w:val="1"/>
          <w:sz w:val="18"/>
          <w:szCs w:val="18"/>
          <w:rtl w:val="0"/>
        </w:rPr>
        <w:t xml:space="preserve">2.85x10</w:t>
      </w:r>
      <w:r w:rsidDel="00000000" w:rsidR="00000000" w:rsidRPr="00000000">
        <w:rPr>
          <w:b w:val="1"/>
          <w:bCs w:val="1"/>
          <w:sz w:val="18"/>
          <w:szCs w:val="18"/>
          <w:vertAlign w:val="superscript"/>
          <w:rtl w:val="0"/>
        </w:rPr>
        <w:t xml:space="preserve">-5</w:t>
      </w:r>
      <w:r w:rsidDel="00000000" w:rsidR="00000000" w:rsidRPr="00000000">
        <w:rPr>
          <w:b w:val="1"/>
          <w:bCs w:val="1"/>
          <w:sz w:val="18"/>
          <w:szCs w:val="18"/>
          <w:rtl w:val="0"/>
        </w:rPr>
        <w:t xml:space="preserve">m </w:t>
      </w:r>
    </w:p>
    <w:p w:rsidR="00000000" w:rsidDel="00000000" w:rsidP="00000000" w:rsidRDefault="00000000" w:rsidRPr="00000000" w14:paraId="00000091">
      <w:pPr>
        <w:rPr>
          <w:sz w:val="18"/>
          <w:szCs w:val="18"/>
        </w:rPr>
      </w:pPr>
      <w:r w:rsidDel="00000000" w:rsidR="00000000" w:rsidRPr="00000000">
        <w:rPr>
          <w:sz w:val="18"/>
          <w:szCs w:val="18"/>
          <w:rtl w:val="0"/>
        </w:rPr>
        <w:t xml:space="preserve">For the FOS calculation, the yield stress of CFRP is approximately 700 Mpa</w:t>
      </w:r>
    </w:p>
    <w:p w:rsidR="00000000" w:rsidDel="00000000" w:rsidP="00000000" w:rsidRDefault="00000000" w:rsidRPr="00000000" w14:paraId="00000092">
      <w:pPr>
        <w:rPr>
          <w:sz w:val="18"/>
          <w:szCs w:val="18"/>
        </w:rPr>
      </w:pPr>
      <w:r w:rsidDel="00000000" w:rsidR="00000000" w:rsidRPr="00000000">
        <w:rPr>
          <w:sz w:val="18"/>
          <w:szCs w:val="18"/>
          <w:rtl w:val="0"/>
        </w:rPr>
        <w:t xml:space="preserve">Assuming the same force considerations as before, i.e. a load of 1340N over an area of 22.61mm</w:t>
      </w:r>
      <w:r w:rsidDel="00000000" w:rsidR="00000000" w:rsidRPr="00000000">
        <w:rPr>
          <w:sz w:val="18"/>
          <w:szCs w:val="18"/>
          <w:vertAlign w:val="superscript"/>
          <w:rtl w:val="0"/>
        </w:rPr>
        <w:t xml:space="preserve">2</w:t>
      </w:r>
      <w:r w:rsidDel="00000000" w:rsidR="00000000" w:rsidRPr="00000000">
        <w:rPr>
          <w:sz w:val="18"/>
          <w:szCs w:val="18"/>
          <w:rtl w:val="0"/>
        </w:rPr>
        <w:t xml:space="preserve">.</w:t>
      </w:r>
    </w:p>
    <w:p w:rsidR="00000000" w:rsidDel="00000000" w:rsidP="00000000" w:rsidRDefault="00000000" w:rsidRPr="00000000" w14:paraId="00000093">
      <w:pPr>
        <w:rPr>
          <w:sz w:val="18"/>
          <w:szCs w:val="18"/>
        </w:rPr>
      </w:pPr>
      <w:r w:rsidDel="00000000" w:rsidR="00000000" w:rsidRPr="00000000">
        <w:rPr>
          <w:sz w:val="18"/>
          <w:szCs w:val="18"/>
          <w:rtl w:val="0"/>
        </w:rPr>
        <w:t xml:space="preserve">The Allowable stress = 1340N/22.61mm</w:t>
      </w:r>
      <w:r w:rsidDel="00000000" w:rsidR="00000000" w:rsidRPr="00000000">
        <w:rPr>
          <w:sz w:val="18"/>
          <w:szCs w:val="18"/>
          <w:vertAlign w:val="superscript"/>
          <w:rtl w:val="0"/>
        </w:rPr>
        <w:t xml:space="preserve">2</w:t>
      </w:r>
      <w:r w:rsidDel="00000000" w:rsidR="00000000" w:rsidRPr="00000000">
        <w:rPr>
          <w:sz w:val="18"/>
          <w:szCs w:val="18"/>
          <w:rtl w:val="0"/>
        </w:rPr>
        <w:t xml:space="preserve">=59.26N/mm</w:t>
      </w:r>
      <w:r w:rsidDel="00000000" w:rsidR="00000000" w:rsidRPr="00000000">
        <w:rPr>
          <w:sz w:val="18"/>
          <w:szCs w:val="18"/>
          <w:vertAlign w:val="superscript"/>
          <w:rtl w:val="0"/>
        </w:rPr>
        <w:t xml:space="preserve">2</w:t>
      </w:r>
      <w:r w:rsidDel="00000000" w:rsidR="00000000" w:rsidRPr="00000000">
        <w:rPr>
          <w:sz w:val="18"/>
          <w:szCs w:val="18"/>
          <w:rtl w:val="0"/>
        </w:rPr>
        <w:t xml:space="preserve">; FOS=700/(59.26x4) = </w:t>
      </w:r>
      <w:r w:rsidDel="00000000" w:rsidR="00000000" w:rsidRPr="00000000">
        <w:rPr>
          <w:b w:val="1"/>
          <w:bCs w:val="1"/>
          <w:sz w:val="18"/>
          <w:szCs w:val="18"/>
          <w:rtl w:val="0"/>
        </w:rPr>
        <w:t xml:space="preserve">2.95</w:t>
      </w:r>
      <w:r w:rsidDel="00000000" w:rsidR="00000000" w:rsidRPr="00000000">
        <w:rPr>
          <w:rtl w:val="0"/>
        </w:rPr>
      </w:r>
    </w:p>
    <w:p w:rsidR="00000000" w:rsidDel="00000000" w:rsidP="00000000" w:rsidRDefault="00000000" w:rsidRPr="00000000" w14:paraId="00000094">
      <w:pPr>
        <w:rPr>
          <w:sz w:val="18"/>
          <w:szCs w:val="18"/>
        </w:rPr>
        <w:sectPr>
          <w:footerReference r:id="rId60" w:type="first"/>
          <w:type w:val="continuous"/>
          <w:pgSz w:h="16838" w:w="11906" w:orient="portrait"/>
          <w:pgMar w:bottom="1700.7874015748032" w:top="1700.7874015748032" w:left="2154.3307086614177" w:right="1700.7874015748032" w:header="0" w:footer="0"/>
          <w:cols w:equalWidth="0" w:num="1">
            <w:col w:space="0" w:w="8050.38"/>
          </w:cols>
        </w:sectPr>
      </w:pPr>
      <w:r w:rsidDel="00000000" w:rsidR="00000000" w:rsidRPr="00000000">
        <w:rPr>
          <w:sz w:val="18"/>
          <w:szCs w:val="18"/>
          <w:rtl w:val="0"/>
        </w:rPr>
        <w:t xml:space="preserve">Finally, the last material to undergo this analysis is Titanium. Titanium is known for its biocompatibility.</w:t>
      </w:r>
    </w:p>
    <w:p w:rsidR="00000000" w:rsidDel="00000000" w:rsidP="00000000" w:rsidRDefault="00000000" w:rsidRPr="00000000" w14:paraId="00000095">
      <w:pPr>
        <w:rPr>
          <w:sz w:val="18"/>
          <w:szCs w:val="18"/>
        </w:rPr>
      </w:pPr>
      <w:r w:rsidDel="00000000" w:rsidR="00000000" w:rsidRPr="00000000">
        <w:rPr>
          <w:sz w:val="18"/>
          <w:szCs w:val="18"/>
        </w:rPr>
        <w:drawing>
          <wp:inline distB="0" distT="0" distL="0" distR="0">
            <wp:extent cx="2256263" cy="896957"/>
            <wp:effectExtent b="0" l="0" r="0" t="0"/>
            <wp:docPr id="26" name="image25.png"/>
            <a:graphic>
              <a:graphicData uri="http://schemas.openxmlformats.org/drawingml/2006/picture">
                <pic:pic>
                  <pic:nvPicPr>
                    <pic:cNvPr id="0" name="image25.png"/>
                    <pic:cNvPicPr preferRelativeResize="0"/>
                  </pic:nvPicPr>
                  <pic:blipFill>
                    <a:blip r:embed="rId61"/>
                    <a:srcRect b="0" l="0" r="0" t="0"/>
                    <a:stretch>
                      <a:fillRect/>
                    </a:stretch>
                  </pic:blipFill>
                  <pic:spPr>
                    <a:xfrm>
                      <a:off x="0" y="0"/>
                      <a:ext cx="2256263" cy="896957"/>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numPr>
          <w:ilvl w:val="0"/>
          <w:numId w:val="1"/>
        </w:numPr>
        <w:tabs>
          <w:tab w:val="left" w:leader="none" w:pos="533"/>
        </w:tabs>
        <w:spacing w:after="200" w:before="80" w:lineRule="auto"/>
        <w:ind w:left="360"/>
        <w:jc w:val="center"/>
        <w:rPr>
          <w:sz w:val="18"/>
          <w:szCs w:val="18"/>
        </w:rPr>
      </w:pPr>
      <w:r w:rsidDel="00000000" w:rsidR="00000000" w:rsidRPr="00000000">
        <w:rPr>
          <w:rFonts w:ascii="Cambria" w:cs="Cambria" w:eastAsia="Cambria" w:hAnsi="Cambria"/>
          <w:sz w:val="18"/>
          <w:szCs w:val="18"/>
          <w:rtl w:val="0"/>
        </w:rPr>
        <w:t xml:space="preserve">Analysis on upper Palm keeping </w:t>
      </w:r>
      <w:r w:rsidDel="00000000" w:rsidR="00000000" w:rsidRPr="00000000">
        <w:rPr>
          <w:rFonts w:ascii="Cambria" w:cs="Cambria" w:eastAsia="Cambria" w:hAnsi="Cambria"/>
          <w:b w:val="1"/>
          <w:bCs w:val="1"/>
          <w:sz w:val="18"/>
          <w:szCs w:val="18"/>
          <w:rtl w:val="0"/>
        </w:rPr>
        <w:t xml:space="preserve">Titanium</w:t>
      </w:r>
      <w:r w:rsidDel="00000000" w:rsidR="00000000" w:rsidRPr="00000000">
        <w:rPr>
          <w:rFonts w:ascii="Cambria" w:cs="Cambria" w:eastAsia="Cambria" w:hAnsi="Cambria"/>
          <w:sz w:val="18"/>
          <w:szCs w:val="18"/>
          <w:rtl w:val="0"/>
        </w:rPr>
        <w:t xml:space="preserve"> as the base material</w:t>
      </w:r>
    </w:p>
    <w:p w:rsidR="00000000" w:rsidDel="00000000" w:rsidP="00000000" w:rsidRDefault="00000000" w:rsidRPr="00000000" w14:paraId="00000097">
      <w:pPr>
        <w:jc w:val="center"/>
        <w:rPr>
          <w:sz w:val="18"/>
          <w:szCs w:val="18"/>
        </w:rPr>
      </w:pPr>
      <w:r w:rsidDel="00000000" w:rsidR="00000000" w:rsidRPr="00000000">
        <w:rPr>
          <w:sz w:val="18"/>
          <w:szCs w:val="18"/>
        </w:rPr>
        <w:drawing>
          <wp:inline distB="0" distT="0" distL="0" distR="0">
            <wp:extent cx="2103863" cy="853616"/>
            <wp:effectExtent b="0" l="0" r="0" t="0"/>
            <wp:docPr id="12" name="image11.png"/>
            <a:graphic>
              <a:graphicData uri="http://schemas.openxmlformats.org/drawingml/2006/picture">
                <pic:pic>
                  <pic:nvPicPr>
                    <pic:cNvPr id="0" name="image11.png"/>
                    <pic:cNvPicPr preferRelativeResize="0"/>
                  </pic:nvPicPr>
                  <pic:blipFill>
                    <a:blip r:embed="rId62"/>
                    <a:srcRect b="0" l="0" r="0" t="0"/>
                    <a:stretch>
                      <a:fillRect/>
                    </a:stretch>
                  </pic:blipFill>
                  <pic:spPr>
                    <a:xfrm>
                      <a:off x="0" y="0"/>
                      <a:ext cx="2103863" cy="853616"/>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numPr>
          <w:ilvl w:val="0"/>
          <w:numId w:val="1"/>
        </w:numPr>
        <w:tabs>
          <w:tab w:val="left" w:leader="none" w:pos="533"/>
        </w:tabs>
        <w:spacing w:after="200" w:before="80" w:lineRule="auto"/>
        <w:ind w:left="360"/>
        <w:jc w:val="center"/>
        <w:rPr>
          <w:sz w:val="18"/>
          <w:szCs w:val="18"/>
        </w:rPr>
        <w:sectPr>
          <w:footerReference r:id="rId63" w:type="first"/>
          <w:type w:val="continuous"/>
          <w:pgSz w:h="16838" w:w="11906" w:orient="portrait"/>
          <w:pgMar w:bottom="1700.7874015748032" w:top="1700.7874015748032" w:left="2154.3307086614177" w:right="1700.7874015748032" w:header="0" w:footer="0"/>
          <w:cols w:equalWidth="0" w:num="2">
            <w:col w:space="720" w:w="3665.18"/>
            <w:col w:space="0" w:w="3665.18"/>
          </w:cols>
        </w:sectPr>
      </w:pPr>
      <w:r w:rsidDel="00000000" w:rsidR="00000000" w:rsidRPr="00000000">
        <w:rPr>
          <w:rFonts w:ascii="Cambria" w:cs="Cambria" w:eastAsia="Cambria" w:hAnsi="Cambria"/>
          <w:sz w:val="18"/>
          <w:szCs w:val="18"/>
          <w:rtl w:val="0"/>
        </w:rPr>
        <w:t xml:space="preserve">Analysis on Lower Palm keeping </w:t>
      </w:r>
      <w:r w:rsidDel="00000000" w:rsidR="00000000" w:rsidRPr="00000000">
        <w:rPr>
          <w:rFonts w:ascii="Cambria" w:cs="Cambria" w:eastAsia="Cambria" w:hAnsi="Cambria"/>
          <w:b w:val="1"/>
          <w:bCs w:val="1"/>
          <w:sz w:val="18"/>
          <w:szCs w:val="18"/>
          <w:rtl w:val="0"/>
        </w:rPr>
        <w:t xml:space="preserve">CFRP</w:t>
      </w:r>
      <w:r w:rsidDel="00000000" w:rsidR="00000000" w:rsidRPr="00000000">
        <w:rPr>
          <w:rFonts w:ascii="Cambria" w:cs="Cambria" w:eastAsia="Cambria" w:hAnsi="Cambria"/>
          <w:sz w:val="18"/>
          <w:szCs w:val="18"/>
          <w:rtl w:val="0"/>
        </w:rPr>
        <w:t xml:space="preserve"> as the base material</w:t>
      </w:r>
    </w:p>
    <w:p w:rsidR="00000000" w:rsidDel="00000000" w:rsidP="00000000" w:rsidRDefault="00000000" w:rsidRPr="00000000" w14:paraId="00000099">
      <w:pPr>
        <w:jc w:val="both"/>
        <w:rPr>
          <w:sz w:val="18"/>
          <w:szCs w:val="18"/>
        </w:rPr>
      </w:pPr>
      <w:r w:rsidDel="00000000" w:rsidR="00000000" w:rsidRPr="00000000">
        <w:rPr>
          <w:sz w:val="18"/>
          <w:szCs w:val="18"/>
          <w:rtl w:val="0"/>
        </w:rPr>
        <w:t xml:space="preserve">The maximum deformation observed in this material turned out to be </w:t>
      </w:r>
      <w:r w:rsidDel="00000000" w:rsidR="00000000" w:rsidRPr="00000000">
        <w:rPr>
          <w:b w:val="1"/>
          <w:bCs w:val="1"/>
          <w:sz w:val="18"/>
          <w:szCs w:val="18"/>
          <w:rtl w:val="0"/>
        </w:rPr>
        <w:t xml:space="preserve">9.67x10</w:t>
      </w:r>
      <w:r w:rsidDel="00000000" w:rsidR="00000000" w:rsidRPr="00000000">
        <w:rPr>
          <w:b w:val="1"/>
          <w:bCs w:val="1"/>
          <w:sz w:val="18"/>
          <w:szCs w:val="18"/>
          <w:vertAlign w:val="superscript"/>
          <w:rtl w:val="0"/>
        </w:rPr>
        <w:t xml:space="preserve">-7</w:t>
      </w:r>
      <w:r w:rsidDel="00000000" w:rsidR="00000000" w:rsidRPr="00000000">
        <w:rPr>
          <w:b w:val="1"/>
          <w:bCs w:val="1"/>
          <w:sz w:val="18"/>
          <w:szCs w:val="18"/>
          <w:rtl w:val="0"/>
        </w:rPr>
        <w:t xml:space="preserve">m.</w:t>
      </w:r>
      <w:r w:rsidDel="00000000" w:rsidR="00000000" w:rsidRPr="00000000">
        <w:rPr>
          <w:rtl w:val="0"/>
        </w:rPr>
      </w:r>
    </w:p>
    <w:p w:rsidR="00000000" w:rsidDel="00000000" w:rsidP="00000000" w:rsidRDefault="00000000" w:rsidRPr="00000000" w14:paraId="0000009A">
      <w:pPr>
        <w:jc w:val="both"/>
        <w:rPr>
          <w:b w:val="1"/>
          <w:bCs w:val="1"/>
          <w:sz w:val="20"/>
          <w:szCs w:val="20"/>
        </w:rPr>
        <w:sectPr>
          <w:footerReference r:id="rId64" w:type="first"/>
          <w:type w:val="continuous"/>
          <w:pgSz w:h="16838" w:w="11906" w:orient="portrait"/>
          <w:pgMar w:bottom="1700.7874015748032" w:top="1700.7874015748032" w:left="2154.3307086614177" w:right="1700.7874015748032" w:header="0" w:footer="0"/>
          <w:cols w:equalWidth="0" w:num="1">
            <w:col w:space="0" w:w="8050.38"/>
          </w:cols>
        </w:sectPr>
      </w:pPr>
      <w:r w:rsidDel="00000000" w:rsidR="00000000" w:rsidRPr="00000000">
        <w:rPr>
          <w:sz w:val="18"/>
          <w:szCs w:val="18"/>
          <w:rtl w:val="0"/>
        </w:rPr>
        <w:t xml:space="preserve">The yield stress for titanium is 241 Mpa and assuming the same force considerations as earlier i.e 1340N over an area of 22.61 mm</w:t>
      </w:r>
      <w:r w:rsidDel="00000000" w:rsidR="00000000" w:rsidRPr="00000000">
        <w:rPr>
          <w:sz w:val="18"/>
          <w:szCs w:val="18"/>
          <w:vertAlign w:val="superscript"/>
          <w:rtl w:val="0"/>
        </w:rPr>
        <w:t xml:space="preserve">2</w:t>
      </w:r>
      <w:r w:rsidDel="00000000" w:rsidR="00000000" w:rsidRPr="00000000">
        <w:rPr>
          <w:sz w:val="18"/>
          <w:szCs w:val="18"/>
          <w:rtl w:val="0"/>
        </w:rPr>
        <w:t xml:space="preserve">; Allowable stress= 1340N/22.61mm</w:t>
      </w:r>
      <w:r w:rsidDel="00000000" w:rsidR="00000000" w:rsidRPr="00000000">
        <w:rPr>
          <w:sz w:val="18"/>
          <w:szCs w:val="18"/>
          <w:vertAlign w:val="superscript"/>
          <w:rtl w:val="0"/>
        </w:rPr>
        <w:t xml:space="preserve">2</w:t>
      </w:r>
      <w:r w:rsidDel="00000000" w:rsidR="00000000" w:rsidRPr="00000000">
        <w:rPr>
          <w:sz w:val="18"/>
          <w:szCs w:val="18"/>
          <w:rtl w:val="0"/>
        </w:rPr>
        <w:t xml:space="preserve">=59.26N/mm</w:t>
      </w:r>
      <w:r w:rsidDel="00000000" w:rsidR="00000000" w:rsidRPr="00000000">
        <w:rPr>
          <w:sz w:val="18"/>
          <w:szCs w:val="18"/>
          <w:vertAlign w:val="superscript"/>
          <w:rtl w:val="0"/>
        </w:rPr>
        <w:t xml:space="preserve">2</w:t>
      </w:r>
      <w:r w:rsidDel="00000000" w:rsidR="00000000" w:rsidRPr="00000000">
        <w:rPr>
          <w:sz w:val="18"/>
          <w:szCs w:val="18"/>
          <w:rtl w:val="0"/>
        </w:rPr>
        <w:t xml:space="preserve">; FOS= 241/(59.26x4)=</w:t>
      </w:r>
      <w:r w:rsidDel="00000000" w:rsidR="00000000" w:rsidRPr="00000000">
        <w:rPr>
          <w:b w:val="1"/>
          <w:bCs w:val="1"/>
          <w:sz w:val="18"/>
          <w:szCs w:val="18"/>
          <w:rtl w:val="0"/>
        </w:rPr>
        <w:t xml:space="preserve">1.01</w:t>
      </w:r>
      <w:r w:rsidDel="00000000" w:rsidR="00000000" w:rsidRPr="00000000">
        <w:rPr>
          <w:rtl w:val="0"/>
        </w:rPr>
      </w:r>
    </w:p>
    <w:p w:rsidR="00000000" w:rsidDel="00000000" w:rsidP="00000000" w:rsidRDefault="00000000" w:rsidRPr="00000000" w14:paraId="0000009B">
      <w:pPr>
        <w:tabs>
          <w:tab w:val="left" w:leader="none" w:pos="288"/>
        </w:tabs>
        <w:spacing w:after="120" w:line="228" w:lineRule="auto"/>
        <w:jc w:val="center"/>
        <w:rPr>
          <w:b w:val="1"/>
          <w:bCs w:val="1"/>
          <w:sz w:val="20"/>
          <w:szCs w:val="20"/>
        </w:rPr>
      </w:pPr>
      <w:r w:rsidDel="00000000" w:rsidR="00000000" w:rsidRPr="00000000">
        <w:rPr>
          <w:b w:val="1"/>
          <w:bCs w:val="1"/>
          <w:sz w:val="20"/>
          <w:szCs w:val="20"/>
        </w:rPr>
        <w:drawing>
          <wp:inline distB="0" distT="0" distL="0" distR="0">
            <wp:extent cx="2327389" cy="1295400"/>
            <wp:effectExtent b="0" l="0" r="0" t="0"/>
            <wp:docPr id="29" name="image28.png"/>
            <a:graphic>
              <a:graphicData uri="http://schemas.openxmlformats.org/drawingml/2006/picture">
                <pic:pic>
                  <pic:nvPicPr>
                    <pic:cNvPr id="0" name="image28.png"/>
                    <pic:cNvPicPr preferRelativeResize="0"/>
                  </pic:nvPicPr>
                  <pic:blipFill>
                    <a:blip r:embed="rId65"/>
                    <a:srcRect b="0" l="0" r="0" t="0"/>
                    <a:stretch>
                      <a:fillRect/>
                    </a:stretch>
                  </pic:blipFill>
                  <pic:spPr>
                    <a:xfrm>
                      <a:off x="0" y="0"/>
                      <a:ext cx="2327389"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tabs>
          <w:tab w:val="left" w:leader="none" w:pos="288"/>
        </w:tabs>
        <w:spacing w:after="120" w:line="228" w:lineRule="auto"/>
        <w:jc w:val="center"/>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Fig. 22</w:t>
      </w:r>
      <w:r w:rsidDel="00000000" w:rsidR="00000000" w:rsidRPr="00000000">
        <w:rPr>
          <w:rFonts w:ascii="Cambria" w:cs="Cambria" w:eastAsia="Cambria" w:hAnsi="Cambria"/>
          <w:sz w:val="20"/>
          <w:szCs w:val="20"/>
          <w:rtl w:val="0"/>
        </w:rPr>
        <w:t xml:space="preserve"> Results</w:t>
      </w:r>
    </w:p>
    <w:p w:rsidR="00000000" w:rsidDel="00000000" w:rsidP="00000000" w:rsidRDefault="00000000" w:rsidRPr="00000000" w14:paraId="0000009D">
      <w:pPr>
        <w:tabs>
          <w:tab w:val="left" w:leader="none" w:pos="288"/>
        </w:tabs>
        <w:spacing w:after="120" w:line="228" w:lineRule="auto"/>
        <w:rPr>
          <w:sz w:val="18"/>
          <w:szCs w:val="18"/>
        </w:rPr>
      </w:pPr>
      <w:r w:rsidDel="00000000" w:rsidR="00000000" w:rsidRPr="00000000">
        <w:rPr>
          <w:rtl w:val="0"/>
        </w:rPr>
      </w:r>
    </w:p>
    <w:p w:rsidR="00000000" w:rsidDel="00000000" w:rsidP="00000000" w:rsidRDefault="00000000" w:rsidRPr="00000000" w14:paraId="0000009E">
      <w:pPr>
        <w:tabs>
          <w:tab w:val="left" w:leader="none" w:pos="288"/>
        </w:tabs>
        <w:spacing w:after="120" w:line="228" w:lineRule="auto"/>
        <w:jc w:val="center"/>
        <w:rPr>
          <w:sz w:val="18"/>
          <w:szCs w:val="18"/>
        </w:rPr>
      </w:pPr>
      <w:r w:rsidDel="00000000" w:rsidR="00000000" w:rsidRPr="00000000">
        <w:rPr>
          <w:sz w:val="18"/>
          <w:szCs w:val="18"/>
          <w:rtl w:val="0"/>
        </w:rPr>
        <w:t xml:space="preserve">Table. 1 </w:t>
      </w:r>
      <w:r w:rsidDel="00000000" w:rsidR="00000000" w:rsidRPr="00000000">
        <w:rPr>
          <w:b w:val="1"/>
          <w:bCs w:val="1"/>
          <w:sz w:val="18"/>
          <w:szCs w:val="18"/>
          <w:rtl w:val="0"/>
        </w:rPr>
        <w:t xml:space="preserve">Results of static structural analysis</w:t>
      </w:r>
      <w:r w:rsidDel="00000000" w:rsidR="00000000" w:rsidRPr="00000000">
        <w:rPr>
          <w:rtl w:val="0"/>
        </w:rPr>
      </w:r>
    </w:p>
    <w:tbl>
      <w:tblPr>
        <w:tblStyle w:val="Table1"/>
        <w:tblpPr w:leftFromText="180" w:rightFromText="180" w:topFromText="0" w:bottomFromText="0" w:vertAnchor="text" w:horzAnchor="text" w:tblpX="-279.3307086614169" w:tblpY="0"/>
        <w:tblW w:w="4380.0" w:type="dxa"/>
        <w:jc w:val="left"/>
        <w:tblLayout w:type="fixed"/>
        <w:tblLook w:val="0400"/>
      </w:tblPr>
      <w:tblGrid>
        <w:gridCol w:w="1065"/>
        <w:gridCol w:w="660"/>
        <w:gridCol w:w="825"/>
        <w:gridCol w:w="720"/>
        <w:gridCol w:w="1110"/>
        <w:tblGridChange w:id="0">
          <w:tblGrid>
            <w:gridCol w:w="1065"/>
            <w:gridCol w:w="660"/>
            <w:gridCol w:w="825"/>
            <w:gridCol w:w="720"/>
            <w:gridCol w:w="1110"/>
          </w:tblGrid>
        </w:tblGridChange>
      </w:tblGrid>
      <w:tr>
        <w:trPr>
          <w:cantSplit w:val="0"/>
          <w:trHeight w:val="335"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9F">
            <w:pPr>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Material</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A0">
            <w:pPr>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Steel</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A1">
            <w:pPr>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Al 6061</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A2">
            <w:pPr>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CFRP</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A3">
            <w:pPr>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Titanium</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A4">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Deformation</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A5">
            <w:pPr>
              <w:jc w:val="center"/>
              <w:rPr>
                <w:sz w:val="18"/>
                <w:szCs w:val="18"/>
              </w:rPr>
            </w:pPr>
            <w:r w:rsidDel="00000000" w:rsidR="00000000" w:rsidRPr="00000000">
              <w:rPr>
                <w:sz w:val="18"/>
                <w:szCs w:val="18"/>
                <w:rtl w:val="0"/>
              </w:rPr>
              <w:t xml:space="preserve">5.385x10</w:t>
            </w:r>
            <w:r w:rsidDel="00000000" w:rsidR="00000000" w:rsidRPr="00000000">
              <w:rPr>
                <w:sz w:val="18"/>
                <w:szCs w:val="18"/>
                <w:vertAlign w:val="superscript"/>
                <w:rtl w:val="0"/>
              </w:rPr>
              <w:t xml:space="preserve">-7</w:t>
            </w:r>
            <w:r w:rsidDel="00000000" w:rsidR="00000000" w:rsidRPr="00000000">
              <w:rPr>
                <w:sz w:val="18"/>
                <w:szCs w:val="18"/>
                <w:rtl w:val="0"/>
              </w:rPr>
              <w:t xml:space="preserve">m</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A6">
            <w:pPr>
              <w:jc w:val="center"/>
              <w:rPr>
                <w:sz w:val="18"/>
                <w:szCs w:val="18"/>
              </w:rPr>
            </w:pPr>
            <w:r w:rsidDel="00000000" w:rsidR="00000000" w:rsidRPr="00000000">
              <w:rPr>
                <w:sz w:val="18"/>
                <w:szCs w:val="18"/>
                <w:rtl w:val="0"/>
              </w:rPr>
              <w:t xml:space="preserve">2.42x10</w:t>
            </w:r>
            <w:r w:rsidDel="00000000" w:rsidR="00000000" w:rsidRPr="00000000">
              <w:rPr>
                <w:sz w:val="18"/>
                <w:szCs w:val="18"/>
                <w:vertAlign w:val="superscript"/>
                <w:rtl w:val="0"/>
              </w:rPr>
              <w:t xml:space="preserve">-6</w:t>
            </w:r>
            <w:r w:rsidDel="00000000" w:rsidR="00000000" w:rsidRPr="00000000">
              <w:rPr>
                <w:sz w:val="18"/>
                <w:szCs w:val="18"/>
                <w:rtl w:val="0"/>
              </w:rPr>
              <w:t xml:space="preserve">m</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A7">
            <w:pPr>
              <w:jc w:val="center"/>
              <w:rPr>
                <w:sz w:val="18"/>
                <w:szCs w:val="18"/>
              </w:rPr>
            </w:pPr>
            <w:r w:rsidDel="00000000" w:rsidR="00000000" w:rsidRPr="00000000">
              <w:rPr>
                <w:sz w:val="18"/>
                <w:szCs w:val="18"/>
                <w:rtl w:val="0"/>
              </w:rPr>
              <w:t xml:space="preserve">2.85x10</w:t>
            </w:r>
            <w:r w:rsidDel="00000000" w:rsidR="00000000" w:rsidRPr="00000000">
              <w:rPr>
                <w:sz w:val="18"/>
                <w:szCs w:val="18"/>
                <w:vertAlign w:val="superscript"/>
                <w:rtl w:val="0"/>
              </w:rPr>
              <w:t xml:space="preserve">-5</w:t>
            </w:r>
            <w:r w:rsidDel="00000000" w:rsidR="00000000" w:rsidRPr="00000000">
              <w:rPr>
                <w:sz w:val="18"/>
                <w:szCs w:val="18"/>
                <w:rtl w:val="0"/>
              </w:rPr>
              <w:t xml:space="preserve">m</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A8">
            <w:pPr>
              <w:jc w:val="center"/>
              <w:rPr>
                <w:sz w:val="18"/>
                <w:szCs w:val="18"/>
              </w:rPr>
            </w:pPr>
            <w:r w:rsidDel="00000000" w:rsidR="00000000" w:rsidRPr="00000000">
              <w:rPr>
                <w:sz w:val="18"/>
                <w:szCs w:val="18"/>
                <w:rtl w:val="0"/>
              </w:rPr>
              <w:t xml:space="preserve">9.67x10</w:t>
            </w:r>
            <w:r w:rsidDel="00000000" w:rsidR="00000000" w:rsidRPr="00000000">
              <w:rPr>
                <w:sz w:val="18"/>
                <w:szCs w:val="18"/>
                <w:vertAlign w:val="superscript"/>
                <w:rtl w:val="0"/>
              </w:rPr>
              <w:t xml:space="preserve">-7</w:t>
            </w:r>
            <w:r w:rsidDel="00000000" w:rsidR="00000000" w:rsidRPr="00000000">
              <w:rPr>
                <w:sz w:val="18"/>
                <w:szCs w:val="18"/>
                <w:rtl w:val="0"/>
              </w:rPr>
              <w:t xml:space="preserve">m</w:t>
            </w:r>
          </w:p>
        </w:tc>
      </w:tr>
      <w:tr>
        <w:trPr>
          <w:cantSplit w:val="0"/>
          <w:trHeight w:val="486"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A9">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FOS</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AA">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1.05</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AB">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1.01</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AC">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2.95</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AD">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1.01</w:t>
            </w:r>
          </w:p>
        </w:tc>
      </w:tr>
    </w:tbl>
    <w:p w:rsidR="00000000" w:rsidDel="00000000" w:rsidP="00000000" w:rsidRDefault="00000000" w:rsidRPr="00000000" w14:paraId="000000AE">
      <w:pPr>
        <w:tabs>
          <w:tab w:val="left" w:leader="none" w:pos="288"/>
        </w:tabs>
        <w:spacing w:after="120" w:line="228" w:lineRule="auto"/>
        <w:jc w:val="center"/>
        <w:rPr>
          <w:sz w:val="18"/>
          <w:szCs w:val="18"/>
        </w:rPr>
        <w:sectPr>
          <w:footerReference r:id="rId66" w:type="first"/>
          <w:type w:val="continuous"/>
          <w:pgSz w:h="16838" w:w="11906" w:orient="portrait"/>
          <w:pgMar w:bottom="1700.7874015748032" w:top="1700.7874015748032" w:left="2154.3307086614177" w:right="1700.7874015748032" w:header="0" w:footer="0"/>
          <w:cols w:equalWidth="0" w:num="2">
            <w:col w:space="720" w:w="3665.18"/>
            <w:col w:space="0" w:w="3665.18"/>
          </w:cols>
        </w:sectPr>
      </w:pPr>
      <w:r w:rsidDel="00000000" w:rsidR="00000000" w:rsidRPr="00000000">
        <w:rPr>
          <w:rtl w:val="0"/>
        </w:rPr>
      </w:r>
    </w:p>
    <w:p w:rsidR="00000000" w:rsidDel="00000000" w:rsidP="00000000" w:rsidRDefault="00000000" w:rsidRPr="00000000" w14:paraId="000000AF">
      <w:pPr>
        <w:tabs>
          <w:tab w:val="left" w:leader="none" w:pos="288"/>
        </w:tabs>
        <w:spacing w:after="120" w:line="228" w:lineRule="auto"/>
        <w:jc w:val="both"/>
        <w:rPr>
          <w:sz w:val="18"/>
          <w:szCs w:val="18"/>
        </w:rPr>
      </w:pPr>
      <w:r w:rsidDel="00000000" w:rsidR="00000000" w:rsidRPr="00000000">
        <w:rPr>
          <w:sz w:val="18"/>
          <w:szCs w:val="18"/>
          <w:rtl w:val="0"/>
        </w:rPr>
        <w:t xml:space="preserve">From the obtained graph it is evident that the material- </w:t>
      </w:r>
      <w:r w:rsidDel="00000000" w:rsidR="00000000" w:rsidRPr="00000000">
        <w:rPr>
          <w:b w:val="1"/>
          <w:bCs w:val="1"/>
          <w:sz w:val="18"/>
          <w:szCs w:val="18"/>
          <w:rtl w:val="0"/>
        </w:rPr>
        <w:t xml:space="preserve">CFRP</w:t>
      </w:r>
      <w:r w:rsidDel="00000000" w:rsidR="00000000" w:rsidRPr="00000000">
        <w:rPr>
          <w:sz w:val="18"/>
          <w:szCs w:val="18"/>
          <w:rtl w:val="0"/>
        </w:rPr>
        <w:t xml:space="preserve"> is the best among the chosen materials, as it isn’t as weak as structural steel but at the same time economical, unlike titanium alloys which are very expensive. </w:t>
      </w:r>
    </w:p>
    <w:p w:rsidR="00000000" w:rsidDel="00000000" w:rsidP="00000000" w:rsidRDefault="00000000" w:rsidRPr="00000000" w14:paraId="000000B0">
      <w:pPr>
        <w:pStyle w:val="Heading1"/>
        <w:tabs>
          <w:tab w:val="left" w:leader="none" w:pos="216"/>
        </w:tabs>
        <w:jc w:val="left"/>
        <w:rPr>
          <w:b w:val="1"/>
          <w:bCs w:val="1"/>
          <w:sz w:val="24"/>
          <w:szCs w:val="24"/>
        </w:rPr>
      </w:pPr>
      <w:r w:rsidDel="00000000" w:rsidR="00000000" w:rsidRPr="00000000">
        <w:rPr>
          <w:b w:val="1"/>
          <w:bCs w:val="1"/>
          <w:sz w:val="24"/>
          <w:szCs w:val="24"/>
          <w:rtl w:val="0"/>
        </w:rPr>
        <w:t xml:space="preserve">7. Conclusion</w:t>
      </w:r>
    </w:p>
    <w:p w:rsidR="00000000" w:rsidDel="00000000" w:rsidP="00000000" w:rsidRDefault="00000000" w:rsidRPr="00000000" w14:paraId="000000B1">
      <w:pPr>
        <w:pStyle w:val="Heading5"/>
        <w:tabs>
          <w:tab w:val="left" w:leader="none" w:pos="360"/>
        </w:tabs>
        <w:jc w:val="both"/>
        <w:rPr>
          <w:b w:val="1"/>
          <w:bCs w:val="1"/>
          <w:sz w:val="24"/>
          <w:szCs w:val="24"/>
        </w:rPr>
      </w:pPr>
      <w:r w:rsidDel="00000000" w:rsidR="00000000" w:rsidRPr="00000000">
        <w:rPr>
          <w:smallCaps w:val="0"/>
          <w:sz w:val="18"/>
          <w:szCs w:val="18"/>
          <w:rtl w:val="0"/>
        </w:rPr>
        <w:t xml:space="preserve">This paper has presented a model and a payload analysis of an anthropomorphic robotic arm that resembles the human hand in terms of its structure and functionality. The arm’s ability to manipulate external loads throughout object manipulation activities has been investigated through careful modeling and finite element analysis (FEA); Carbon fiber refined plastic (CFRP) proved to be the best choice during construction. These findings demonstrate how robust this arm is for real-life applications such as human-robot collaboration and industrial automation.</w:t>
        <w:br w:type="textWrapping"/>
      </w:r>
      <w:r w:rsidDel="00000000" w:rsidR="00000000" w:rsidRPr="00000000">
        <w:rPr>
          <w:b w:val="1"/>
          <w:bCs w:val="1"/>
          <w:sz w:val="24"/>
          <w:szCs w:val="24"/>
          <w:rtl w:val="0"/>
        </w:rPr>
        <w:t xml:space="preserve">8. Acknowledgment</w:t>
      </w:r>
    </w:p>
    <w:p w:rsidR="00000000" w:rsidDel="00000000" w:rsidP="00000000" w:rsidRDefault="00000000" w:rsidRPr="00000000" w14:paraId="000000B2">
      <w:pPr>
        <w:pStyle w:val="Heading5"/>
        <w:tabs>
          <w:tab w:val="left" w:leader="none" w:pos="360"/>
        </w:tabs>
        <w:jc w:val="left"/>
        <w:rPr>
          <w:sz w:val="18"/>
          <w:szCs w:val="18"/>
        </w:rPr>
      </w:pPr>
      <w:r w:rsidDel="00000000" w:rsidR="00000000" w:rsidRPr="00000000">
        <w:rPr>
          <w:smallCaps w:val="0"/>
          <w:sz w:val="18"/>
          <w:szCs w:val="18"/>
          <w:rtl w:val="0"/>
        </w:rPr>
        <w:t xml:space="preserve">We are deeply thankful to everyone who contributed to turning an idea into a tangible application. we extend our sincere gratitude to Dr. T.Ramamohan Rao, HOD-MED, Dr. S.V. Ramana, Principal of VCE, and the management of VCE, Hyderabad, for their support during our dissertation work. </w:t>
      </w:r>
      <w:r w:rsidDel="00000000" w:rsidR="00000000" w:rsidRPr="00000000">
        <w:rPr>
          <w:rtl w:val="0"/>
        </w:rPr>
      </w:r>
    </w:p>
    <w:p w:rsidR="00000000" w:rsidDel="00000000" w:rsidP="00000000" w:rsidRDefault="00000000" w:rsidRPr="00000000" w14:paraId="000000B3">
      <w:pPr>
        <w:pStyle w:val="Heading5"/>
        <w:tabs>
          <w:tab w:val="left" w:leader="none" w:pos="360"/>
        </w:tabs>
        <w:jc w:val="left"/>
        <w:rPr/>
      </w:pPr>
      <w:r w:rsidDel="00000000" w:rsidR="00000000" w:rsidRPr="00000000">
        <w:rPr>
          <w:b w:val="1"/>
          <w:bCs w:val="1"/>
          <w:sz w:val="24"/>
          <w:szCs w:val="24"/>
          <w:rtl w:val="0"/>
        </w:rPr>
        <w:t xml:space="preserve">9. References</w:t>
      </w:r>
      <w:r w:rsidDel="00000000" w:rsidR="00000000" w:rsidRPr="00000000">
        <w:rPr>
          <w:rtl w:val="0"/>
        </w:rPr>
      </w:r>
    </w:p>
    <w:p w:rsidR="00000000" w:rsidDel="00000000" w:rsidP="00000000" w:rsidRDefault="00000000" w:rsidRPr="00000000" w14:paraId="000000B4">
      <w:pPr>
        <w:numPr>
          <w:ilvl w:val="0"/>
          <w:numId w:val="2"/>
        </w:numPr>
        <w:spacing w:after="50" w:line="180" w:lineRule="auto"/>
        <w:ind w:left="360"/>
        <w:jc w:val="both"/>
        <w:rPr>
          <w:sz w:val="18"/>
          <w:szCs w:val="18"/>
        </w:rPr>
      </w:pPr>
      <w:r w:rsidDel="00000000" w:rsidR="00000000" w:rsidRPr="00000000">
        <w:rPr>
          <w:sz w:val="18"/>
          <w:szCs w:val="18"/>
          <w:rtl w:val="0"/>
        </w:rPr>
        <w:t xml:space="preserve">Zahnupriya Kalita , Sabyasachi Kashyap, Raktim Borah, Mukul Chandra Swargiary and Khandib Pao. ”model and Analysis of a Five Fingered Robotic Hand” Journal of Robotics and Automation, Vol. 15, Issue 2, (April 27th, 2023). pp. 45-62.</w:t>
      </w:r>
    </w:p>
    <w:p w:rsidR="00000000" w:rsidDel="00000000" w:rsidP="00000000" w:rsidRDefault="00000000" w:rsidRPr="00000000" w14:paraId="000000B5">
      <w:pPr>
        <w:numPr>
          <w:ilvl w:val="0"/>
          <w:numId w:val="2"/>
        </w:numPr>
        <w:spacing w:after="50" w:line="180" w:lineRule="auto"/>
        <w:ind w:left="360"/>
        <w:jc w:val="both"/>
        <w:rPr>
          <w:sz w:val="18"/>
          <w:szCs w:val="18"/>
        </w:rPr>
      </w:pPr>
      <w:r w:rsidDel="00000000" w:rsidR="00000000" w:rsidRPr="00000000">
        <w:rPr>
          <w:sz w:val="18"/>
          <w:szCs w:val="18"/>
          <w:rtl w:val="0"/>
        </w:rPr>
        <w:t xml:space="preserve">Ahmad Ghanbari, Ramin Solaimani, Arash Rahmani, Farshid Tabatabaie “model and Simulating Five-Finger Robot Hand to Grasp Spherical Objects”. International Journal of Robotics Research, Vol. 28, Issue 4, 2013 pp. 301-318.</w:t>
      </w:r>
    </w:p>
    <w:p w:rsidR="00000000" w:rsidDel="00000000" w:rsidP="00000000" w:rsidRDefault="00000000" w:rsidRPr="00000000" w14:paraId="000000B6">
      <w:pPr>
        <w:numPr>
          <w:ilvl w:val="0"/>
          <w:numId w:val="2"/>
        </w:numPr>
        <w:spacing w:after="50" w:line="180" w:lineRule="auto"/>
        <w:ind w:left="360"/>
        <w:jc w:val="both"/>
        <w:rPr>
          <w:sz w:val="18"/>
          <w:szCs w:val="18"/>
        </w:rPr>
      </w:pPr>
      <w:r w:rsidDel="00000000" w:rsidR="00000000" w:rsidRPr="00000000">
        <w:rPr>
          <w:sz w:val="18"/>
          <w:szCs w:val="18"/>
          <w:rtl w:val="0"/>
        </w:rPr>
        <w:t xml:space="preserve">Joel A. Cort, Jim R. Potvin. “Maximum isometric finger pull forces” Journal of Robotics Engineering, Vol. 5, Issue 2, . December 14, 2010, pp. 88-102.</w:t>
      </w:r>
    </w:p>
    <w:p w:rsidR="00000000" w:rsidDel="00000000" w:rsidP="00000000" w:rsidRDefault="00000000" w:rsidRPr="00000000" w14:paraId="000000B7">
      <w:pPr>
        <w:numPr>
          <w:ilvl w:val="0"/>
          <w:numId w:val="2"/>
        </w:numPr>
        <w:spacing w:after="50" w:line="180" w:lineRule="auto"/>
        <w:ind w:left="360"/>
        <w:jc w:val="both"/>
        <w:rPr>
          <w:sz w:val="18"/>
          <w:szCs w:val="18"/>
        </w:rPr>
      </w:pPr>
      <w:r w:rsidDel="00000000" w:rsidR="00000000" w:rsidRPr="00000000">
        <w:rPr>
          <w:sz w:val="18"/>
          <w:szCs w:val="18"/>
          <w:rtl w:val="0"/>
        </w:rPr>
        <w:t xml:space="preserve">Li Tian, Nadia Magnenat Thalmann and jianmin Zheng Daniel Thalmann. “model of a Highly Biomimetic and Fully-Actuated Robotic Finger”. Journal of Biomechanics and Robotics, Vol. 12, Issue 3, September 18, 2021, pp. 175-190.</w:t>
      </w:r>
    </w:p>
    <w:p w:rsidR="00000000" w:rsidDel="00000000" w:rsidP="00000000" w:rsidRDefault="00000000" w:rsidRPr="00000000" w14:paraId="000000B8">
      <w:pPr>
        <w:numPr>
          <w:ilvl w:val="0"/>
          <w:numId w:val="2"/>
        </w:numPr>
        <w:spacing w:after="50" w:line="180" w:lineRule="auto"/>
        <w:ind w:left="360"/>
        <w:jc w:val="both"/>
        <w:rPr>
          <w:sz w:val="18"/>
          <w:szCs w:val="18"/>
        </w:rPr>
      </w:pPr>
      <w:r w:rsidDel="00000000" w:rsidR="00000000" w:rsidRPr="00000000">
        <w:rPr>
          <w:sz w:val="18"/>
          <w:szCs w:val="18"/>
          <w:rtl w:val="0"/>
        </w:rPr>
        <w:t xml:space="preserve">Maxime Chalon, Markus Grebenstein, Thomas Wimbock, Gerd Hirzinger. “The thumb: Guidelines for a robotic model” Journal of Robotics and Automation Studies, Vol. 9, Issue 4, November 2010 pp. 201-216.</w:t>
      </w:r>
    </w:p>
    <w:p w:rsidR="00000000" w:rsidDel="00000000" w:rsidP="00000000" w:rsidRDefault="00000000" w:rsidRPr="00000000" w14:paraId="000000B9">
      <w:pPr>
        <w:numPr>
          <w:ilvl w:val="0"/>
          <w:numId w:val="2"/>
        </w:numPr>
        <w:spacing w:after="50" w:line="180" w:lineRule="auto"/>
        <w:ind w:left="360"/>
        <w:jc w:val="both"/>
        <w:rPr>
          <w:sz w:val="18"/>
          <w:szCs w:val="18"/>
        </w:rPr>
      </w:pPr>
      <w:r w:rsidDel="00000000" w:rsidR="00000000" w:rsidRPr="00000000">
        <w:rPr>
          <w:sz w:val="18"/>
          <w:szCs w:val="18"/>
          <w:rtl w:val="0"/>
        </w:rPr>
        <w:t xml:space="preserve">Ever Grisol de Melo, Jéssica Christina dos Santos Silva, Tiago Borsoi Klein, Julian Polte, Eckart Uhlmann, and Jefferson de Oliveira Gomes “Evaluation of carbon fiber reinforced polymer – CFRP – machining by applying industrial robots” Science and Engineering of Composite Materials, Vol. 35, Issue 1, January 21, 2021, pp. 55-68.</w:t>
      </w:r>
    </w:p>
    <w:p w:rsidR="00000000" w:rsidDel="00000000" w:rsidP="00000000" w:rsidRDefault="00000000" w:rsidRPr="00000000" w14:paraId="000000BA">
      <w:pPr>
        <w:numPr>
          <w:ilvl w:val="0"/>
          <w:numId w:val="2"/>
        </w:numPr>
        <w:spacing w:after="50" w:line="180" w:lineRule="auto"/>
        <w:ind w:left="360"/>
        <w:jc w:val="both"/>
        <w:rPr>
          <w:sz w:val="18"/>
          <w:szCs w:val="18"/>
        </w:rPr>
      </w:pPr>
      <w:r w:rsidDel="00000000" w:rsidR="00000000" w:rsidRPr="00000000">
        <w:rPr>
          <w:sz w:val="18"/>
          <w:szCs w:val="18"/>
          <w:rtl w:val="0"/>
        </w:rPr>
        <w:t xml:space="preserve">Agusril Syamsir, Norazman Mohamad Nor  “Comparative study on aluminum alloy and carbon fiber reinforced polymer (CFRP) for military bridges” Structural Engineering Review, Vol. 18, Issue 3, August 2010, pp. 82-96.</w:t>
      </w:r>
    </w:p>
    <w:p w:rsidR="00000000" w:rsidDel="00000000" w:rsidP="00000000" w:rsidRDefault="00000000" w:rsidRPr="00000000" w14:paraId="000000BB">
      <w:pPr>
        <w:numPr>
          <w:ilvl w:val="0"/>
          <w:numId w:val="2"/>
        </w:numPr>
        <w:spacing w:after="50" w:line="180" w:lineRule="auto"/>
        <w:ind w:left="360"/>
        <w:jc w:val="both"/>
        <w:rPr>
          <w:sz w:val="18"/>
          <w:szCs w:val="18"/>
        </w:rPr>
      </w:pPr>
      <w:r w:rsidDel="00000000" w:rsidR="00000000" w:rsidRPr="00000000">
        <w:rPr>
          <w:sz w:val="18"/>
          <w:szCs w:val="18"/>
          <w:rtl w:val="0"/>
        </w:rPr>
        <w:t xml:space="preserve">Gurudu Rishank Reddy Venkata Krishna Prashanth Eranki, “model and Structural Analysis of a Robotic Arm”, Department of Mechanical Engineering Blekinge Institute of Technology Karlskrona, Sweden 2016.</w:t>
      </w:r>
    </w:p>
    <w:p w:rsidR="00000000" w:rsidDel="00000000" w:rsidP="00000000" w:rsidRDefault="00000000" w:rsidRPr="00000000" w14:paraId="000000BC">
      <w:pPr>
        <w:numPr>
          <w:ilvl w:val="0"/>
          <w:numId w:val="2"/>
        </w:numPr>
        <w:spacing w:after="50" w:line="180" w:lineRule="auto"/>
        <w:ind w:left="360"/>
        <w:jc w:val="both"/>
        <w:rPr>
          <w:sz w:val="18"/>
          <w:szCs w:val="18"/>
        </w:rPr>
      </w:pPr>
      <w:r w:rsidDel="00000000" w:rsidR="00000000" w:rsidRPr="00000000">
        <w:rPr>
          <w:rFonts w:ascii="Arial" w:cs="Arial" w:eastAsia="Arial" w:hAnsi="Arial"/>
          <w:color w:val="202122"/>
          <w:sz w:val="22"/>
          <w:szCs w:val="22"/>
          <w:highlight w:val="white"/>
          <w:rtl w:val="0"/>
        </w:rPr>
        <w:t xml:space="preserve"> </w:t>
      </w:r>
      <w:r w:rsidDel="00000000" w:rsidR="00000000" w:rsidRPr="00000000">
        <w:rPr>
          <w:color w:val="202122"/>
          <w:sz w:val="18"/>
          <w:szCs w:val="18"/>
          <w:highlight w:val="white"/>
          <w:rtl w:val="0"/>
        </w:rPr>
        <w:t xml:space="preserve">Ashby, M. F. (1999). </w:t>
      </w:r>
      <w:r w:rsidDel="00000000" w:rsidR="00000000" w:rsidRPr="00000000">
        <w:rPr>
          <w:i w:val="1"/>
          <w:iCs w:val="1"/>
          <w:color w:val="202122"/>
          <w:sz w:val="18"/>
          <w:szCs w:val="18"/>
          <w:highlight w:val="white"/>
          <w:rtl w:val="0"/>
        </w:rPr>
        <w:t xml:space="preserve">Materials selection in mechanical design</w:t>
      </w:r>
      <w:r w:rsidDel="00000000" w:rsidR="00000000" w:rsidRPr="00000000">
        <w:rPr>
          <w:color w:val="202122"/>
          <w:sz w:val="18"/>
          <w:szCs w:val="18"/>
          <w:highlight w:val="white"/>
          <w:rtl w:val="0"/>
        </w:rPr>
        <w:t xml:space="preserve"> (2nd ed.). Oxford, OX: Butterworth-Heinemann. p. 407. </w:t>
      </w:r>
      <w:hyperlink r:id="rId67">
        <w:r w:rsidDel="00000000" w:rsidR="00000000" w:rsidRPr="00000000">
          <w:rPr>
            <w:color w:val="1155cc"/>
            <w:sz w:val="18"/>
            <w:szCs w:val="18"/>
            <w:highlight w:val="white"/>
            <w:rtl w:val="0"/>
          </w:rPr>
          <w:t xml:space="preserve">ISBN</w:t>
        </w:r>
      </w:hyperlink>
      <w:r w:rsidDel="00000000" w:rsidR="00000000" w:rsidRPr="00000000">
        <w:rPr>
          <w:color w:val="202122"/>
          <w:sz w:val="18"/>
          <w:szCs w:val="18"/>
          <w:highlight w:val="white"/>
          <w:rtl w:val="0"/>
        </w:rPr>
        <w:t xml:space="preserve"> </w:t>
      </w:r>
      <w:hyperlink r:id="rId68">
        <w:r w:rsidDel="00000000" w:rsidR="00000000" w:rsidRPr="00000000">
          <w:rPr>
            <w:color w:val="1155cc"/>
            <w:sz w:val="18"/>
            <w:szCs w:val="18"/>
            <w:highlight w:val="white"/>
            <w:rtl w:val="0"/>
          </w:rPr>
          <w:t xml:space="preserve">0-7506-4357-9</w:t>
        </w:r>
      </w:hyperlink>
      <w:r w:rsidDel="00000000" w:rsidR="00000000" w:rsidRPr="00000000">
        <w:rPr>
          <w:color w:val="202122"/>
          <w:sz w:val="18"/>
          <w:szCs w:val="18"/>
          <w:highlight w:val="white"/>
          <w:rtl w:val="0"/>
        </w:rPr>
        <w:t xml:space="preserve">. </w:t>
      </w:r>
      <w:hyperlink r:id="rId69">
        <w:r w:rsidDel="00000000" w:rsidR="00000000" w:rsidRPr="00000000">
          <w:rPr>
            <w:color w:val="1155cc"/>
            <w:sz w:val="18"/>
            <w:szCs w:val="18"/>
            <w:highlight w:val="white"/>
            <w:rtl w:val="0"/>
          </w:rPr>
          <w:t xml:space="preserve">OCLC</w:t>
        </w:r>
      </w:hyperlink>
      <w:r w:rsidDel="00000000" w:rsidR="00000000" w:rsidRPr="00000000">
        <w:rPr>
          <w:color w:val="202122"/>
          <w:sz w:val="18"/>
          <w:szCs w:val="18"/>
          <w:highlight w:val="white"/>
          <w:rtl w:val="0"/>
        </w:rPr>
        <w:t xml:space="preserve"> </w:t>
      </w:r>
      <w:hyperlink r:id="rId70">
        <w:r w:rsidDel="00000000" w:rsidR="00000000" w:rsidRPr="00000000">
          <w:rPr>
            <w:color w:val="1155cc"/>
            <w:sz w:val="18"/>
            <w:szCs w:val="18"/>
            <w:highlight w:val="white"/>
            <w:u w:val="single"/>
            <w:rtl w:val="0"/>
          </w:rPr>
          <w:t xml:space="preserve">49708474</w:t>
        </w:r>
      </w:hyperlink>
      <w:r w:rsidDel="00000000" w:rsidR="00000000" w:rsidRPr="00000000">
        <w:rPr>
          <w:rtl w:val="0"/>
        </w:rPr>
      </w:r>
    </w:p>
    <w:sectPr>
      <w:footerReference r:id="rId71" w:type="first"/>
      <w:type w:val="continuous"/>
      <w:pgSz w:h="16838" w:w="11906" w:orient="portrait"/>
      <w:pgMar w:bottom="1700.7874015748032" w:top="1700.7874015748032" w:left="2154.3307086614177" w:right="1700.7874015748032" w:header="0" w:footer="0"/>
      <w:cols w:equalWidth="0" w:num="1">
        <w:col w:space="0" w:w="8050.38"/>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ambr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tabs>
        <w:tab w:val="center" w:leader="none" w:pos="4680"/>
        <w:tab w:val="right" w:leader="none" w:pos="9360"/>
      </w:tabs>
      <w:rPr>
        <w:sz w:val="16"/>
        <w:szCs w:val="16"/>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Fig. %1."/>
      <w:lvlJc w:val="left"/>
      <w:pPr>
        <w:ind w:left="360" w:hanging="360"/>
      </w:pPr>
      <w:rPr>
        <w:rFonts w:ascii="Times New Roman" w:cs="Times New Roman" w:eastAsia="Times New Roman" w:hAnsi="Times New Roman"/>
        <w:b w:val="1"/>
        <w:bCs w:val="1"/>
        <w:i w:val="0"/>
        <w:iCs w:val="0"/>
        <w:color w:val="000000"/>
        <w:sz w:val="16"/>
        <w:szCs w:val="16"/>
      </w:rPr>
    </w:lvl>
    <w:lvl w:ilvl="1">
      <w:start w:val="1"/>
      <w:numFmt w:val="lowerLetter"/>
      <w:lvlText w:val="%1.%2."/>
      <w:lvlJc w:val="left"/>
      <w:pPr>
        <w:ind w:left="1440" w:hanging="360"/>
      </w:pPr>
      <w:rPr/>
    </w:lvl>
    <w:lvl w:ilvl="2">
      <w:start w:val="1"/>
      <w:numFmt w:val="lowerRoman"/>
      <w:lvlText w:val="%2.%3."/>
      <w:lvlJc w:val="right"/>
      <w:pPr>
        <w:ind w:left="2160" w:hanging="180"/>
      </w:pPr>
      <w:rPr/>
    </w:lvl>
    <w:lvl w:ilvl="3">
      <w:start w:val="1"/>
      <w:numFmt w:val="decimal"/>
      <w:lvlText w:val="%3.%4."/>
      <w:lvlJc w:val="left"/>
      <w:pPr>
        <w:ind w:left="2880" w:hanging="360"/>
      </w:pPr>
      <w:rPr/>
    </w:lvl>
    <w:lvl w:ilvl="4">
      <w:start w:val="1"/>
      <w:numFmt w:val="lowerLetter"/>
      <w:lvlText w:val="%4.%5."/>
      <w:lvlJc w:val="left"/>
      <w:pPr>
        <w:ind w:left="3600" w:hanging="360"/>
      </w:pPr>
      <w:rPr/>
    </w:lvl>
    <w:lvl w:ilvl="5">
      <w:start w:val="1"/>
      <w:numFmt w:val="lowerRoman"/>
      <w:lvlText w:val="%5.%6."/>
      <w:lvlJc w:val="right"/>
      <w:pPr>
        <w:ind w:left="4320" w:hanging="180"/>
      </w:pPr>
      <w:rPr/>
    </w:lvl>
    <w:lvl w:ilvl="6">
      <w:start w:val="1"/>
      <w:numFmt w:val="decimal"/>
      <w:lvlText w:val="%6.%7."/>
      <w:lvlJc w:val="left"/>
      <w:pPr>
        <w:ind w:left="5040" w:hanging="360"/>
      </w:pPr>
      <w:rPr/>
    </w:lvl>
    <w:lvl w:ilvl="7">
      <w:start w:val="1"/>
      <w:numFmt w:val="lowerLetter"/>
      <w:lvlText w:val="%7.%8."/>
      <w:lvlJc w:val="left"/>
      <w:pPr>
        <w:ind w:left="5760" w:hanging="360"/>
      </w:pPr>
      <w:rPr/>
    </w:lvl>
    <w:lvl w:ilvl="8">
      <w:start w:val="1"/>
      <w:numFmt w:val="lowerRoman"/>
      <w:lvlText w:val="%8.%9."/>
      <w:lvlJc w:val="right"/>
      <w:pPr>
        <w:ind w:left="6480" w:hanging="180"/>
      </w:pPr>
      <w:rPr/>
    </w:lvl>
  </w:abstractNum>
  <w:abstractNum w:abstractNumId="2">
    <w:lvl w:ilvl="0">
      <w:start w:val="1"/>
      <w:numFmt w:val="decimal"/>
      <w:lvlText w:val="[%1]"/>
      <w:lvlJc w:val="left"/>
      <w:pPr>
        <w:ind w:left="360" w:hanging="360"/>
      </w:pPr>
      <w:rPr>
        <w:rFonts w:ascii="Times New Roman" w:cs="Times New Roman" w:eastAsia="Times New Roman" w:hAnsi="Times New Roman"/>
        <w:b w:val="0"/>
        <w:bCs w:val="0"/>
        <w:i w:val="0"/>
        <w:iCs w:val="0"/>
        <w:sz w:val="16"/>
        <w:szCs w:val="16"/>
      </w:rPr>
    </w:lvl>
    <w:lvl w:ilvl="1">
      <w:start w:val="1"/>
      <w:numFmt w:val="decimal"/>
      <w:lvlText w:val="%1.%2."/>
      <w:lvlJc w:val="left"/>
      <w:pPr>
        <w:ind w:left="1080" w:hanging="360"/>
      </w:pPr>
      <w:rPr/>
    </w:lvl>
    <w:lvl w:ilvl="2">
      <w:start w:val="1"/>
      <w:numFmt w:val="decimal"/>
      <w:lvlText w:val="%2.%3."/>
      <w:lvlJc w:val="left"/>
      <w:pPr>
        <w:ind w:left="1440" w:hanging="360"/>
      </w:pPr>
      <w:rPr/>
    </w:lvl>
    <w:lvl w:ilvl="3">
      <w:start w:val="1"/>
      <w:numFmt w:val="decimal"/>
      <w:lvlText w:val="%3.%4."/>
      <w:lvlJc w:val="left"/>
      <w:pPr>
        <w:ind w:left="1800" w:hanging="360"/>
      </w:pPr>
      <w:rPr/>
    </w:lvl>
    <w:lvl w:ilvl="4">
      <w:start w:val="1"/>
      <w:numFmt w:val="decimal"/>
      <w:lvlText w:val="%4.%5."/>
      <w:lvlJc w:val="left"/>
      <w:pPr>
        <w:ind w:left="2160" w:hanging="360"/>
      </w:pPr>
      <w:rPr/>
    </w:lvl>
    <w:lvl w:ilvl="5">
      <w:start w:val="1"/>
      <w:numFmt w:val="decimal"/>
      <w:lvlText w:val="%5.%6."/>
      <w:lvlJc w:val="left"/>
      <w:pPr>
        <w:ind w:left="2520" w:hanging="360"/>
      </w:pPr>
      <w:rPr/>
    </w:lvl>
    <w:lvl w:ilvl="6">
      <w:start w:val="1"/>
      <w:numFmt w:val="decimal"/>
      <w:lvlText w:val="%6.%7."/>
      <w:lvlJc w:val="left"/>
      <w:pPr>
        <w:ind w:left="2880" w:hanging="360"/>
      </w:pPr>
      <w:rPr/>
    </w:lvl>
    <w:lvl w:ilvl="7">
      <w:start w:val="1"/>
      <w:numFmt w:val="decimal"/>
      <w:lvlText w:val="%7.%8."/>
      <w:lvlJc w:val="left"/>
      <w:pPr>
        <w:ind w:left="3240" w:hanging="360"/>
      </w:pPr>
      <w:rPr/>
    </w:lvl>
    <w:lvl w:ilvl="8">
      <w:start w:val="1"/>
      <w:numFmt w:val="decimal"/>
      <w:lvlText w:val="%8.%9."/>
      <w:lvlJc w:val="left"/>
      <w:pPr>
        <w:ind w:left="360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216"/>
      </w:tabs>
      <w:spacing w:after="80" w:before="160" w:lineRule="auto"/>
      <w:ind w:left="0" w:firstLine="0"/>
      <w:jc w:val="center"/>
    </w:pPr>
    <w:rPr>
      <w:smallCaps w:val="1"/>
      <w:sz w:val="20"/>
      <w:szCs w:val="20"/>
    </w:rPr>
  </w:style>
  <w:style w:type="paragraph" w:styleId="Heading2">
    <w:name w:val="heading 2"/>
    <w:basedOn w:val="Normal"/>
    <w:next w:val="Normal"/>
    <w:pPr>
      <w:keepNext w:val="1"/>
      <w:keepLines w:val="1"/>
      <w:tabs>
        <w:tab w:val="left" w:leader="none" w:pos="288"/>
      </w:tabs>
      <w:spacing w:after="60" w:before="120" w:lineRule="auto"/>
      <w:ind w:left="288" w:hanging="288"/>
    </w:pPr>
    <w:rPr>
      <w:i w:val="1"/>
      <w:iCs w:val="1"/>
      <w:sz w:val="20"/>
      <w:szCs w:val="20"/>
    </w:rPr>
  </w:style>
  <w:style w:type="paragraph" w:styleId="Heading3">
    <w:name w:val="heading 3"/>
    <w:basedOn w:val="Normal"/>
    <w:next w:val="Normal"/>
    <w:pPr>
      <w:spacing w:line="240" w:lineRule="auto"/>
      <w:ind w:left="0" w:firstLine="288"/>
      <w:jc w:val="both"/>
    </w:pPr>
    <w:rPr>
      <w:i w:val="1"/>
      <w:iCs w:val="1"/>
      <w:sz w:val="20"/>
      <w:szCs w:val="20"/>
    </w:rPr>
  </w:style>
  <w:style w:type="paragraph" w:styleId="Heading4">
    <w:name w:val="heading 4"/>
    <w:basedOn w:val="Normal"/>
    <w:next w:val="Normal"/>
    <w:pPr>
      <w:tabs>
        <w:tab w:val="left" w:leader="none" w:pos="720"/>
      </w:tabs>
      <w:spacing w:after="40" w:before="40" w:lineRule="auto"/>
      <w:ind w:left="0" w:firstLine="504"/>
      <w:jc w:val="both"/>
    </w:pPr>
    <w:rPr>
      <w:i w:val="1"/>
      <w:iCs w:val="1"/>
      <w:sz w:val="20"/>
      <w:szCs w:val="20"/>
    </w:rPr>
  </w:style>
  <w:style w:type="paragraph" w:styleId="Heading5">
    <w:name w:val="heading 5"/>
    <w:basedOn w:val="Normal"/>
    <w:next w:val="Normal"/>
    <w:pPr>
      <w:tabs>
        <w:tab w:val="left" w:leader="none" w:pos="360"/>
      </w:tabs>
      <w:spacing w:after="80" w:before="160" w:lineRule="auto"/>
      <w:jc w:val="center"/>
    </w:pPr>
    <w:rPr>
      <w:smallCaps w:val="1"/>
      <w:sz w:val="20"/>
      <w:szCs w:val="20"/>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42" Type="http://schemas.openxmlformats.org/officeDocument/2006/relationships/image" Target="media/image20.jpg"/><Relationship Id="rId41" Type="http://schemas.openxmlformats.org/officeDocument/2006/relationships/image" Target="media/image23.jpg"/><Relationship Id="rId44" Type="http://schemas.openxmlformats.org/officeDocument/2006/relationships/image" Target="media/image27.jpg"/><Relationship Id="rId43" Type="http://schemas.openxmlformats.org/officeDocument/2006/relationships/image" Target="media/image16.jpg"/><Relationship Id="rId46" Type="http://schemas.openxmlformats.org/officeDocument/2006/relationships/footer" Target="footer1.xml"/><Relationship Id="rId45"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footer" Target="footer1.xml"/><Relationship Id="rId47" Type="http://schemas.openxmlformats.org/officeDocument/2006/relationships/image" Target="media/image10.png"/><Relationship Id="rId49" Type="http://schemas.openxmlformats.org/officeDocument/2006/relationships/image" Target="media/image24.png"/><Relationship Id="rId5" Type="http://schemas.openxmlformats.org/officeDocument/2006/relationships/styles" Target="styles.xml"/><Relationship Id="rId6" Type="http://schemas.openxmlformats.org/officeDocument/2006/relationships/hyperlink" Target="mailto:indupallyr@gmail.com" TargetMode="External"/><Relationship Id="rId7" Type="http://schemas.openxmlformats.org/officeDocument/2006/relationships/footer" Target="footer1.xml"/><Relationship Id="rId8" Type="http://schemas.openxmlformats.org/officeDocument/2006/relationships/footer" Target="footer1.xml"/><Relationship Id="rId31" Type="http://schemas.openxmlformats.org/officeDocument/2006/relationships/footer" Target="footer1.xml"/><Relationship Id="rId30" Type="http://schemas.openxmlformats.org/officeDocument/2006/relationships/footer" Target="footer1.xml"/><Relationship Id="rId33" Type="http://schemas.openxmlformats.org/officeDocument/2006/relationships/image" Target="media/image21.jpg"/><Relationship Id="rId32" Type="http://schemas.openxmlformats.org/officeDocument/2006/relationships/image" Target="media/image15.png"/><Relationship Id="rId35" Type="http://schemas.openxmlformats.org/officeDocument/2006/relationships/footer" Target="footer1.xml"/><Relationship Id="rId34" Type="http://schemas.openxmlformats.org/officeDocument/2006/relationships/image" Target="media/image34.jpg"/><Relationship Id="rId71" Type="http://schemas.openxmlformats.org/officeDocument/2006/relationships/footer" Target="footer1.xml"/><Relationship Id="rId70" Type="http://schemas.openxmlformats.org/officeDocument/2006/relationships/hyperlink" Target="https://search.worldcat.org/oclc/49708474" TargetMode="External"/><Relationship Id="rId37" Type="http://schemas.openxmlformats.org/officeDocument/2006/relationships/image" Target="media/image18.jpg"/><Relationship Id="rId36" Type="http://schemas.openxmlformats.org/officeDocument/2006/relationships/image" Target="media/image9.jpg"/><Relationship Id="rId39" Type="http://schemas.openxmlformats.org/officeDocument/2006/relationships/image" Target="media/image29.jpg"/><Relationship Id="rId38" Type="http://schemas.openxmlformats.org/officeDocument/2006/relationships/image" Target="media/image6.jpg"/><Relationship Id="rId62" Type="http://schemas.openxmlformats.org/officeDocument/2006/relationships/image" Target="media/image11.png"/><Relationship Id="rId61" Type="http://schemas.openxmlformats.org/officeDocument/2006/relationships/image" Target="media/image25.png"/><Relationship Id="rId20" Type="http://schemas.openxmlformats.org/officeDocument/2006/relationships/image" Target="media/image8.png"/><Relationship Id="rId64" Type="http://schemas.openxmlformats.org/officeDocument/2006/relationships/footer" Target="footer1.xml"/><Relationship Id="rId63" Type="http://schemas.openxmlformats.org/officeDocument/2006/relationships/footer" Target="footer1.xml"/><Relationship Id="rId22" Type="http://schemas.openxmlformats.org/officeDocument/2006/relationships/image" Target="media/image7.jpg"/><Relationship Id="rId66" Type="http://schemas.openxmlformats.org/officeDocument/2006/relationships/footer" Target="footer1.xml"/><Relationship Id="rId21" Type="http://schemas.openxmlformats.org/officeDocument/2006/relationships/image" Target="media/image5.jpg"/><Relationship Id="rId65" Type="http://schemas.openxmlformats.org/officeDocument/2006/relationships/image" Target="media/image28.png"/><Relationship Id="rId24" Type="http://schemas.openxmlformats.org/officeDocument/2006/relationships/footer" Target="footer1.xml"/><Relationship Id="rId68" Type="http://schemas.openxmlformats.org/officeDocument/2006/relationships/hyperlink" Target="https://en.wikipedia.org/wiki/Special:BookSources/0-7506-4357-9" TargetMode="External"/><Relationship Id="rId23" Type="http://schemas.openxmlformats.org/officeDocument/2006/relationships/image" Target="media/image31.jpg"/><Relationship Id="rId67" Type="http://schemas.openxmlformats.org/officeDocument/2006/relationships/hyperlink" Target="https://en.wikipedia.org/wiki/ISBN_(identifier)" TargetMode="External"/><Relationship Id="rId60" Type="http://schemas.openxmlformats.org/officeDocument/2006/relationships/footer" Target="footer1.xml"/><Relationship Id="rId26" Type="http://schemas.openxmlformats.org/officeDocument/2006/relationships/image" Target="media/image3.jpg"/><Relationship Id="rId25" Type="http://schemas.openxmlformats.org/officeDocument/2006/relationships/footer" Target="footer1.xml"/><Relationship Id="rId69" Type="http://schemas.openxmlformats.org/officeDocument/2006/relationships/hyperlink" Target="https://en.wikipedia.org/wiki/OCLC_(identifier)" TargetMode="External"/><Relationship Id="rId28" Type="http://schemas.openxmlformats.org/officeDocument/2006/relationships/image" Target="media/image32.png"/><Relationship Id="rId27" Type="http://schemas.openxmlformats.org/officeDocument/2006/relationships/image" Target="media/image2.jpg"/><Relationship Id="rId29" Type="http://schemas.openxmlformats.org/officeDocument/2006/relationships/image" Target="media/image22.jpg"/><Relationship Id="rId51" Type="http://schemas.openxmlformats.org/officeDocument/2006/relationships/footer" Target="footer1.xml"/><Relationship Id="rId50" Type="http://schemas.openxmlformats.org/officeDocument/2006/relationships/image" Target="media/image14.png"/><Relationship Id="rId53" Type="http://schemas.openxmlformats.org/officeDocument/2006/relationships/image" Target="media/image17.png"/><Relationship Id="rId52" Type="http://schemas.openxmlformats.org/officeDocument/2006/relationships/footer" Target="footer1.xml"/><Relationship Id="rId11" Type="http://schemas.openxmlformats.org/officeDocument/2006/relationships/footer" Target="footer1.xml"/><Relationship Id="rId55" Type="http://schemas.openxmlformats.org/officeDocument/2006/relationships/footer" Target="footer1.xml"/><Relationship Id="rId10" Type="http://schemas.openxmlformats.org/officeDocument/2006/relationships/footer" Target="footer1.xml"/><Relationship Id="rId54" Type="http://schemas.openxmlformats.org/officeDocument/2006/relationships/image" Target="media/image36.png"/><Relationship Id="rId13" Type="http://schemas.openxmlformats.org/officeDocument/2006/relationships/image" Target="media/image26.jpg"/><Relationship Id="rId57" Type="http://schemas.openxmlformats.org/officeDocument/2006/relationships/image" Target="media/image35.png"/><Relationship Id="rId12" Type="http://schemas.openxmlformats.org/officeDocument/2006/relationships/image" Target="media/image4.png"/><Relationship Id="rId56" Type="http://schemas.openxmlformats.org/officeDocument/2006/relationships/footer" Target="footer1.xml"/><Relationship Id="rId15" Type="http://schemas.openxmlformats.org/officeDocument/2006/relationships/image" Target="media/image1.jpg"/><Relationship Id="rId59" Type="http://schemas.openxmlformats.org/officeDocument/2006/relationships/footer" Target="footer1.xml"/><Relationship Id="rId14" Type="http://schemas.openxmlformats.org/officeDocument/2006/relationships/image" Target="media/image12.png"/><Relationship Id="rId58" Type="http://schemas.openxmlformats.org/officeDocument/2006/relationships/image" Target="media/image30.png"/><Relationship Id="rId17" Type="http://schemas.openxmlformats.org/officeDocument/2006/relationships/image" Target="media/image13.png"/><Relationship Id="rId16" Type="http://schemas.openxmlformats.org/officeDocument/2006/relationships/footer" Target="footer1.xml"/><Relationship Id="rId19" Type="http://schemas.openxmlformats.org/officeDocument/2006/relationships/footer" Target="footer1.xml"/><Relationship Id="rId18" Type="http://schemas.openxmlformats.org/officeDocument/2006/relationships/image" Target="media/image3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