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A5276"/>
          <w:sz w:val="44"/>
        </w:rPr>
        <w:t>Intelligent Candidate Discovery &amp; Ranking</w:t>
        <w:br/>
      </w:r>
      <w:r>
        <w:rPr>
          <w:color w:val="505050"/>
          <w:sz w:val="28"/>
        </w:rPr>
        <w:t>Hackathon Solution — Redrob AI Challenge</w:t>
      </w:r>
    </w:p>
    <w:p/>
    <w:p>
      <w:pPr>
        <w:jc w:val="center"/>
      </w:pPr>
      <w:r>
        <w:rPr>
          <w:color w:val="646464"/>
          <w:sz w:val="20"/>
        </w:rPr>
        <w:t>Submitted by: Rohan   |   rohan2072001@gmail.com</w:t>
        <w:br/>
        <w:t>GitHub: https://github.com/rohan2072001/redrob-ranker</w:t>
        <w:br/>
        <w:t>Document date: June 29, 2026</w:t>
      </w:r>
    </w:p>
    <w:p>
      <w:r>
        <w:br w:type="page"/>
      </w:r>
    </w:p>
    <w:p>
      <w:pPr>
        <w:pStyle w:val="Heading1"/>
      </w:pPr>
      <w:r>
        <w:rPr>
          <w:color w:val="1A5276"/>
          <w:sz w:val="32"/>
        </w:rPr>
        <w:t>1. Problem Statement</w:t>
      </w:r>
    </w:p>
    <w:p>
      <w:r>
        <w:rPr>
          <w:rFonts w:ascii="Calibri" w:hAnsi="Calibri"/>
          <w:b w:val="0"/>
          <w:i w:val="0"/>
          <w:color w:val="1C2833"/>
          <w:sz w:val="22"/>
        </w:rPr>
        <w:t>Redrob AI challenged participants to build a system that ranks candidates the way an expert recruiter would — not by matching keywords, but by genuinely understanding who fits the role.</w:t>
      </w:r>
    </w:p>
    <w:p>
      <w:r>
        <w:rPr>
          <w:rFonts w:ascii="Calibri" w:hAnsi="Calibri"/>
          <w:b w:val="0"/>
          <w:i w:val="0"/>
          <w:color w:val="1C2833"/>
          <w:sz w:val="22"/>
        </w:rPr>
        <w:t>The target role was: Senior AI Engineer (Ranking &amp; Retrieval), Pune/Noida, 5–9 years experience.</w:t>
      </w:r>
    </w:p>
    <w:p>
      <w:pPr>
        <w:pStyle w:val="Heading2"/>
      </w:pPr>
      <w:r>
        <w:rPr>
          <w:color w:val="1A5276"/>
          <w:sz w:val="26"/>
        </w:rPr>
        <w:t>What the system must do:</w:t>
      </w:r>
    </w:p>
    <w:p>
      <w:pPr>
        <w:pStyle w:val="ListBullet"/>
        <w:ind w:left="360"/>
      </w:pPr>
      <w:r>
        <w:rPr>
          <w:rFonts w:ascii="Calibri" w:hAnsi="Calibri"/>
          <w:b w:val="0"/>
          <w:i w:val="0"/>
          <w:sz w:val="22"/>
        </w:rPr>
        <w:t>Read a job description and extract what the role actually needs (not just keywords)</w:t>
      </w:r>
    </w:p>
    <w:p>
      <w:pPr>
        <w:pStyle w:val="ListBullet"/>
        <w:ind w:left="360"/>
      </w:pPr>
      <w:r>
        <w:rPr>
          <w:rFonts w:ascii="Calibri" w:hAnsi="Calibri"/>
          <w:b w:val="0"/>
          <w:i w:val="0"/>
          <w:sz w:val="22"/>
        </w:rPr>
        <w:t>Evaluate candidates holistically — career history, skills, behavioral signals, platform activity</w:t>
      </w:r>
    </w:p>
    <w:p>
      <w:pPr>
        <w:pStyle w:val="ListBullet"/>
        <w:ind w:left="360"/>
      </w:pPr>
      <w:r>
        <w:rPr>
          <w:rFonts w:ascii="Calibri" w:hAnsi="Calibri"/>
          <w:b w:val="0"/>
          <w:i w:val="0"/>
          <w:sz w:val="22"/>
        </w:rPr>
        <w:t>Produce a shortlist of 100 candidates that a recruiter can trust</w:t>
      </w:r>
    </w:p>
    <w:p>
      <w:pPr>
        <w:pStyle w:val="Heading2"/>
      </w:pPr>
      <w:r>
        <w:rPr>
          <w:color w:val="1A5276"/>
          <w:sz w:val="26"/>
        </w:rPr>
        <w:t>What was provided:</w:t>
      </w:r>
    </w:p>
    <w:tbl>
      <w:tblPr>
        <w:tblStyle w:val="TableGrid"/>
        <w:tblW w:type="auto" w:w="0"/>
        <w:tblLook w:firstColumn="1" w:firstRow="1" w:lastColumn="0" w:lastRow="0" w:noHBand="0" w:noVBand="1" w:val="04A0"/>
      </w:tblPr>
      <w:tblGrid>
        <w:gridCol w:w="4536"/>
        <w:gridCol w:w="4536"/>
      </w:tblGrid>
      <w:tr>
        <w:tc>
          <w:tcPr>
            <w:tcW w:type="dxa" w:w="3456"/>
          </w:tcPr>
          <w:p>
            <w:r>
              <w:rPr>
                <w:b/>
                <w:sz w:val="20"/>
              </w:rPr>
              <w:t>File</w:t>
            </w:r>
          </w:p>
        </w:tc>
        <w:tc>
          <w:tcPr>
            <w:tcW w:type="dxa" w:w="6480"/>
          </w:tcPr>
          <w:p>
            <w:r>
              <w:rPr>
                <w:b/>
                <w:sz w:val="20"/>
              </w:rPr>
              <w:t>Description</w:t>
            </w:r>
          </w:p>
        </w:tc>
      </w:tr>
      <w:tr>
        <w:tc>
          <w:tcPr>
            <w:tcW w:type="dxa" w:w="3456"/>
          </w:tcPr>
          <w:p>
            <w:r>
              <w:rPr>
                <w:sz w:val="19"/>
              </w:rPr>
              <w:t>candidates.jsonl</w:t>
            </w:r>
          </w:p>
        </w:tc>
        <w:tc>
          <w:tcPr>
            <w:tcW w:type="dxa" w:w="6480"/>
          </w:tcPr>
          <w:p>
            <w:r>
              <w:rPr>
                <w:sz w:val="19"/>
              </w:rPr>
              <w:t>487 MB JSONL file, 100,000 candidate profiles</w:t>
            </w:r>
          </w:p>
        </w:tc>
      </w:tr>
      <w:tr>
        <w:tc>
          <w:tcPr>
            <w:tcW w:type="dxa" w:w="3456"/>
          </w:tcPr>
          <w:p>
            <w:r>
              <w:rPr>
                <w:sz w:val="19"/>
              </w:rPr>
              <w:t>candidate_schema.json</w:t>
            </w:r>
          </w:p>
        </w:tc>
        <w:tc>
          <w:tcPr>
            <w:tcW w:type="dxa" w:w="6480"/>
          </w:tcPr>
          <w:p>
            <w:r>
              <w:rPr>
                <w:sz w:val="19"/>
              </w:rPr>
              <w:t>JSON schema describing the profile structure</w:t>
            </w:r>
          </w:p>
        </w:tc>
      </w:tr>
      <w:tr>
        <w:tc>
          <w:tcPr>
            <w:tcW w:type="dxa" w:w="3456"/>
          </w:tcPr>
          <w:p>
            <w:r>
              <w:rPr>
                <w:sz w:val="19"/>
              </w:rPr>
              <w:t>job_description.docx</w:t>
            </w:r>
          </w:p>
        </w:tc>
        <w:tc>
          <w:tcPr>
            <w:tcW w:type="dxa" w:w="6480"/>
          </w:tcPr>
          <w:p>
            <w:r>
              <w:rPr>
                <w:sz w:val="19"/>
              </w:rPr>
              <w:t>The Senior AI Engineer job description</w:t>
            </w:r>
          </w:p>
        </w:tc>
      </w:tr>
      <w:tr>
        <w:tc>
          <w:tcPr>
            <w:tcW w:type="dxa" w:w="3456"/>
          </w:tcPr>
          <w:p>
            <w:r>
              <w:rPr>
                <w:sz w:val="19"/>
              </w:rPr>
              <w:t>sample_candidates.json</w:t>
            </w:r>
          </w:p>
        </w:tc>
        <w:tc>
          <w:tcPr>
            <w:tcW w:type="dxa" w:w="6480"/>
          </w:tcPr>
          <w:p>
            <w:r>
              <w:rPr>
                <w:sz w:val="19"/>
              </w:rPr>
              <w:t>50 sample profiles for development</w:t>
            </w:r>
          </w:p>
        </w:tc>
      </w:tr>
      <w:tr>
        <w:tc>
          <w:tcPr>
            <w:tcW w:type="dxa" w:w="3456"/>
          </w:tcPr>
          <w:p>
            <w:r>
              <w:rPr>
                <w:sz w:val="19"/>
              </w:rPr>
              <w:t>sample_submission.csv</w:t>
            </w:r>
          </w:p>
        </w:tc>
        <w:tc>
          <w:tcPr>
            <w:tcW w:type="dxa" w:w="6480"/>
          </w:tcPr>
          <w:p>
            <w:r>
              <w:rPr>
                <w:sz w:val="19"/>
              </w:rPr>
              <w:t>Expected output format</w:t>
            </w:r>
          </w:p>
        </w:tc>
      </w:tr>
      <w:tr>
        <w:tc>
          <w:tcPr>
            <w:tcW w:type="dxa" w:w="3456"/>
          </w:tcPr>
          <w:p>
            <w:r>
              <w:rPr>
                <w:sz w:val="19"/>
              </w:rPr>
              <w:t>validate_submission.py</w:t>
            </w:r>
          </w:p>
        </w:tc>
        <w:tc>
          <w:tcPr>
            <w:tcW w:type="dxa" w:w="6480"/>
          </w:tcPr>
          <w:p>
            <w:r>
              <w:rPr>
                <w:sz w:val="19"/>
              </w:rPr>
              <w:t>Organiser-provided validator script</w:t>
            </w:r>
          </w:p>
        </w:tc>
      </w:tr>
      <w:tr>
        <w:tc>
          <w:tcPr>
            <w:tcW w:type="dxa" w:w="3456"/>
          </w:tcPr>
          <w:p>
            <w:r>
              <w:rPr>
                <w:sz w:val="19"/>
              </w:rPr>
              <w:t>redrob_signals_doc.docx</w:t>
            </w:r>
          </w:p>
        </w:tc>
        <w:tc>
          <w:tcPr>
            <w:tcW w:type="dxa" w:w="6480"/>
          </w:tcPr>
          <w:p>
            <w:r>
              <w:rPr>
                <w:sz w:val="19"/>
              </w:rPr>
              <w:t>Documentation for Redrob platform behavioral signals</w:t>
            </w:r>
          </w:p>
        </w:tc>
      </w:tr>
    </w:tbl>
    <w:p>
      <w:r>
        <w:br/>
      </w:r>
    </w:p>
    <w:p>
      <w:pPr>
        <w:pStyle w:val="Heading1"/>
      </w:pPr>
      <w:r>
        <w:rPr>
          <w:color w:val="1A5276"/>
          <w:sz w:val="32"/>
        </w:rPr>
        <w:t>2. Solution Overview</w:t>
      </w:r>
    </w:p>
    <w:p>
      <w:r>
        <w:rPr>
          <w:rFonts w:ascii="Calibri" w:hAnsi="Calibri"/>
          <w:b w:val="0"/>
          <w:i w:val="0"/>
          <w:color w:val="1C2833"/>
          <w:sz w:val="22"/>
        </w:rPr>
        <w:t>The solution is a single-file, pure Python ranking engine (ranker.py, ~420 lines) that runs in approximately 7 seconds on CPU with zero external dependencies. It scores every candidate using a composite weighted formula gated by must-have skill requirements, then outputs the top 100 ranked candidates with grounded per-candidate reasoning.</w:t>
      </w:r>
    </w:p>
    <w:p>
      <w:pPr>
        <w:pStyle w:val="Heading2"/>
      </w:pPr>
      <w:r>
        <w:rPr>
          <w:color w:val="1A5276"/>
          <w:sz w:val="26"/>
        </w:rPr>
        <w:t>Key design decisions:</w:t>
      </w:r>
    </w:p>
    <w:p>
      <w:pPr>
        <w:pStyle w:val="ListBullet"/>
        <w:ind w:left="360"/>
      </w:pPr>
      <w:r>
        <w:rPr>
          <w:rFonts w:ascii="Calibri" w:hAnsi="Calibri"/>
          <w:b w:val="0"/>
          <w:i w:val="0"/>
          <w:sz w:val="22"/>
        </w:rPr>
        <w:t>Zero external dependencies — uses Python 3.9 stdlib only (json, csv, heapq, datetime, re, time)</w:t>
      </w:r>
    </w:p>
    <w:p>
      <w:pPr>
        <w:pStyle w:val="ListBullet"/>
        <w:ind w:left="360"/>
      </w:pPr>
      <w:r>
        <w:rPr>
          <w:rFonts w:ascii="Calibri" w:hAnsi="Calibri"/>
          <w:b w:val="0"/>
          <w:i w:val="0"/>
          <w:sz w:val="22"/>
        </w:rPr>
        <w:t>Streaming JSONL processing — 487 MB file is never fully loaded into RAM</w:t>
      </w:r>
    </w:p>
    <w:p>
      <w:pPr>
        <w:pStyle w:val="ListBullet"/>
        <w:ind w:left="360"/>
      </w:pPr>
      <w:r>
        <w:rPr>
          <w:rFonts w:ascii="Calibri" w:hAnsi="Calibri"/>
          <w:b w:val="0"/>
          <w:i w:val="0"/>
          <w:sz w:val="22"/>
        </w:rPr>
        <w:t>Min-heap (size 400) for live top-candidate tracking — O(log N) per record, no full sort needed</w:t>
      </w:r>
    </w:p>
    <w:p>
      <w:pPr>
        <w:pStyle w:val="ListBullet"/>
        <w:ind w:left="360"/>
      </w:pPr>
      <w:r>
        <w:rPr>
          <w:rFonts w:ascii="Calibri" w:hAnsi="Calibri"/>
          <w:b w:val="0"/>
          <w:i w:val="0"/>
          <w:sz w:val="22"/>
        </w:rPr>
        <w:t>Must-have gate multiplier — structural correctness enforced before any quality ranking</w:t>
      </w:r>
    </w:p>
    <w:p>
      <w:pPr>
        <w:pStyle w:val="ListBullet"/>
        <w:ind w:left="360"/>
      </w:pPr>
      <w:r>
        <w:rPr>
          <w:rFonts w:ascii="Calibri" w:hAnsi="Calibri"/>
          <w:b w:val="0"/>
          <w:i w:val="0"/>
          <w:sz w:val="22"/>
        </w:rPr>
        <w:t>Deterministic — same input always produces identical output; no randomness, no model sampling</w:t>
      </w:r>
    </w:p>
    <w:p>
      <w:pPr>
        <w:pStyle w:val="ListBullet"/>
        <w:ind w:left="360"/>
      </w:pPr>
      <w:r>
        <w:rPr>
          <w:rFonts w:ascii="Calibri" w:hAnsi="Calibri"/>
          <w:b w:val="0"/>
          <w:i w:val="0"/>
          <w:sz w:val="22"/>
        </w:rPr>
        <w:t>Grounded reasoning — every candidate explanation cites exact profile facts, no LLM generation</w:t>
      </w:r>
    </w:p>
    <w:p>
      <w:r>
        <w:br/>
      </w:r>
    </w:p>
    <w:p>
      <w:pPr>
        <w:pStyle w:val="Heading1"/>
      </w:pPr>
      <w:r>
        <w:rPr>
          <w:color w:val="1A5276"/>
          <w:sz w:val="32"/>
        </w:rPr>
        <w:t>3. Job Description Analysis</w:t>
      </w:r>
    </w:p>
    <w:p>
      <w:r>
        <w:rPr>
          <w:rFonts w:ascii="Calibri" w:hAnsi="Calibri"/>
          <w:b w:val="0"/>
          <w:i w:val="0"/>
          <w:color w:val="1C2833"/>
          <w:sz w:val="22"/>
        </w:rPr>
        <w:t>The first step was a careful manual analysis of the job description to extract what the role truly requires vs. what is optional. This analysis became the foundation for the scoring taxonomy.</w:t>
      </w:r>
    </w:p>
    <w:p>
      <w:pPr>
        <w:pStyle w:val="Heading2"/>
      </w:pPr>
      <w:r>
        <w:rPr>
          <w:color w:val="1A5276"/>
          <w:sz w:val="26"/>
        </w:rPr>
        <w:t>3.1 Must-Have Requirements</w:t>
      </w:r>
    </w:p>
    <w:p>
      <w:r>
        <w:rPr>
          <w:rFonts w:ascii="Calibri" w:hAnsi="Calibri"/>
          <w:b/>
          <w:i w:val="0"/>
          <w:color w:val="1C2833"/>
          <w:sz w:val="22"/>
        </w:rPr>
        <w:t>These four criteria are treated as hard gates — a candidate missing even one has their score multiplied by a large penalty, preventing them from appearing in the top-100 regardless of other strengths.</w:t>
      </w:r>
    </w:p>
    <w:tbl>
      <w:tblPr>
        <w:tblStyle w:val="TableGrid"/>
        <w:tblW w:type="auto" w:w="0"/>
        <w:tblLook w:firstColumn="1" w:firstRow="1" w:lastColumn="0" w:lastRow="0" w:noHBand="0" w:noVBand="1" w:val="04A0"/>
      </w:tblPr>
      <w:tblGrid>
        <w:gridCol w:w="4536"/>
        <w:gridCol w:w="4536"/>
      </w:tblGrid>
      <w:tr>
        <w:tc>
          <w:tcPr>
            <w:tcW w:type="dxa" w:w="3024"/>
          </w:tcPr>
          <w:p>
            <w:r>
              <w:rPr>
                <w:b/>
                <w:sz w:val="20"/>
              </w:rPr>
              <w:t>Requirement</w:t>
            </w:r>
          </w:p>
        </w:tc>
        <w:tc>
          <w:tcPr>
            <w:tcW w:type="dxa" w:w="6912"/>
          </w:tcPr>
          <w:p>
            <w:r>
              <w:rPr>
                <w:b/>
                <w:sz w:val="20"/>
              </w:rPr>
              <w:t>Matched aliases (skill names + text search)</w:t>
            </w:r>
          </w:p>
        </w:tc>
      </w:tr>
      <w:tr>
        <w:tc>
          <w:tcPr>
            <w:tcW w:type="dxa" w:w="3024"/>
          </w:tcPr>
          <w:p>
            <w:r>
              <w:rPr>
                <w:sz w:val="19"/>
              </w:rPr>
              <w:t>① Embedding-based retrieval</w:t>
            </w:r>
          </w:p>
        </w:tc>
        <w:tc>
          <w:tcPr>
            <w:tcW w:type="dxa" w:w="6912"/>
          </w:tcPr>
          <w:p>
            <w:r>
              <w:rPr>
                <w:sz w:val="19"/>
              </w:rPr>
              <w:t>Sentence-Transformers, SBERT, BGE, E5, GTE, word2vec, FastText, DPR, ColBERT, BERT, RoBERTa, CLIP, ada-002, dense retrieval, contrastive learning</w:t>
            </w:r>
          </w:p>
        </w:tc>
      </w:tr>
      <w:tr>
        <w:tc>
          <w:tcPr>
            <w:tcW w:type="dxa" w:w="3024"/>
          </w:tcPr>
          <w:p>
            <w:r>
              <w:rPr>
                <w:sz w:val="19"/>
              </w:rPr>
              <w:t>② Vector DB / production ANN</w:t>
            </w:r>
          </w:p>
        </w:tc>
        <w:tc>
          <w:tcPr>
            <w:tcW w:type="dxa" w:w="6912"/>
          </w:tcPr>
          <w:p>
            <w:r>
              <w:rPr>
                <w:sz w:val="19"/>
              </w:rPr>
              <w:t>Pinecone, Weaviate, Qdrant, Milvus, FAISS, Elasticsearch, OpenSearch, pgvector, Chroma, Vespa, HNSW, ScaNN, Redis Vector, ANN search</w:t>
            </w:r>
          </w:p>
        </w:tc>
      </w:tr>
      <w:tr>
        <w:tc>
          <w:tcPr>
            <w:tcW w:type="dxa" w:w="3024"/>
          </w:tcPr>
          <w:p>
            <w:r>
              <w:rPr>
                <w:sz w:val="19"/>
              </w:rPr>
              <w:t>③ Ranking evaluation frameworks</w:t>
            </w:r>
          </w:p>
        </w:tc>
        <w:tc>
          <w:tcPr>
            <w:tcW w:type="dxa" w:w="6912"/>
          </w:tcPr>
          <w:p>
            <w:r>
              <w:rPr>
                <w:sz w:val="19"/>
              </w:rPr>
              <w:t>NDCG, MRR, MAP, A/B testing, offline evaluation, recall@K, precision@K, relevance evaluation, search quality metrics, offline-to-online experiments</w:t>
            </w:r>
          </w:p>
        </w:tc>
      </w:tr>
      <w:tr>
        <w:tc>
          <w:tcPr>
            <w:tcW w:type="dxa" w:w="3024"/>
          </w:tcPr>
          <w:p>
            <w:r>
              <w:rPr>
                <w:sz w:val="19"/>
              </w:rPr>
              <w:t>④ Strong Python</w:t>
            </w:r>
          </w:p>
        </w:tc>
        <w:tc>
          <w:tcPr>
            <w:tcW w:type="dxa" w:w="6912"/>
          </w:tcPr>
          <w:p>
            <w:r>
              <w:rPr>
                <w:sz w:val="19"/>
              </w:rPr>
              <w:t>Also inferred from ecosystem: PyTorch, FAISS, sklearn, HuggingFace, pandas, numpy — if a candidate uses Python-only libraries, Python is credited implicitly</w:t>
            </w:r>
          </w:p>
        </w:tc>
      </w:tr>
    </w:tbl>
    <w:p>
      <w:pPr>
        <w:pStyle w:val="Heading2"/>
      </w:pPr>
      <w:r>
        <w:rPr>
          <w:color w:val="1A5276"/>
          <w:sz w:val="26"/>
        </w:rPr>
        <w:t>3.2 Nice-to-Have Requirements</w:t>
      </w:r>
    </w:p>
    <w:p>
      <w:pPr>
        <w:pStyle w:val="ListBullet"/>
        <w:ind w:left="360"/>
      </w:pPr>
      <w:r>
        <w:rPr>
          <w:rFonts w:ascii="Calibri" w:hAnsi="Calibri"/>
          <w:b w:val="0"/>
          <w:i w:val="0"/>
          <w:sz w:val="22"/>
        </w:rPr>
        <w:t>LLM fine-tuning: LoRA, QLoRA, PEFT, instruction-tuning, RLHF, DPO, SFT</w:t>
      </w:r>
    </w:p>
    <w:p>
      <w:pPr>
        <w:pStyle w:val="ListBullet"/>
        <w:ind w:left="360"/>
      </w:pPr>
      <w:r>
        <w:rPr>
          <w:rFonts w:ascii="Calibri" w:hAnsi="Calibri"/>
          <w:b w:val="0"/>
          <w:i w:val="0"/>
          <w:sz w:val="22"/>
        </w:rPr>
        <w:t>Learning-to-rank: LambdaRank, ListNet, RankNet, XGBoost ranking, neural ranking</w:t>
      </w:r>
    </w:p>
    <w:p>
      <w:pPr>
        <w:pStyle w:val="ListBullet"/>
        <w:ind w:left="360"/>
      </w:pPr>
      <w:r>
        <w:rPr>
          <w:rFonts w:ascii="Calibri" w:hAnsi="Calibri"/>
          <w:b w:val="0"/>
          <w:i w:val="0"/>
          <w:sz w:val="22"/>
        </w:rPr>
        <w:t>NLP / IR: RAG, BM25, hybrid search, semantic search, reranking, TF-IDF, passage retrieval</w:t>
      </w:r>
    </w:p>
    <w:p>
      <w:pPr>
        <w:pStyle w:val="ListBullet"/>
        <w:ind w:left="360"/>
      </w:pPr>
      <w:r>
        <w:rPr>
          <w:rFonts w:ascii="Calibri" w:hAnsi="Calibri"/>
          <w:b w:val="0"/>
          <w:i w:val="0"/>
          <w:sz w:val="22"/>
        </w:rPr>
        <w:t>MLOps / inference: Docker, Kubernetes, ONNX, Triton, model serving, distributed training</w:t>
      </w:r>
    </w:p>
    <w:p>
      <w:pPr>
        <w:pStyle w:val="ListBullet"/>
        <w:ind w:left="360"/>
      </w:pPr>
      <w:r>
        <w:rPr>
          <w:rFonts w:ascii="Calibri" w:hAnsi="Calibri"/>
          <w:b w:val="0"/>
          <w:i w:val="0"/>
          <w:sz w:val="22"/>
        </w:rPr>
        <w:t>ML frameworks: PyTorch, TensorFlow, JAX, scikit-learn, XGBoost, LightGBM, MLflow</w:t>
      </w:r>
    </w:p>
    <w:p>
      <w:pPr>
        <w:pStyle w:val="Heading2"/>
      </w:pPr>
      <w:r>
        <w:rPr>
          <w:color w:val="1A5276"/>
          <w:sz w:val="26"/>
        </w:rPr>
        <w:t>3.3 Disqualifying Signals</w:t>
      </w:r>
    </w:p>
    <w:p>
      <w:r>
        <w:rPr>
          <w:rFonts w:ascii="Calibri" w:hAnsi="Calibri"/>
          <w:b w:val="0"/>
          <w:i w:val="0"/>
          <w:color w:val="1C2833"/>
          <w:sz w:val="22"/>
        </w:rPr>
        <w:t>These are not hard filters — they apply a score penalty multiplier. A candidate with strong NLP/IR skills who also does computer vision is not penalised. Only pure specialists with no relevant bridge are de-ranked.</w:t>
      </w:r>
    </w:p>
    <w:p>
      <w:pPr>
        <w:pStyle w:val="ListBullet"/>
        <w:ind w:left="360"/>
      </w:pPr>
      <w:r>
        <w:rPr>
          <w:rFonts w:ascii="Calibri" w:hAnsi="Calibri"/>
          <w:b w:val="0"/>
          <w:i w:val="0"/>
          <w:sz w:val="22"/>
        </w:rPr>
        <w:t>CV/vision specialist with no NLP/IR bridge (e.g., only computer vision, image classification) → ×0.25</w:t>
      </w:r>
    </w:p>
    <w:p>
      <w:pPr>
        <w:pStyle w:val="ListBullet"/>
        <w:ind w:left="360"/>
      </w:pPr>
      <w:r>
        <w:rPr>
          <w:rFonts w:ascii="Calibri" w:hAnsi="Calibri"/>
          <w:b w:val="0"/>
          <w:i w:val="0"/>
          <w:sz w:val="22"/>
        </w:rPr>
        <w:t>Speech/audio specialist with no NLP bridge (e.g., ASR, TTS, speech synthesis) → ×0.25</w:t>
      </w:r>
    </w:p>
    <w:p>
      <w:pPr>
        <w:pStyle w:val="ListBullet"/>
        <w:ind w:left="360"/>
      </w:pPr>
      <w:r>
        <w:rPr>
          <w:rFonts w:ascii="Calibri" w:hAnsi="Calibri"/>
          <w:b w:val="0"/>
          <w:i w:val="0"/>
          <w:sz w:val="22"/>
        </w:rPr>
        <w:t>Consulting-only career (TCS, Wipro, Infosys, Accenture, HCL throughout) → proportional deduction</w:t>
      </w:r>
    </w:p>
    <w:p>
      <w:r>
        <w:br/>
      </w:r>
    </w:p>
    <w:p>
      <w:pPr>
        <w:pStyle w:val="Heading1"/>
      </w:pPr>
      <w:r>
        <w:rPr>
          <w:color w:val="1A5276"/>
          <w:sz w:val="32"/>
        </w:rPr>
        <w:t>4. Scoring Architecture</w:t>
      </w:r>
    </w:p>
    <w:p>
      <w:pPr>
        <w:pStyle w:val="Heading2"/>
      </w:pPr>
      <w:r>
        <w:rPr>
          <w:color w:val="1A5276"/>
          <w:sz w:val="26"/>
        </w:rPr>
        <w:t>4.1 Composite Score Formula</w:t>
      </w:r>
    </w:p>
    <w:p>
      <w:r>
        <w:rPr>
          <w:rFonts w:ascii="Calibri" w:hAnsi="Calibri"/>
          <w:b w:val="0"/>
          <w:i w:val="0"/>
          <w:color w:val="1C2833"/>
          <w:sz w:val="22"/>
        </w:rPr>
        <w:t>The final score for each candidate is computed as:</w:t>
      </w:r>
    </w:p>
    <w:p>
      <w:pPr>
        <w:spacing w:before="40" w:after="40"/>
        <w:ind w:left="576"/>
      </w:pPr>
      <w:r>
        <w:rPr>
          <w:rFonts w:ascii="Courier New" w:hAnsi="Courier New"/>
          <w:color w:val="1E3C64"/>
          <w:sz w:val="18"/>
        </w:rPr>
        <w:t>final_score = MH_GATE × disqual_mult × (</w:t>
        <w:br/>
        <w:t xml:space="preserve">    0.42 × skills_component</w:t>
        <w:br/>
        <w:t xml:space="preserve">  + 0.28 × experience_component</w:t>
        <w:br/>
        <w:t xml:space="preserve">  + 0.18 × signal_score</w:t>
        <w:br/>
        <w:t xml:space="preserve">  + 0.12 × education_score</w:t>
        <w:br/>
        <w:t>)</w:t>
      </w:r>
    </w:p>
    <w:p>
      <w:pPr>
        <w:pStyle w:val="Heading3"/>
      </w:pPr>
      <w:r>
        <w:rPr>
          <w:color w:val="1A5276"/>
          <w:sz w:val="22"/>
        </w:rPr>
        <w:t>Must-Have Gate Multiplier (MH_GATE)</w:t>
      </w:r>
    </w:p>
    <w:p>
      <w:r>
        <w:rPr>
          <w:rFonts w:ascii="Calibri" w:hAnsi="Calibri"/>
          <w:b w:val="0"/>
          <w:i w:val="0"/>
          <w:color w:val="1C2833"/>
          <w:sz w:val="22"/>
        </w:rPr>
        <w:t>The gate multiplier is the most important element — it ensures every 4/4 candidate outranks every 3/4 candidate, regardless of other factors:</w:t>
      </w:r>
    </w:p>
    <w:tbl>
      <w:tblPr>
        <w:tblStyle w:val="TableGrid"/>
        <w:tblW w:type="auto" w:w="0"/>
        <w:tblLook w:firstColumn="1" w:firstRow="1" w:lastColumn="0" w:lastRow="0" w:noHBand="0" w:noVBand="1" w:val="04A0"/>
      </w:tblPr>
      <w:tblGrid>
        <w:gridCol w:w="3024"/>
        <w:gridCol w:w="3024"/>
        <w:gridCol w:w="3024"/>
      </w:tblGrid>
      <w:tr>
        <w:tc>
          <w:tcPr>
            <w:tcW w:type="dxa" w:w="2160"/>
          </w:tcPr>
          <w:p>
            <w:r>
              <w:rPr>
                <w:b/>
                <w:sz w:val="20"/>
              </w:rPr>
              <w:t>Must-haves met</w:t>
            </w:r>
          </w:p>
        </w:tc>
        <w:tc>
          <w:tcPr>
            <w:tcW w:type="dxa" w:w="1872"/>
          </w:tcPr>
          <w:p>
            <w:r>
              <w:rPr>
                <w:b/>
                <w:sz w:val="20"/>
              </w:rPr>
              <w:t>Multiplier</w:t>
            </w:r>
          </w:p>
        </w:tc>
        <w:tc>
          <w:tcPr>
            <w:tcW w:type="dxa" w:w="5904"/>
          </w:tcPr>
          <w:p>
            <w:r>
              <w:rPr>
                <w:b/>
                <w:sz w:val="20"/>
              </w:rPr>
              <w:t>Effect</w:t>
            </w:r>
          </w:p>
        </w:tc>
      </w:tr>
      <w:tr>
        <w:tc>
          <w:tcPr>
            <w:tcW w:type="dxa" w:w="2160"/>
          </w:tcPr>
          <w:p>
            <w:r>
              <w:rPr>
                <w:sz w:val="19"/>
              </w:rPr>
              <w:t>4 / 4</w:t>
            </w:r>
          </w:p>
        </w:tc>
        <w:tc>
          <w:tcPr>
            <w:tcW w:type="dxa" w:w="1872"/>
          </w:tcPr>
          <w:p>
            <w:r>
              <w:rPr>
                <w:sz w:val="19"/>
              </w:rPr>
              <w:t>×1.00</w:t>
            </w:r>
          </w:p>
        </w:tc>
        <w:tc>
          <w:tcPr>
            <w:tcW w:type="dxa" w:w="5904"/>
          </w:tcPr>
          <w:p>
            <w:r>
              <w:rPr>
                <w:sz w:val="19"/>
              </w:rPr>
              <w:t>Full score — all must-haves present</w:t>
            </w:r>
          </w:p>
        </w:tc>
      </w:tr>
      <w:tr>
        <w:tc>
          <w:tcPr>
            <w:tcW w:type="dxa" w:w="2160"/>
          </w:tcPr>
          <w:p>
            <w:r>
              <w:rPr>
                <w:sz w:val="19"/>
              </w:rPr>
              <w:t>3 / 4</w:t>
            </w:r>
          </w:p>
        </w:tc>
        <w:tc>
          <w:tcPr>
            <w:tcW w:type="dxa" w:w="1872"/>
          </w:tcPr>
          <w:p>
            <w:r>
              <w:rPr>
                <w:sz w:val="19"/>
              </w:rPr>
              <w:t>×0.78</w:t>
            </w:r>
          </w:p>
        </w:tc>
        <w:tc>
          <w:tcPr>
            <w:tcW w:type="dxa" w:w="5904"/>
          </w:tcPr>
          <w:p>
            <w:r>
              <w:rPr>
                <w:sz w:val="19"/>
              </w:rPr>
              <w:t>22% penalty — one must-have missing</w:t>
            </w:r>
          </w:p>
        </w:tc>
      </w:tr>
      <w:tr>
        <w:tc>
          <w:tcPr>
            <w:tcW w:type="dxa" w:w="2160"/>
          </w:tcPr>
          <w:p>
            <w:r>
              <w:rPr>
                <w:sz w:val="19"/>
              </w:rPr>
              <w:t>2 / 4</w:t>
            </w:r>
          </w:p>
        </w:tc>
        <w:tc>
          <w:tcPr>
            <w:tcW w:type="dxa" w:w="1872"/>
          </w:tcPr>
          <w:p>
            <w:r>
              <w:rPr>
                <w:sz w:val="19"/>
              </w:rPr>
              <w:t>×0.56</w:t>
            </w:r>
          </w:p>
        </w:tc>
        <w:tc>
          <w:tcPr>
            <w:tcW w:type="dxa" w:w="5904"/>
          </w:tcPr>
          <w:p>
            <w:r>
              <w:rPr>
                <w:sz w:val="19"/>
              </w:rPr>
              <w:t>44% penalty — two must-haves missing</w:t>
            </w:r>
          </w:p>
        </w:tc>
      </w:tr>
      <w:tr>
        <w:tc>
          <w:tcPr>
            <w:tcW w:type="dxa" w:w="2160"/>
          </w:tcPr>
          <w:p>
            <w:r>
              <w:rPr>
                <w:sz w:val="19"/>
              </w:rPr>
              <w:t>1 / 4</w:t>
            </w:r>
          </w:p>
        </w:tc>
        <w:tc>
          <w:tcPr>
            <w:tcW w:type="dxa" w:w="1872"/>
          </w:tcPr>
          <w:p>
            <w:r>
              <w:rPr>
                <w:sz w:val="19"/>
              </w:rPr>
              <w:t>×0.30</w:t>
            </w:r>
          </w:p>
        </w:tc>
        <w:tc>
          <w:tcPr>
            <w:tcW w:type="dxa" w:w="5904"/>
          </w:tcPr>
          <w:p>
            <w:r>
              <w:rPr>
                <w:sz w:val="19"/>
              </w:rPr>
              <w:t>70% penalty — only one must-have</w:t>
            </w:r>
          </w:p>
        </w:tc>
      </w:tr>
      <w:tr>
        <w:tc>
          <w:tcPr>
            <w:tcW w:type="dxa" w:w="2160"/>
          </w:tcPr>
          <w:p>
            <w:r>
              <w:rPr>
                <w:sz w:val="19"/>
              </w:rPr>
              <w:t>0 / 4</w:t>
            </w:r>
          </w:p>
        </w:tc>
        <w:tc>
          <w:tcPr>
            <w:tcW w:type="dxa" w:w="1872"/>
          </w:tcPr>
          <w:p>
            <w:r>
              <w:rPr>
                <w:sz w:val="19"/>
              </w:rPr>
              <w:t>×0.10</w:t>
            </w:r>
          </w:p>
        </w:tc>
        <w:tc>
          <w:tcPr>
            <w:tcW w:type="dxa" w:w="5904"/>
          </w:tcPr>
          <w:p>
            <w:r>
              <w:rPr>
                <w:sz w:val="19"/>
              </w:rPr>
              <w:t>90% penalty — no must-haves at all</w:t>
            </w:r>
          </w:p>
        </w:tc>
      </w:tr>
    </w:tbl>
    <w:p>
      <w:pPr>
        <w:pStyle w:val="Heading2"/>
      </w:pPr>
      <w:r>
        <w:rPr>
          <w:color w:val="1A5276"/>
          <w:sz w:val="26"/>
        </w:rPr>
        <w:t>4.2 Skills Component (weight: 42%)</w:t>
      </w:r>
    </w:p>
    <w:p>
      <w:r>
        <w:rPr>
          <w:rFonts w:ascii="Calibri" w:hAnsi="Calibri"/>
          <w:b w:val="0"/>
          <w:i w:val="0"/>
          <w:color w:val="1C2833"/>
          <w:sz w:val="22"/>
        </w:rPr>
        <w:t>The skills component is the largest contributor to the final score and combines must-have quality scores with nice-to-have signals:</w:t>
      </w:r>
    </w:p>
    <w:p>
      <w:pPr>
        <w:spacing w:before="40" w:after="40"/>
        <w:ind w:left="576"/>
      </w:pPr>
      <w:r>
        <w:rPr>
          <w:rFonts w:ascii="Courier New" w:hAnsi="Courier New"/>
          <w:color w:val="1E3C64"/>
          <w:sz w:val="18"/>
        </w:rPr>
        <w:t>skills_component = 0.55 × must_score + 0.45 × nice_score</w:t>
        <w:br/>
        <w:br/>
        <w:t>must_score = (0.40 × embedding_score</w:t>
        <w:br/>
        <w:t xml:space="preserve">            + 0.30 × vector_db_score</w:t>
        <w:br/>
        <w:t xml:space="preserve">            + 0.20 × eval_framework_score</w:t>
        <w:br/>
        <w:t xml:space="preserve">            + 0.10 × python_score)</w:t>
        <w:br/>
        <w:br/>
        <w:t>nice_score = (0.30 × finetune_score + 0.20 × ltr_score</w:t>
        <w:br/>
        <w:t xml:space="preserve">            + 0.25 × nlp_ir_score   + 0.15 × ml_score</w:t>
        <w:br/>
        <w:t xml:space="preserve">            + 0.10 × mlops_score)</w:t>
      </w:r>
    </w:p>
    <w:p>
      <w:pPr>
        <w:pStyle w:val="Heading3"/>
      </w:pPr>
      <w:r>
        <w:rPr>
          <w:color w:val="1A5276"/>
          <w:sz w:val="22"/>
        </w:rPr>
        <w:t>Individual Skill Quality Score</w:t>
      </w:r>
    </w:p>
    <w:p>
      <w:r>
        <w:rPr>
          <w:rFonts w:ascii="Calibri" w:hAnsi="Calibri"/>
          <w:b w:val="0"/>
          <w:i w:val="0"/>
          <w:color w:val="1C2833"/>
          <w:sz w:val="22"/>
        </w:rPr>
        <w:t>Each skill's quality is scored on a 0–1 scale:</w:t>
      </w:r>
    </w:p>
    <w:p>
      <w:pPr>
        <w:spacing w:before="40" w:after="40"/>
        <w:ind w:left="576"/>
      </w:pPr>
      <w:r>
        <w:rPr>
          <w:rFonts w:ascii="Courier New" w:hAnsi="Courier New"/>
          <w:color w:val="1E3C64"/>
          <w:sz w:val="18"/>
        </w:rPr>
        <w:t>skill_quality(s) = 0.50 × proficiency_weight</w:t>
        <w:br/>
        <w:t xml:space="preserve">                 + 0.30 × min(duration_months, 60) / 60</w:t>
        <w:br/>
        <w:t xml:space="preserve">                 + 0.20 × min(endorsements, 40) / 40</w:t>
        <w:br/>
        <w:br/>
        <w:t>proficiency_weight: expert=1.0, advanced=0.80, intermediate=0.55, beginner=0.25</w:t>
      </w:r>
    </w:p>
    <w:p>
      <w:r>
        <w:rPr>
          <w:rFonts w:ascii="Calibri" w:hAnsi="Calibri"/>
          <w:b w:val="0"/>
          <w:i w:val="0"/>
          <w:color w:val="1C2833"/>
          <w:sz w:val="22"/>
        </w:rPr>
        <w:t>When a skill appears multiple times (e.g., FAISS listed twice with different proficiency), the best score is taken plus a small breadth bonus: min(0.15, (count−1) × 0.07).</w:t>
      </w:r>
    </w:p>
    <w:p>
      <w:pPr>
        <w:pStyle w:val="Heading3"/>
      </w:pPr>
      <w:r>
        <w:rPr>
          <w:color w:val="1A5276"/>
          <w:sz w:val="22"/>
        </w:rPr>
        <w:t>Text Evidence Fallback</w:t>
      </w:r>
    </w:p>
    <w:p>
      <w:r>
        <w:rPr>
          <w:rFonts w:ascii="Calibri" w:hAnsi="Calibri"/>
          <w:b w:val="0"/>
          <w:i w:val="0"/>
          <w:color w:val="1C2833"/>
          <w:sz w:val="22"/>
        </w:rPr>
        <w:t>If a must-have skill is not found in the skills[] array, the system searches career_text (all job descriptions + summary + headline concatenated). A text-only match receives partial credit (0.30), lower than an explicit skill entry.</w:t>
      </w:r>
    </w:p>
    <w:p>
      <w:r>
        <w:rPr>
          <w:rFonts w:ascii="Calibri" w:hAnsi="Calibri"/>
          <w:b w:val="0"/>
          <w:i w:val="0"/>
          <w:color w:val="1C2833"/>
          <w:sz w:val="22"/>
        </w:rPr>
        <w:t>For evaluation frameworks specifically, the score is proportional to keyword density: 0.15 base + 0.07 per keyword hit (NDCG, MRR, A/B test, etc.), capped at 0.55. This rewards candidates who have deeper evidence of evaluation expertise in their work history.</w:t>
      </w:r>
    </w:p>
    <w:p>
      <w:pPr>
        <w:pStyle w:val="Heading2"/>
      </w:pPr>
      <w:r>
        <w:rPr>
          <w:color w:val="1A5276"/>
          <w:sz w:val="26"/>
        </w:rPr>
        <w:t>4.3 Experience Component (weight: 28%)</w:t>
      </w:r>
    </w:p>
    <w:p>
      <w:pPr>
        <w:spacing w:before="40" w:after="40"/>
        <w:ind w:left="576"/>
      </w:pPr>
      <w:r>
        <w:rPr>
          <w:rFonts w:ascii="Courier New" w:hAnsi="Courier New"/>
          <w:color w:val="1E3C64"/>
          <w:sz w:val="18"/>
        </w:rPr>
        <w:t>experience_component = (0.35 × years_score</w:t>
        <w:br/>
        <w:t xml:space="preserve">                      + 0.40 × title_score</w:t>
        <w:br/>
        <w:t xml:space="preserve">                      + 0.25 × trajectory_score)</w:t>
        <w:br/>
        <w:t xml:space="preserve">                     × (1.0 − consulting_penalty)</w:t>
      </w:r>
    </w:p>
    <w:tbl>
      <w:tblPr>
        <w:tblStyle w:val="TableGrid"/>
        <w:tblW w:type="auto" w:w="0"/>
        <w:tblLook w:firstColumn="1" w:firstRow="1" w:lastColumn="0" w:lastRow="0" w:noHBand="0" w:noVBand="1" w:val="04A0"/>
      </w:tblPr>
      <w:tblGrid>
        <w:gridCol w:w="4536"/>
        <w:gridCol w:w="4536"/>
      </w:tblGrid>
      <w:tr>
        <w:tc>
          <w:tcPr>
            <w:tcW w:type="dxa" w:w="2880"/>
          </w:tcPr>
          <w:p>
            <w:r>
              <w:rPr>
                <w:b/>
                <w:sz w:val="20"/>
              </w:rPr>
              <w:t>Sub-component</w:t>
            </w:r>
          </w:p>
        </w:tc>
        <w:tc>
          <w:tcPr>
            <w:tcW w:type="dxa" w:w="7056"/>
          </w:tcPr>
          <w:p>
            <w:r>
              <w:rPr>
                <w:b/>
                <w:sz w:val="20"/>
              </w:rPr>
              <w:t>Scoring logic</w:t>
            </w:r>
          </w:p>
        </w:tc>
      </w:tr>
      <w:tr>
        <w:tc>
          <w:tcPr>
            <w:tcW w:type="dxa" w:w="2880"/>
          </w:tcPr>
          <w:p>
            <w:r>
              <w:rPr>
                <w:sz w:val="19"/>
              </w:rPr>
              <w:t>Years band</w:t>
            </w:r>
          </w:p>
        </w:tc>
        <w:tc>
          <w:tcPr>
            <w:tcW w:type="dxa" w:w="7056"/>
          </w:tcPr>
          <w:p>
            <w:r>
              <w:rPr>
                <w:sz w:val="19"/>
              </w:rPr>
              <w:t>5–9 yrs (JD target)=1.0; 9–11 yrs=0.87; 3–5 yrs=0.70; 11–14 yrs=0.73; 14+ yrs=0.58</w:t>
            </w:r>
          </w:p>
        </w:tc>
      </w:tr>
      <w:tr>
        <w:tc>
          <w:tcPr>
            <w:tcW w:type="dxa" w:w="2880"/>
          </w:tcPr>
          <w:p>
            <w:r>
              <w:rPr>
                <w:sz w:val="19"/>
              </w:rPr>
              <w:t>Title relevance</w:t>
            </w:r>
          </w:p>
        </w:tc>
        <w:tc>
          <w:tcPr>
            <w:tcW w:type="dxa" w:w="7056"/>
          </w:tcPr>
          <w:p>
            <w:r>
              <w:rPr>
                <w:sz w:val="19"/>
              </w:rPr>
              <w:t>Relevant titles (ML Engineer, NLP Engineer, Search Engineer…)=0.90; irrelevant=0.18</w:t>
            </w:r>
          </w:p>
        </w:tc>
      </w:tr>
      <w:tr>
        <w:tc>
          <w:tcPr>
            <w:tcW w:type="dxa" w:w="2880"/>
          </w:tcPr>
          <w:p>
            <w:r>
              <w:rPr>
                <w:sz w:val="19"/>
              </w:rPr>
              <w:t>Career trajectory</w:t>
            </w:r>
          </w:p>
        </w:tc>
        <w:tc>
          <w:tcPr>
            <w:tcW w:type="dxa" w:w="7056"/>
          </w:tcPr>
          <w:p>
            <w:r>
              <w:rPr>
                <w:sz w:val="19"/>
              </w:rPr>
              <w:t>0.50 × ML-role ratio + 0.30 × tech-company ratio + 0.20 × (1 − consulting ratio)</w:t>
            </w:r>
          </w:p>
        </w:tc>
      </w:tr>
      <w:tr>
        <w:tc>
          <w:tcPr>
            <w:tcW w:type="dxa" w:w="2880"/>
          </w:tcPr>
          <w:p>
            <w:r>
              <w:rPr>
                <w:sz w:val="19"/>
              </w:rPr>
              <w:t>Consulting penalty</w:t>
            </w:r>
          </w:p>
        </w:tc>
        <w:tc>
          <w:tcPr>
            <w:tcW w:type="dxa" w:w="7056"/>
          </w:tcPr>
          <w:p>
            <w:r>
              <w:rPr>
                <w:sz w:val="19"/>
              </w:rPr>
              <w:t>min(0.65, consulting_ratio × 0.70) — penalises careers spent entirely at IT services firms</w:t>
            </w:r>
          </w:p>
        </w:tc>
      </w:tr>
    </w:tbl>
    <w:p>
      <w:pPr>
        <w:pStyle w:val="Heading2"/>
      </w:pPr>
      <w:r>
        <w:rPr>
          <w:color w:val="1A5276"/>
          <w:sz w:val="26"/>
        </w:rPr>
        <w:t>4.4 Behavioral Signal Score (weight: 18%)</w:t>
      </w:r>
    </w:p>
    <w:p>
      <w:pPr>
        <w:spacing w:before="40" w:after="40"/>
        <w:ind w:left="576"/>
      </w:pPr>
      <w:r>
        <w:rPr>
          <w:rFonts w:ascii="Courier New" w:hAnsi="Courier New"/>
          <w:color w:val="1E3C64"/>
          <w:sz w:val="18"/>
        </w:rPr>
        <w:t>signal_score = (0.25 × availability_score</w:t>
        <w:br/>
        <w:t xml:space="preserve">              + 0.22 × responsiveness_score</w:t>
        <w:br/>
        <w:t xml:space="preserve">              + 0.18 × github_score</w:t>
        <w:br/>
        <w:t xml:space="preserve">              + 0.12 × profile_completeness</w:t>
        <w:br/>
        <w:t xml:space="preserve">              + 0.08 × verification_score</w:t>
        <w:br/>
        <w:t xml:space="preserve">              + 0.08 × notice_period_score</w:t>
        <w:br/>
        <w:t xml:space="preserve">              + 0.04 × interview_completion_rate</w:t>
        <w:br/>
        <w:t xml:space="preserve">              + 0.03 × offer_acceptance_rate)</w:t>
      </w:r>
    </w:p>
    <w:p>
      <w:r>
        <w:rPr>
          <w:rFonts w:ascii="Calibri" w:hAnsi="Calibri"/>
          <w:b w:val="0"/>
          <w:i w:val="0"/>
          <w:color w:val="1C2833"/>
          <w:sz w:val="22"/>
        </w:rPr>
        <w:t>GitHub activity score is weighted at 18% of the signal score because this role requires a candidate who builds and ships — open-source contributions are a strong proxy. Notice period and inactivity are flagged in reasoning but do not disqualify.</w:t>
      </w:r>
    </w:p>
    <w:p>
      <w:pPr>
        <w:pStyle w:val="Heading2"/>
      </w:pPr>
      <w:r>
        <w:rPr>
          <w:color w:val="1A5276"/>
          <w:sz w:val="26"/>
        </w:rPr>
        <w:t>4.5 Education Score (weight: 12%)</w:t>
      </w:r>
    </w:p>
    <w:p>
      <w:r>
        <w:rPr>
          <w:rFonts w:ascii="Calibri" w:hAnsi="Calibri"/>
          <w:b w:val="0"/>
          <w:i w:val="0"/>
          <w:color w:val="1C2833"/>
          <w:sz w:val="22"/>
        </w:rPr>
        <w:t>Education contributes the least weight since the role is highly skills-driven:</w:t>
      </w:r>
    </w:p>
    <w:p>
      <w:pPr>
        <w:spacing w:before="40" w:after="40"/>
        <w:ind w:left="576"/>
      </w:pPr>
      <w:r>
        <w:rPr>
          <w:rFonts w:ascii="Courier New" w:hAnsi="Courier New"/>
          <w:color w:val="1E3C64"/>
          <w:sz w:val="18"/>
        </w:rPr>
        <w:t>edu_score = 0.40 × tier_score</w:t>
        <w:br/>
        <w:t xml:space="preserve">          + 0.35 × degree_level_score</w:t>
        <w:br/>
        <w:t xml:space="preserve">          + 0.25 × field_of_study_score</w:t>
        <w:br/>
        <w:br/>
        <w:t>tier: tier_1=1.0, tier_2=0.80, tier_3=0.55, tier_4=0.30</w:t>
        <w:br/>
        <w:t>degree: PhD=1.0, M.Tech/M.Sc=0.85, B.Tech/B.E=0.68, MBA=0.48</w:t>
        <w:br/>
        <w:t>field: computer science / EE / data science / mathematics = 0.82; other = 0.44</w:t>
      </w:r>
    </w:p>
    <w:p>
      <w:r>
        <w:br/>
      </w:r>
    </w:p>
    <w:p>
      <w:pPr>
        <w:pStyle w:val="Heading1"/>
      </w:pPr>
      <w:r>
        <w:rPr>
          <w:color w:val="1A5276"/>
          <w:sz w:val="32"/>
        </w:rPr>
        <w:t>5. Honeypot Detection</w:t>
      </w:r>
    </w:p>
    <w:p>
      <w:r>
        <w:rPr>
          <w:rFonts w:ascii="Calibri" w:hAnsi="Calibri"/>
          <w:b w:val="0"/>
          <w:i w:val="0"/>
          <w:color w:val="1C2833"/>
          <w:sz w:val="22"/>
        </w:rPr>
        <w:t>The dataset contained fabricated profiles ('honeypots') with impossible career timelines. These are filtered before any ranking occurs.</w:t>
      </w:r>
    </w:p>
    <w:p>
      <w:pPr>
        <w:pStyle w:val="Heading2"/>
      </w:pPr>
      <w:r>
        <w:rPr>
          <w:color w:val="1A5276"/>
          <w:sz w:val="26"/>
        </w:rPr>
        <w:t>Detection checks:</w:t>
      </w:r>
    </w:p>
    <w:p>
      <w:pPr>
        <w:pStyle w:val="ListBullet"/>
        <w:ind w:left="360"/>
      </w:pPr>
      <w:r>
        <w:rPr>
          <w:rFonts w:ascii="Calibri" w:hAnsi="Calibri"/>
          <w:b w:val="0"/>
          <w:i w:val="0"/>
          <w:sz w:val="22"/>
        </w:rPr>
        <w:t>Duration mismatch: if a candidate's current job claims X months of tenure but the start_date shows fewer than X − 6 actual months have elapsed, the profile is flagged. (6-month tolerance to handle rounding differences.) This caught 19 profiles.</w:t>
      </w:r>
    </w:p>
    <w:p>
      <w:pPr>
        <w:pStyle w:val="ListBullet"/>
        <w:ind w:left="360"/>
      </w:pPr>
      <w:r>
        <w:rPr>
          <w:rFonts w:ascii="Calibri" w:hAnsi="Calibri"/>
          <w:b w:val="0"/>
          <w:i w:val="0"/>
          <w:sz w:val="22"/>
        </w:rPr>
        <w:t>Extreme tenure sum: if the total sum of all job tenures exceeds 2.5× the claimed years of experience (in months) + 12 months, flagged as impossible.</w:t>
      </w:r>
    </w:p>
    <w:p>
      <w:pPr>
        <w:pStyle w:val="ListBullet"/>
        <w:ind w:left="360"/>
      </w:pPr>
      <w:r>
        <w:rPr>
          <w:rFonts w:ascii="Calibri" w:hAnsi="Calibri"/>
          <w:b w:val="0"/>
          <w:i w:val="0"/>
          <w:sz w:val="22"/>
        </w:rPr>
        <w:t>Career start before graduation: if implied career start year is more than 12 years before the earliest degree end year — catches extreme impossibilities while allowing common real-world cases like part-time work during postgrad.</w:t>
      </w:r>
    </w:p>
    <w:p>
      <w:r>
        <w:rPr>
          <w:rFonts w:ascii="Calibri" w:hAnsi="Calibri"/>
          <w:b w:val="0"/>
          <w:i w:val="0"/>
          <w:color w:val="1C2833"/>
          <w:sz w:val="22"/>
        </w:rPr>
        <w:t>Result: 19 honeypot profiles filtered. The final ranking draws from 99,981 valid candidates.</w:t>
      </w:r>
    </w:p>
    <w:p>
      <w:r>
        <w:br/>
      </w:r>
    </w:p>
    <w:p>
      <w:pPr>
        <w:pStyle w:val="Heading1"/>
      </w:pPr>
      <w:r>
        <w:rPr>
          <w:color w:val="1A5276"/>
          <w:sz w:val="32"/>
        </w:rPr>
        <w:t>6. Pipeline Architecture</w:t>
      </w:r>
    </w:p>
    <w:p>
      <w:pPr>
        <w:pStyle w:val="Heading2"/>
      </w:pPr>
      <w:r>
        <w:rPr>
          <w:color w:val="1A5276"/>
          <w:sz w:val="26"/>
        </w:rPr>
        <w:t>Step 1 — JD Analysis (offline)</w:t>
      </w:r>
    </w:p>
    <w:p>
      <w:r>
        <w:rPr>
          <w:rFonts w:ascii="Calibri" w:hAnsi="Calibri"/>
          <w:b w:val="0"/>
          <w:i w:val="0"/>
          <w:color w:val="1C2833"/>
          <w:sz w:val="22"/>
        </w:rPr>
        <w:t>The job description was read and manually analysed to produce 12 frozenset skill taxonomies totalling 150+ skill name aliases. These are hardcoded in ranker.py and used for O(1) membership lookups during the live scan.</w:t>
      </w:r>
    </w:p>
    <w:p>
      <w:r>
        <w:rPr>
          <w:rFonts w:ascii="Calibri" w:hAnsi="Calibri"/>
          <w:b w:val="0"/>
          <w:i w:val="0"/>
          <w:color w:val="1C2833"/>
          <w:sz w:val="22"/>
        </w:rPr>
        <w:t>Must-have gate multipliers {0:0.10, 1:0.30, 2:0.56, 3:0.78, 4:1.00} and component weights (0.42/0.28/0.18/0.12) were tuned based on JD priority signals.</w:t>
      </w:r>
    </w:p>
    <w:p>
      <w:pPr>
        <w:pStyle w:val="Heading2"/>
      </w:pPr>
      <w:r>
        <w:rPr>
          <w:color w:val="1A5276"/>
          <w:sz w:val="26"/>
        </w:rPr>
        <w:t>Step 2 — Stream &amp; Score (live, ~7 seconds)</w:t>
      </w:r>
    </w:p>
    <w:p>
      <w:r>
        <w:rPr>
          <w:rFonts w:ascii="Calibri" w:hAnsi="Calibri"/>
          <w:b w:val="0"/>
          <w:i w:val="0"/>
          <w:color w:val="1C2833"/>
          <w:sz w:val="22"/>
        </w:rPr>
        <w:t>For each of the 100,000 candidate JSON lines:</w:t>
      </w:r>
    </w:p>
    <w:p>
      <w:pPr>
        <w:pStyle w:val="ListNumber"/>
        <w:ind w:left="504"/>
      </w:pPr>
      <w:r>
        <w:rPr>
          <w:sz w:val="21"/>
        </w:rPr>
        <w:t>a.  Parse JSON — extract profile, career_history, skills, redrob_signals, education</w:t>
      </w:r>
    </w:p>
    <w:p>
      <w:pPr>
        <w:pStyle w:val="ListNumber"/>
        <w:ind w:left="504"/>
      </w:pPr>
      <w:r>
        <w:rPr>
          <w:sz w:val="21"/>
        </w:rPr>
        <w:t>b.  Honeypot check — skip if job duration is chronologically impossible</w:t>
      </w:r>
    </w:p>
    <w:p>
      <w:pPr>
        <w:pStyle w:val="ListNumber"/>
        <w:ind w:left="504"/>
      </w:pPr>
      <w:r>
        <w:rPr>
          <w:sz w:val="21"/>
        </w:rPr>
        <w:t>c.  Build career_text — concatenate all job descriptions + titles + companies + summary + headline</w:t>
      </w:r>
    </w:p>
    <w:p>
      <w:pPr>
        <w:pStyle w:val="ListNumber"/>
        <w:ind w:left="504"/>
      </w:pPr>
      <w:r>
        <w:rPr>
          <w:sz w:val="21"/>
        </w:rPr>
        <w:t>d.  score_skills() — must-have gate + quality scoring + keyword density fallback</w:t>
      </w:r>
    </w:p>
    <w:p>
      <w:pPr>
        <w:pStyle w:val="ListNumber"/>
        <w:ind w:left="504"/>
      </w:pPr>
      <w:r>
        <w:rPr>
          <w:sz w:val="21"/>
        </w:rPr>
        <w:t>e.  score_experience() — years band, title relevance, ML trajectory, consulting penalty</w:t>
      </w:r>
    </w:p>
    <w:p>
      <w:pPr>
        <w:pStyle w:val="ListNumber"/>
        <w:ind w:left="504"/>
      </w:pPr>
      <w:r>
        <w:rPr>
          <w:sz w:val="21"/>
        </w:rPr>
        <w:t>f.  score_signals() — activity recency, response rate, GitHub, notice period, verification</w:t>
      </w:r>
    </w:p>
    <w:p>
      <w:pPr>
        <w:pStyle w:val="ListNumber"/>
        <w:ind w:left="504"/>
      </w:pPr>
      <w:r>
        <w:rPr>
          <w:sz w:val="21"/>
        </w:rPr>
        <w:t>g.  score_education() — institution tier × degree level × field of study</w:t>
      </w:r>
    </w:p>
    <w:p>
      <w:pPr>
        <w:pStyle w:val="ListNumber"/>
        <w:ind w:left="504"/>
      </w:pPr>
      <w:r>
        <w:rPr>
          <w:sz w:val="21"/>
        </w:rPr>
        <w:t>h.  composite_score = MH_GATE × disqual_mult × weighted sum of component scores</w:t>
      </w:r>
    </w:p>
    <w:p>
      <w:pPr>
        <w:pStyle w:val="ListNumber"/>
        <w:ind w:left="504"/>
      </w:pPr>
      <w:r>
        <w:rPr>
          <w:sz w:val="21"/>
        </w:rPr>
        <w:t>i.  Min-heap update — if new score &gt; heap minimum, evict the minimum and insert new candidate</w:t>
      </w:r>
    </w:p>
    <w:p>
      <w:pPr>
        <w:pStyle w:val="Heading2"/>
      </w:pPr>
      <w:r>
        <w:rPr>
          <w:color w:val="1A5276"/>
          <w:sz w:val="26"/>
        </w:rPr>
        <w:t>Step 3 — Select &amp; Output</w:t>
      </w:r>
    </w:p>
    <w:p>
      <w:pPr>
        <w:pStyle w:val="ListBullet"/>
        <w:ind w:left="360"/>
      </w:pPr>
      <w:r>
        <w:rPr>
          <w:rFonts w:ascii="Calibri" w:hAnsi="Calibri"/>
          <w:b w:val="0"/>
          <w:i w:val="0"/>
          <w:sz w:val="22"/>
        </w:rPr>
        <w:t>Sort top-400 buffer by (score DESC, candidate_id ASC) for deterministic tie-breaking</w:t>
      </w:r>
    </w:p>
    <w:p>
      <w:pPr>
        <w:pStyle w:val="ListBullet"/>
        <w:ind w:left="360"/>
      </w:pPr>
      <w:r>
        <w:rPr>
          <w:rFonts w:ascii="Calibri" w:hAnsi="Calibri"/>
          <w:b w:val="0"/>
          <w:i w:val="0"/>
          <w:sz w:val="22"/>
        </w:rPr>
        <w:t>Take top-100 → generate grounded reasoning string for each</w:t>
      </w:r>
    </w:p>
    <w:p>
      <w:pPr>
        <w:pStyle w:val="ListBullet"/>
        <w:ind w:left="360"/>
      </w:pPr>
      <w:r>
        <w:rPr>
          <w:rFonts w:ascii="Calibri" w:hAnsi="Calibri"/>
          <w:b w:val="0"/>
          <w:i w:val="0"/>
          <w:sz w:val="22"/>
        </w:rPr>
        <w:t>Write submission.csv with 4 columns: candidate_id, rank, score, reasoning</w:t>
      </w:r>
    </w:p>
    <w:p>
      <w:pPr>
        <w:pStyle w:val="ListBullet"/>
        <w:ind w:left="360"/>
      </w:pPr>
      <w:r>
        <w:rPr>
          <w:rFonts w:ascii="Calibri" w:hAnsi="Calibri"/>
          <w:b w:val="0"/>
          <w:i w:val="0"/>
          <w:sz w:val="22"/>
        </w:rPr>
        <w:t>Run validate_submission.py → confirmed: 'Submission is valid.'</w:t>
      </w:r>
    </w:p>
    <w:p>
      <w:pPr>
        <w:pStyle w:val="Heading2"/>
      </w:pPr>
      <w:r>
        <w:rPr>
          <w:color w:val="1A5276"/>
          <w:sz w:val="26"/>
        </w:rPr>
        <w:t>Memory &amp; Performance</w:t>
      </w:r>
    </w:p>
    <w:tbl>
      <w:tblPr>
        <w:tblStyle w:val="TableGrid"/>
        <w:tblW w:type="auto" w:w="0"/>
        <w:tblLook w:firstColumn="1" w:firstRow="1" w:lastColumn="0" w:lastRow="0" w:noHBand="0" w:noVBand="1" w:val="04A0"/>
      </w:tblPr>
      <w:tblGrid>
        <w:gridCol w:w="4536"/>
        <w:gridCol w:w="4536"/>
      </w:tblGrid>
      <w:tr>
        <w:tc>
          <w:tcPr>
            <w:tcW w:type="dxa" w:w="2592"/>
          </w:tcPr>
          <w:p>
            <w:r>
              <w:rPr>
                <w:b/>
                <w:sz w:val="20"/>
              </w:rPr>
              <w:t>Resource</w:t>
            </w:r>
          </w:p>
        </w:tc>
        <w:tc>
          <w:tcPr>
            <w:tcW w:type="dxa" w:w="7344"/>
          </w:tcPr>
          <w:p>
            <w:r>
              <w:rPr>
                <w:b/>
                <w:sz w:val="20"/>
              </w:rPr>
              <w:t>Actual usage / compliance</w:t>
            </w:r>
          </w:p>
        </w:tc>
      </w:tr>
      <w:tr>
        <w:tc>
          <w:tcPr>
            <w:tcW w:type="dxa" w:w="2592"/>
          </w:tcPr>
          <w:p>
            <w:r>
              <w:rPr>
                <w:sz w:val="19"/>
              </w:rPr>
              <w:t>Runtime</w:t>
            </w:r>
          </w:p>
        </w:tc>
        <w:tc>
          <w:tcPr>
            <w:tcW w:type="dxa" w:w="7344"/>
          </w:tcPr>
          <w:p>
            <w:r>
              <w:rPr>
                <w:sz w:val="19"/>
              </w:rPr>
              <w:t>~7 seconds (constraint: ≤ 5 minutes) — 14× under limit</w:t>
            </w:r>
          </w:p>
        </w:tc>
      </w:tr>
      <w:tr>
        <w:tc>
          <w:tcPr>
            <w:tcW w:type="dxa" w:w="2592"/>
          </w:tcPr>
          <w:p>
            <w:r>
              <w:rPr>
                <w:sz w:val="19"/>
              </w:rPr>
              <w:t>Memory</w:t>
            </w:r>
          </w:p>
        </w:tc>
        <w:tc>
          <w:tcPr>
            <w:tcW w:type="dxa" w:w="7344"/>
          </w:tcPr>
          <w:p>
            <w:r>
              <w:rPr>
                <w:sz w:val="19"/>
              </w:rPr>
              <w:t>Streaming — 487 MB JSONL never loaded into RAM; min-heap buffers only 400 items</w:t>
            </w:r>
          </w:p>
        </w:tc>
      </w:tr>
      <w:tr>
        <w:tc>
          <w:tcPr>
            <w:tcW w:type="dxa" w:w="2592"/>
          </w:tcPr>
          <w:p>
            <w:r>
              <w:rPr>
                <w:sz w:val="19"/>
              </w:rPr>
              <w:t>CPU</w:t>
            </w:r>
          </w:p>
        </w:tc>
        <w:tc>
          <w:tcPr>
            <w:tcW w:type="dxa" w:w="7344"/>
          </w:tcPr>
          <w:p>
            <w:r>
              <w:rPr>
                <w:sz w:val="19"/>
              </w:rPr>
              <w:t>Single-threaded; pure Python; no GPU or accelerators needed</w:t>
            </w:r>
          </w:p>
        </w:tc>
      </w:tr>
      <w:tr>
        <w:tc>
          <w:tcPr>
            <w:tcW w:type="dxa" w:w="2592"/>
          </w:tcPr>
          <w:p>
            <w:r>
              <w:rPr>
                <w:sz w:val="19"/>
              </w:rPr>
              <w:t>Network</w:t>
            </w:r>
          </w:p>
        </w:tc>
        <w:tc>
          <w:tcPr>
            <w:tcW w:type="dxa" w:w="7344"/>
          </w:tcPr>
          <w:p>
            <w:r>
              <w:rPr>
                <w:sz w:val="19"/>
              </w:rPr>
              <w:t>Zero external calls — all processing fully offline</w:t>
            </w:r>
          </w:p>
        </w:tc>
      </w:tr>
      <w:tr>
        <w:tc>
          <w:tcPr>
            <w:tcW w:type="dxa" w:w="2592"/>
          </w:tcPr>
          <w:p>
            <w:r>
              <w:rPr>
                <w:sz w:val="19"/>
              </w:rPr>
              <w:t>Dependencies</w:t>
            </w:r>
          </w:p>
        </w:tc>
        <w:tc>
          <w:tcPr>
            <w:tcW w:type="dxa" w:w="7344"/>
          </w:tcPr>
          <w:p>
            <w:r>
              <w:rPr>
                <w:sz w:val="19"/>
              </w:rPr>
              <w:t>None at runtime — Python stdlib only (json, csv, heapq, datetime, re, time)</w:t>
            </w:r>
          </w:p>
        </w:tc>
      </w:tr>
    </w:tbl>
    <w:p>
      <w:r>
        <w:br/>
      </w:r>
    </w:p>
    <w:p>
      <w:pPr>
        <w:pStyle w:val="Heading1"/>
      </w:pPr>
      <w:r>
        <w:rPr>
          <w:color w:val="1A5276"/>
          <w:sz w:val="32"/>
        </w:rPr>
        <w:t>7. Explainability &amp; Anti-Hallucination</w:t>
      </w:r>
    </w:p>
    <w:p>
      <w:pPr>
        <w:pStyle w:val="Heading2"/>
      </w:pPr>
      <w:r>
        <w:rPr>
          <w:color w:val="1A5276"/>
          <w:sz w:val="26"/>
        </w:rPr>
        <w:t>Reasoning Template</w:t>
      </w:r>
    </w:p>
    <w:p>
      <w:r>
        <w:rPr>
          <w:rFonts w:ascii="Calibri" w:hAnsi="Calibri"/>
          <w:b w:val="0"/>
          <w:i w:val="0"/>
          <w:color w:val="1C2833"/>
          <w:sz w:val="22"/>
        </w:rPr>
        <w:t>Every top-100 candidate receives a grounded 1–2 sentence reasoning string:</w:t>
      </w:r>
    </w:p>
    <w:p>
      <w:pPr>
        <w:spacing w:before="40" w:after="40"/>
        <w:ind w:left="576"/>
      </w:pPr>
      <w:r>
        <w:rPr>
          <w:rFonts w:ascii="Courier New" w:hAnsi="Courier New"/>
          <w:color w:val="1E3C64"/>
          <w:sz w:val="18"/>
        </w:rPr>
        <w:t>Sentence 1:</w:t>
        <w:br/>
        <w:t>"&lt;Title&gt; (X.X yrs): N/4 JD must-haves — embeddings (&lt;skill_name&gt;);</w:t>
        <w:br/>
        <w:t xml:space="preserve"> vector DB (&lt;db1&gt;/&lt;db2&gt;); eval frameworks (&lt;evidence&gt;); response rate X.XX, GitHub YY."</w:t>
        <w:br/>
        <w:br/>
        <w:t>Sentence 2 (when concerns exist):</w:t>
        <w:br/>
        <w:t>"Concerns: notice period Xd; inactive Yd."</w:t>
      </w:r>
    </w:p>
    <w:p>
      <w:pPr>
        <w:pStyle w:val="Heading3"/>
      </w:pPr>
      <w:r>
        <w:rPr>
          <w:color w:val="1A5276"/>
          <w:sz w:val="22"/>
        </w:rPr>
        <w:t>Actual examples from submission:</w:t>
      </w:r>
    </w:p>
    <w:p>
      <w:pPr>
        <w:spacing w:before="40" w:after="40"/>
        <w:ind w:left="576"/>
      </w:pPr>
      <w:r>
        <w:rPr>
          <w:rFonts w:ascii="Courier New" w:hAnsi="Courier New"/>
          <w:color w:val="1E3C64"/>
          <w:sz w:val="18"/>
        </w:rPr>
        <w:t>Rank 1:</w:t>
        <w:br/>
        <w:t>"Senior Machine Learning Engineer (7.2 yrs): 4/4 JD must-haves —</w:t>
        <w:br/>
        <w:t xml:space="preserve"> embeddings (Embeddings); vector DB (Weaviate/Pinecone);</w:t>
        <w:br/>
        <w:t xml:space="preserve"> eval frameworks (NDCG, MRR, ranking metric in work history);</w:t>
        <w:br/>
        <w:t xml:space="preserve"> response rate 0.61, GitHub 95."</w:t>
        <w:br/>
        <w:br/>
        <w:t>Rank 2:</w:t>
        <w:br/>
        <w:t>"AI Engineer (6.9 yrs): 4/4 JD must-haves —</w:t>
        <w:br/>
        <w:t xml:space="preserve"> embeddings (Sentence Transformers);</w:t>
        <w:br/>
        <w:t xml:space="preserve"> vector DB (Vector Search/OpenSearch);</w:t>
        <w:br/>
        <w:t xml:space="preserve"> eval frameworks (a/b test, evaluation framework in work history);</w:t>
        <w:br/>
        <w:t xml:space="preserve"> response rate 0.81, GitHub 64."</w:t>
        <w:br/>
        <w:br/>
        <w:t>Rank 3 (with concern):</w:t>
        <w:br/>
        <w:t>"Senior NLP Engineer (7.8 yrs): 4/4 JD must-haves —</w:t>
        <w:br/>
        <w:t xml:space="preserve"> embeddings (Sentence Transformers); vector DB (Qdrant/pgvector);</w:t>
        <w:br/>
        <w:t xml:space="preserve"> eval frameworks (NDCG, a/b test, ranking metric in work history);</w:t>
        <w:br/>
        <w:t xml:space="preserve"> response rate 0.66, GitHub 53."</w:t>
      </w:r>
    </w:p>
    <w:p>
      <w:pPr>
        <w:pStyle w:val="Heading2"/>
      </w:pPr>
      <w:r>
        <w:rPr>
          <w:color w:val="1A5276"/>
          <w:sz w:val="26"/>
        </w:rPr>
        <w:t>Anti-Hallucination Guarantees</w:t>
      </w:r>
    </w:p>
    <w:p>
      <w:pPr>
        <w:pStyle w:val="ListBullet"/>
        <w:ind w:left="360"/>
      </w:pPr>
      <w:r>
        <w:rPr>
          <w:rFonts w:ascii="Calibri" w:hAnsi="Calibri"/>
          <w:b w:val="0"/>
          <w:i w:val="0"/>
          <w:sz w:val="22"/>
        </w:rPr>
        <w:t>All reasoning facts are sourced from parsed profile fields — there is no LLM or generative step anywhere in the pipeline</w:t>
      </w:r>
    </w:p>
    <w:p>
      <w:pPr>
        <w:pStyle w:val="ListBullet"/>
        <w:ind w:left="360"/>
      </w:pPr>
      <w:r>
        <w:rPr>
          <w:rFonts w:ascii="Calibri" w:hAnsi="Calibri"/>
          <w:b w:val="0"/>
          <w:i w:val="0"/>
          <w:sz w:val="22"/>
        </w:rPr>
        <w:t>Skill names in the reasoning string are the exact strings from the candidate's skills[] array — not paraphrased or synthesised</w:t>
      </w:r>
    </w:p>
    <w:p>
      <w:pPr>
        <w:pStyle w:val="ListBullet"/>
        <w:ind w:left="360"/>
      </w:pPr>
      <w:r>
        <w:rPr>
          <w:rFonts w:ascii="Calibri" w:hAnsi="Calibri"/>
          <w:b w:val="0"/>
          <w:i w:val="0"/>
          <w:sz w:val="22"/>
        </w:rPr>
        <w:t>The 'in work history' tag explicitly distinguishes text-evidence (found in job descriptions) from skills-listed evidence (in the structured skills array)</w:t>
      </w:r>
    </w:p>
    <w:p>
      <w:pPr>
        <w:pStyle w:val="ListBullet"/>
        <w:ind w:left="360"/>
      </w:pPr>
      <w:r>
        <w:rPr>
          <w:rFonts w:ascii="Calibri" w:hAnsi="Calibri"/>
          <w:b w:val="0"/>
          <w:i w:val="0"/>
          <w:sz w:val="22"/>
        </w:rPr>
        <w:t>Concern clauses are only appended when specific numeric thresholds are exceeded: inactive &gt;90 days, notice period &gt;90 days, must-have count &lt;4</w:t>
      </w:r>
    </w:p>
    <w:p>
      <w:pPr>
        <w:pStyle w:val="ListBullet"/>
        <w:ind w:left="360"/>
      </w:pPr>
      <w:r>
        <w:rPr>
          <w:rFonts w:ascii="Calibri" w:hAnsi="Calibri"/>
          <w:b w:val="0"/>
          <w:i w:val="0"/>
          <w:sz w:val="22"/>
        </w:rPr>
        <w:t>32/100 candidates in the final ranking have concern clauses — the system is honest about trade-offs rather than hiding weaknesses</w:t>
      </w:r>
    </w:p>
    <w:p>
      <w:r>
        <w:br/>
      </w:r>
    </w:p>
    <w:p>
      <w:pPr>
        <w:pStyle w:val="Heading1"/>
      </w:pPr>
      <w:r>
        <w:rPr>
          <w:color w:val="1A5276"/>
          <w:sz w:val="32"/>
        </w:rPr>
        <w:t>8. Results</w:t>
      </w:r>
    </w:p>
    <w:p>
      <w:pPr>
        <w:pStyle w:val="Heading2"/>
      </w:pPr>
      <w:r>
        <w:rPr>
          <w:color w:val="1A5276"/>
          <w:sz w:val="26"/>
        </w:rPr>
        <w:t>8.1 Dataset Statistics</w:t>
      </w:r>
    </w:p>
    <w:tbl>
      <w:tblPr>
        <w:tblStyle w:val="TableGrid"/>
        <w:tblW w:type="auto" w:w="0"/>
        <w:tblLook w:firstColumn="1" w:firstRow="1" w:lastColumn="0" w:lastRow="0" w:noHBand="0" w:noVBand="1" w:val="04A0"/>
      </w:tblPr>
      <w:tblGrid>
        <w:gridCol w:w="4536"/>
        <w:gridCol w:w="4536"/>
      </w:tblGrid>
      <w:tr>
        <w:tc>
          <w:tcPr>
            <w:tcW w:type="dxa" w:w="4608"/>
          </w:tcPr>
          <w:p>
            <w:r>
              <w:rPr>
                <w:b/>
                <w:sz w:val="20"/>
              </w:rPr>
              <w:t>Metric</w:t>
            </w:r>
          </w:p>
        </w:tc>
        <w:tc>
          <w:tcPr>
            <w:tcW w:type="dxa" w:w="5328"/>
          </w:tcPr>
          <w:p>
            <w:r>
              <w:rPr>
                <w:b/>
                <w:sz w:val="20"/>
              </w:rPr>
              <w:t>Value</w:t>
            </w:r>
          </w:p>
        </w:tc>
      </w:tr>
      <w:tr>
        <w:tc>
          <w:tcPr>
            <w:tcW w:type="dxa" w:w="4608"/>
          </w:tcPr>
          <w:p>
            <w:r>
              <w:rPr>
                <w:sz w:val="19"/>
              </w:rPr>
              <w:t>Total candidates scanned</w:t>
            </w:r>
          </w:p>
        </w:tc>
        <w:tc>
          <w:tcPr>
            <w:tcW w:type="dxa" w:w="5328"/>
          </w:tcPr>
          <w:p>
            <w:r>
              <w:rPr>
                <w:sz w:val="19"/>
              </w:rPr>
              <w:t>100,000</w:t>
            </w:r>
          </w:p>
        </w:tc>
      </w:tr>
      <w:tr>
        <w:tc>
          <w:tcPr>
            <w:tcW w:type="dxa" w:w="4608"/>
          </w:tcPr>
          <w:p>
            <w:r>
              <w:rPr>
                <w:sz w:val="19"/>
              </w:rPr>
              <w:t>Honeypot profiles filtered</w:t>
            </w:r>
          </w:p>
        </w:tc>
        <w:tc>
          <w:tcPr>
            <w:tcW w:type="dxa" w:w="5328"/>
          </w:tcPr>
          <w:p>
            <w:r>
              <w:rPr>
                <w:sz w:val="19"/>
              </w:rPr>
              <w:t>19</w:t>
            </w:r>
          </w:p>
        </w:tc>
      </w:tr>
      <w:tr>
        <w:tc>
          <w:tcPr>
            <w:tcW w:type="dxa" w:w="4608"/>
          </w:tcPr>
          <w:p>
            <w:r>
              <w:rPr>
                <w:sz w:val="19"/>
              </w:rPr>
              <w:t>Candidates with 4/4 must-haves</w:t>
            </w:r>
          </w:p>
        </w:tc>
        <w:tc>
          <w:tcPr>
            <w:tcW w:type="dxa" w:w="5328"/>
          </w:tcPr>
          <w:p>
            <w:r>
              <w:rPr>
                <w:sz w:val="19"/>
              </w:rPr>
              <w:t>308 (0.31% of dataset)</w:t>
            </w:r>
          </w:p>
        </w:tc>
      </w:tr>
      <w:tr>
        <w:tc>
          <w:tcPr>
            <w:tcW w:type="dxa" w:w="4608"/>
          </w:tcPr>
          <w:p>
            <w:r>
              <w:rPr>
                <w:sz w:val="19"/>
              </w:rPr>
              <w:t>Candidates with 3/4 must-haves</w:t>
            </w:r>
          </w:p>
        </w:tc>
        <w:tc>
          <w:tcPr>
            <w:tcW w:type="dxa" w:w="5328"/>
          </w:tcPr>
          <w:p>
            <w:r>
              <w:rPr>
                <w:sz w:val="19"/>
              </w:rPr>
              <w:t>6,370 (6.4%)</w:t>
            </w:r>
          </w:p>
        </w:tc>
      </w:tr>
      <w:tr>
        <w:tc>
          <w:tcPr>
            <w:tcW w:type="dxa" w:w="4608"/>
          </w:tcPr>
          <w:p>
            <w:r>
              <w:rPr>
                <w:sz w:val="19"/>
              </w:rPr>
              <w:t>Top-100 sourced entirely from</w:t>
            </w:r>
          </w:p>
        </w:tc>
        <w:tc>
          <w:tcPr>
            <w:tcW w:type="dxa" w:w="5328"/>
          </w:tcPr>
          <w:p>
            <w:r>
              <w:rPr>
                <w:sz w:val="19"/>
              </w:rPr>
              <w:t>The 308 candidates with 4/4 must-haves</w:t>
            </w:r>
          </w:p>
        </w:tc>
      </w:tr>
    </w:tbl>
    <w:p>
      <w:pPr>
        <w:pStyle w:val="Heading2"/>
      </w:pPr>
      <w:r>
        <w:rPr>
          <w:color w:val="1A5276"/>
          <w:sz w:val="26"/>
        </w:rPr>
        <w:t>8.2 Top-100 Profile</w:t>
      </w:r>
    </w:p>
    <w:tbl>
      <w:tblPr>
        <w:tblStyle w:val="TableGrid"/>
        <w:tblW w:type="auto" w:w="0"/>
        <w:tblLook w:firstColumn="1" w:firstRow="1" w:lastColumn="0" w:lastRow="0" w:noHBand="0" w:noVBand="1" w:val="04A0"/>
      </w:tblPr>
      <w:tblGrid>
        <w:gridCol w:w="4536"/>
        <w:gridCol w:w="4536"/>
      </w:tblGrid>
      <w:tr>
        <w:tc>
          <w:tcPr>
            <w:tcW w:type="dxa" w:w="2880"/>
          </w:tcPr>
          <w:p>
            <w:r>
              <w:rPr>
                <w:b/>
                <w:sz w:val="20"/>
              </w:rPr>
              <w:t>Attribute</w:t>
            </w:r>
          </w:p>
        </w:tc>
        <w:tc>
          <w:tcPr>
            <w:tcW w:type="dxa" w:w="7056"/>
          </w:tcPr>
          <w:p>
            <w:r>
              <w:rPr>
                <w:b/>
                <w:sz w:val="20"/>
              </w:rPr>
              <w:t>Value / Distribution</w:t>
            </w:r>
          </w:p>
        </w:tc>
      </w:tr>
      <w:tr>
        <w:tc>
          <w:tcPr>
            <w:tcW w:type="dxa" w:w="2880"/>
          </w:tcPr>
          <w:p>
            <w:r>
              <w:rPr>
                <w:sz w:val="19"/>
              </w:rPr>
              <w:t>Title distribution</w:t>
            </w:r>
          </w:p>
        </w:tc>
        <w:tc>
          <w:tcPr>
            <w:tcW w:type="dxa" w:w="7056"/>
          </w:tcPr>
          <w:p>
            <w:r>
              <w:rPr>
                <w:sz w:val="19"/>
              </w:rPr>
              <w:t>Applied ML Engineer (20), Machine Learning Engineer (14), Search Engineer (13), AI Engineer (10), Senior Data Scientist (7), NLP Engineer (6), Senior NLP Engineer (6), Recommendation Systems Engineer (6), Staff ML Engineer (5), others (23)</w:t>
            </w:r>
          </w:p>
        </w:tc>
      </w:tr>
      <w:tr>
        <w:tc>
          <w:tcPr>
            <w:tcW w:type="dxa" w:w="2880"/>
          </w:tcPr>
          <w:p>
            <w:r>
              <w:rPr>
                <w:sz w:val="19"/>
              </w:rPr>
              <w:t>Experience range</w:t>
            </w:r>
          </w:p>
        </w:tc>
        <w:tc>
          <w:tcPr>
            <w:tcW w:type="dxa" w:w="7056"/>
          </w:tcPr>
          <w:p>
            <w:r>
              <w:rPr>
                <w:sz w:val="19"/>
              </w:rPr>
              <w:t>Min: 2.9 yrs | Median: 6.5 yrs | Max: 16.9 yrs (JD target: 5–9 yrs ✓)</w:t>
            </w:r>
          </w:p>
        </w:tc>
      </w:tr>
      <w:tr>
        <w:tc>
          <w:tcPr>
            <w:tcW w:type="dxa" w:w="2880"/>
          </w:tcPr>
          <w:p>
            <w:r>
              <w:rPr>
                <w:sz w:val="19"/>
              </w:rPr>
              <w:t>Location</w:t>
            </w:r>
          </w:p>
        </w:tc>
        <w:tc>
          <w:tcPr>
            <w:tcW w:type="dxa" w:w="7056"/>
          </w:tcPr>
          <w:p>
            <w:r>
              <w:rPr>
                <w:sz w:val="19"/>
              </w:rPr>
              <w:t>87% India-based (Pune/Noida role), 13% open-to-relocation international</w:t>
            </w:r>
          </w:p>
        </w:tc>
      </w:tr>
      <w:tr>
        <w:tc>
          <w:tcPr>
            <w:tcW w:type="dxa" w:w="2880"/>
          </w:tcPr>
          <w:p>
            <w:r>
              <w:rPr>
                <w:sz w:val="19"/>
              </w:rPr>
              <w:t>Concern flags</w:t>
            </w:r>
          </w:p>
        </w:tc>
        <w:tc>
          <w:tcPr>
            <w:tcW w:type="dxa" w:w="7056"/>
          </w:tcPr>
          <w:p>
            <w:r>
              <w:rPr>
                <w:sz w:val="19"/>
              </w:rPr>
              <w:t>32/100 candidates (notice period or inactivity flagged in reasoning)</w:t>
            </w:r>
          </w:p>
        </w:tc>
      </w:tr>
    </w:tbl>
    <w:p>
      <w:pPr>
        <w:pStyle w:val="Heading2"/>
      </w:pPr>
      <w:r>
        <w:rPr>
          <w:color w:val="1A5276"/>
          <w:sz w:val="26"/>
        </w:rPr>
        <w:t>8.3 Score Distribution</w:t>
      </w:r>
    </w:p>
    <w:tbl>
      <w:tblPr>
        <w:tblStyle w:val="TableGrid"/>
        <w:tblW w:type="auto" w:w="0"/>
        <w:tblLook w:firstColumn="1" w:firstRow="1" w:lastColumn="0" w:lastRow="0" w:noHBand="0" w:noVBand="1" w:val="04A0"/>
      </w:tblPr>
      <w:tblGrid>
        <w:gridCol w:w="3024"/>
        <w:gridCol w:w="3024"/>
        <w:gridCol w:w="3024"/>
      </w:tblGrid>
      <w:tr>
        <w:tc>
          <w:tcPr>
            <w:tcW w:type="dxa" w:w="1296"/>
          </w:tcPr>
          <w:p>
            <w:r>
              <w:rPr>
                <w:b/>
                <w:sz w:val="20"/>
              </w:rPr>
              <w:t>Rank</w:t>
            </w:r>
          </w:p>
        </w:tc>
        <w:tc>
          <w:tcPr>
            <w:tcW w:type="dxa" w:w="1440"/>
          </w:tcPr>
          <w:p>
            <w:r>
              <w:rPr>
                <w:b/>
                <w:sz w:val="20"/>
              </w:rPr>
              <w:t>Score</w:t>
            </w:r>
          </w:p>
        </w:tc>
        <w:tc>
          <w:tcPr>
            <w:tcW w:type="dxa" w:w="7200"/>
          </w:tcPr>
          <w:p>
            <w:r>
              <w:rPr>
                <w:b/>
                <w:sz w:val="20"/>
              </w:rPr>
              <w:t>Description</w:t>
            </w:r>
          </w:p>
        </w:tc>
      </w:tr>
      <w:tr>
        <w:tc>
          <w:tcPr>
            <w:tcW w:type="dxa" w:w="1296"/>
          </w:tcPr>
          <w:p>
            <w:r>
              <w:rPr>
                <w:sz w:val="19"/>
              </w:rPr>
              <w:t>Rank 1</w:t>
            </w:r>
          </w:p>
        </w:tc>
        <w:tc>
          <w:tcPr>
            <w:tcW w:type="dxa" w:w="1440"/>
          </w:tcPr>
          <w:p>
            <w:r>
              <w:rPr>
                <w:sz w:val="19"/>
              </w:rPr>
              <w:t>0.8632</w:t>
            </w:r>
          </w:p>
        </w:tc>
        <w:tc>
          <w:tcPr>
            <w:tcW w:type="dxa" w:w="7200"/>
          </w:tcPr>
          <w:p>
            <w:r>
              <w:rPr>
                <w:sz w:val="19"/>
              </w:rPr>
              <w:t>Senior Machine Learning Engineer, 7.2 yrs, GitHub 95, response rate 0.61</w:t>
            </w:r>
          </w:p>
        </w:tc>
      </w:tr>
      <w:tr>
        <w:tc>
          <w:tcPr>
            <w:tcW w:type="dxa" w:w="1296"/>
          </w:tcPr>
          <w:p>
            <w:r>
              <w:rPr>
                <w:sz w:val="19"/>
              </w:rPr>
              <w:t>Rank 2</w:t>
            </w:r>
          </w:p>
        </w:tc>
        <w:tc>
          <w:tcPr>
            <w:tcW w:type="dxa" w:w="1440"/>
          </w:tcPr>
          <w:p>
            <w:r>
              <w:rPr>
                <w:sz w:val="19"/>
              </w:rPr>
              <w:t>0.8510</w:t>
            </w:r>
          </w:p>
        </w:tc>
        <w:tc>
          <w:tcPr>
            <w:tcW w:type="dxa" w:w="7200"/>
          </w:tcPr>
          <w:p>
            <w:r>
              <w:rPr>
                <w:sz w:val="19"/>
              </w:rPr>
              <w:t>AI Engineer, 6.9 yrs, GitHub 64, response rate 0.81</w:t>
            </w:r>
          </w:p>
        </w:tc>
      </w:tr>
      <w:tr>
        <w:tc>
          <w:tcPr>
            <w:tcW w:type="dxa" w:w="1296"/>
          </w:tcPr>
          <w:p>
            <w:r>
              <w:rPr>
                <w:sz w:val="19"/>
              </w:rPr>
              <w:t>Rank 3</w:t>
            </w:r>
          </w:p>
        </w:tc>
        <w:tc>
          <w:tcPr>
            <w:tcW w:type="dxa" w:w="1440"/>
          </w:tcPr>
          <w:p>
            <w:r>
              <w:rPr>
                <w:sz w:val="19"/>
              </w:rPr>
              <w:t>0.8399</w:t>
            </w:r>
          </w:p>
        </w:tc>
        <w:tc>
          <w:tcPr>
            <w:tcW w:type="dxa" w:w="7200"/>
          </w:tcPr>
          <w:p>
            <w:r>
              <w:rPr>
                <w:sz w:val="19"/>
              </w:rPr>
              <w:t>Senior NLP Engineer, 7.8 yrs, GitHub 53, response rate 0.66</w:t>
            </w:r>
          </w:p>
        </w:tc>
      </w:tr>
      <w:tr>
        <w:tc>
          <w:tcPr>
            <w:tcW w:type="dxa" w:w="1296"/>
          </w:tcPr>
          <w:p>
            <w:r>
              <w:rPr>
                <w:sz w:val="19"/>
              </w:rPr>
              <w:t>Rank 10</w:t>
            </w:r>
          </w:p>
        </w:tc>
        <w:tc>
          <w:tcPr>
            <w:tcW w:type="dxa" w:w="1440"/>
          </w:tcPr>
          <w:p>
            <w:r>
              <w:rPr>
                <w:sz w:val="19"/>
              </w:rPr>
              <w:t>0.8077</w:t>
            </w:r>
          </w:p>
        </w:tc>
        <w:tc>
          <w:tcPr>
            <w:tcW w:type="dxa" w:w="7200"/>
          </w:tcPr>
          <w:p>
            <w:r>
              <w:rPr>
                <w:sz w:val="19"/>
              </w:rPr>
              <w:t>AI Engineer, 5.4 yrs, GitHub 28, response rate 0.65</w:t>
            </w:r>
          </w:p>
        </w:tc>
      </w:tr>
      <w:tr>
        <w:tc>
          <w:tcPr>
            <w:tcW w:type="dxa" w:w="1296"/>
          </w:tcPr>
          <w:p>
            <w:r>
              <w:rPr>
                <w:sz w:val="19"/>
              </w:rPr>
              <w:t>Rank 25</w:t>
            </w:r>
          </w:p>
        </w:tc>
        <w:tc>
          <w:tcPr>
            <w:tcW w:type="dxa" w:w="1440"/>
          </w:tcPr>
          <w:p>
            <w:r>
              <w:rPr>
                <w:sz w:val="19"/>
              </w:rPr>
              <w:t>0.7678</w:t>
            </w:r>
          </w:p>
        </w:tc>
        <w:tc>
          <w:tcPr>
            <w:tcW w:type="dxa" w:w="7200"/>
          </w:tcPr>
          <w:p>
            <w:r>
              <w:rPr>
                <w:sz w:val="19"/>
              </w:rPr>
              <w:t>Search Engineer, 7.8 yrs</w:t>
            </w:r>
          </w:p>
        </w:tc>
      </w:tr>
      <w:tr>
        <w:tc>
          <w:tcPr>
            <w:tcW w:type="dxa" w:w="1296"/>
          </w:tcPr>
          <w:p>
            <w:r>
              <w:rPr>
                <w:sz w:val="19"/>
              </w:rPr>
              <w:t>Rank 50</w:t>
            </w:r>
          </w:p>
        </w:tc>
        <w:tc>
          <w:tcPr>
            <w:tcW w:type="dxa" w:w="1440"/>
          </w:tcPr>
          <w:p>
            <w:r>
              <w:rPr>
                <w:sz w:val="19"/>
              </w:rPr>
              <w:t>0.7423</w:t>
            </w:r>
          </w:p>
        </w:tc>
        <w:tc>
          <w:tcPr>
            <w:tcW w:type="dxa" w:w="7200"/>
          </w:tcPr>
          <w:p>
            <w:r>
              <w:rPr>
                <w:sz w:val="19"/>
              </w:rPr>
              <w:t>Search Engineer, 7.5 yrs</w:t>
            </w:r>
          </w:p>
        </w:tc>
      </w:tr>
      <w:tr>
        <w:tc>
          <w:tcPr>
            <w:tcW w:type="dxa" w:w="1296"/>
          </w:tcPr>
          <w:p>
            <w:r>
              <w:rPr>
                <w:sz w:val="19"/>
              </w:rPr>
              <w:t>Rank 75</w:t>
            </w:r>
          </w:p>
        </w:tc>
        <w:tc>
          <w:tcPr>
            <w:tcW w:type="dxa" w:w="1440"/>
          </w:tcPr>
          <w:p>
            <w:r>
              <w:rPr>
                <w:sz w:val="19"/>
              </w:rPr>
              <w:t>0.7209</w:t>
            </w:r>
          </w:p>
        </w:tc>
        <w:tc>
          <w:tcPr>
            <w:tcW w:type="dxa" w:w="7200"/>
          </w:tcPr>
          <w:p>
            <w:r>
              <w:rPr>
                <w:sz w:val="19"/>
              </w:rPr>
              <w:t>Machine Learning Engineer, 5.6 yrs</w:t>
            </w:r>
          </w:p>
        </w:tc>
      </w:tr>
      <w:tr>
        <w:tc>
          <w:tcPr>
            <w:tcW w:type="dxa" w:w="1296"/>
          </w:tcPr>
          <w:p>
            <w:r>
              <w:rPr>
                <w:sz w:val="19"/>
              </w:rPr>
              <w:t>Rank 100</w:t>
            </w:r>
          </w:p>
        </w:tc>
        <w:tc>
          <w:tcPr>
            <w:tcW w:type="dxa" w:w="1440"/>
          </w:tcPr>
          <w:p>
            <w:r>
              <w:rPr>
                <w:sz w:val="19"/>
              </w:rPr>
              <w:t>0.6914</w:t>
            </w:r>
          </w:p>
        </w:tc>
        <w:tc>
          <w:tcPr>
            <w:tcW w:type="dxa" w:w="7200"/>
          </w:tcPr>
          <w:p>
            <w:r>
              <w:rPr>
                <w:sz w:val="19"/>
              </w:rPr>
              <w:t>Machine Learning Engineer, 7.1 yrs</w:t>
            </w:r>
          </w:p>
        </w:tc>
      </w:tr>
    </w:tbl>
    <w:p>
      <w:r>
        <w:br/>
      </w:r>
    </w:p>
    <w:p>
      <w:pPr>
        <w:pStyle w:val="Heading1"/>
      </w:pPr>
      <w:r>
        <w:rPr>
          <w:color w:val="1A5276"/>
          <w:sz w:val="32"/>
        </w:rPr>
        <w:t>9. Technology Stack</w:t>
      </w:r>
    </w:p>
    <w:p>
      <w:pPr>
        <w:pStyle w:val="Heading2"/>
      </w:pPr>
      <w:r>
        <w:rPr>
          <w:color w:val="1A5276"/>
          <w:sz w:val="26"/>
        </w:rPr>
        <w:t>Runtime (ranking pipeline) — zero dependencies</w:t>
      </w:r>
    </w:p>
    <w:tbl>
      <w:tblPr>
        <w:tblStyle w:val="TableGrid"/>
        <w:tblW w:type="auto" w:w="0"/>
        <w:tblLook w:firstColumn="1" w:firstRow="1" w:lastColumn="0" w:lastRow="0" w:noHBand="0" w:noVBand="1" w:val="04A0"/>
      </w:tblPr>
      <w:tblGrid>
        <w:gridCol w:w="4536"/>
        <w:gridCol w:w="4536"/>
      </w:tblGrid>
      <w:tr>
        <w:tc>
          <w:tcPr>
            <w:tcW w:type="dxa" w:w="1872"/>
          </w:tcPr>
          <w:p>
            <w:r>
              <w:rPr>
                <w:b/>
                <w:sz w:val="20"/>
              </w:rPr>
              <w:t>Module</w:t>
            </w:r>
          </w:p>
        </w:tc>
        <w:tc>
          <w:tcPr>
            <w:tcW w:type="dxa" w:w="8064"/>
          </w:tcPr>
          <w:p>
            <w:r>
              <w:rPr>
                <w:b/>
                <w:sz w:val="20"/>
              </w:rPr>
              <w:t>Usage</w:t>
            </w:r>
          </w:p>
        </w:tc>
      </w:tr>
      <w:tr>
        <w:tc>
          <w:tcPr>
            <w:tcW w:type="dxa" w:w="1872"/>
          </w:tcPr>
          <w:p>
            <w:r>
              <w:rPr>
                <w:sz w:val="19"/>
              </w:rPr>
              <w:t>json</w:t>
            </w:r>
          </w:p>
        </w:tc>
        <w:tc>
          <w:tcPr>
            <w:tcW w:type="dxa" w:w="8064"/>
          </w:tcPr>
          <w:p>
            <w:r>
              <w:rPr>
                <w:sz w:val="19"/>
              </w:rPr>
              <w:t>Streaming JSONL parse, one line at a time — 487 MB file never loaded into RAM</w:t>
            </w:r>
          </w:p>
        </w:tc>
      </w:tr>
      <w:tr>
        <w:tc>
          <w:tcPr>
            <w:tcW w:type="dxa" w:w="1872"/>
          </w:tcPr>
          <w:p>
            <w:r>
              <w:rPr>
                <w:sz w:val="19"/>
              </w:rPr>
              <w:t>csv</w:t>
            </w:r>
          </w:p>
        </w:tc>
        <w:tc>
          <w:tcPr>
            <w:tcW w:type="dxa" w:w="8064"/>
          </w:tcPr>
          <w:p>
            <w:r>
              <w:rPr>
                <w:sz w:val="19"/>
              </w:rPr>
              <w:t>Compliant CSV output: header row, proper quoting, UTF-8 encoding</w:t>
            </w:r>
          </w:p>
        </w:tc>
      </w:tr>
      <w:tr>
        <w:tc>
          <w:tcPr>
            <w:tcW w:type="dxa" w:w="1872"/>
          </w:tcPr>
          <w:p>
            <w:r>
              <w:rPr>
                <w:sz w:val="19"/>
              </w:rPr>
              <w:t>heapq</w:t>
            </w:r>
          </w:p>
        </w:tc>
        <w:tc>
          <w:tcPr>
            <w:tcW w:type="dxa" w:w="8064"/>
          </w:tcPr>
          <w:p>
            <w:r>
              <w:rPr>
                <w:sz w:val="19"/>
              </w:rPr>
              <w:t>O(log N) min-heap for live top-400 candidate buffer</w:t>
            </w:r>
          </w:p>
        </w:tc>
      </w:tr>
      <w:tr>
        <w:tc>
          <w:tcPr>
            <w:tcW w:type="dxa" w:w="1872"/>
          </w:tcPr>
          <w:p>
            <w:r>
              <w:rPr>
                <w:sz w:val="19"/>
              </w:rPr>
              <w:t>datetime</w:t>
            </w:r>
          </w:p>
        </w:tc>
        <w:tc>
          <w:tcPr>
            <w:tcW w:type="dxa" w:w="8064"/>
          </w:tcPr>
          <w:p>
            <w:r>
              <w:rPr>
                <w:sz w:val="19"/>
              </w:rPr>
              <w:t>ISO date arithmetic for honeypot detection and activity recency decay</w:t>
            </w:r>
          </w:p>
        </w:tc>
      </w:tr>
      <w:tr>
        <w:tc>
          <w:tcPr>
            <w:tcW w:type="dxa" w:w="1872"/>
          </w:tcPr>
          <w:p>
            <w:r>
              <w:rPr>
                <w:sz w:val="19"/>
              </w:rPr>
              <w:t>re</w:t>
            </w:r>
          </w:p>
        </w:tc>
        <w:tc>
          <w:tcPr>
            <w:tcW w:type="dxa" w:w="8064"/>
          </w:tcPr>
          <w:p>
            <w:r>
              <w:rPr>
                <w:sz w:val="19"/>
              </w:rPr>
              <w:t>Skill name normalisation and pattern matching in career text</w:t>
            </w:r>
          </w:p>
        </w:tc>
      </w:tr>
      <w:tr>
        <w:tc>
          <w:tcPr>
            <w:tcW w:type="dxa" w:w="1872"/>
          </w:tcPr>
          <w:p>
            <w:r>
              <w:rPr>
                <w:sz w:val="19"/>
              </w:rPr>
              <w:t>time</w:t>
            </w:r>
          </w:p>
        </w:tc>
        <w:tc>
          <w:tcPr>
            <w:tcW w:type="dxa" w:w="8064"/>
          </w:tcPr>
          <w:p>
            <w:r>
              <w:rPr>
                <w:sz w:val="19"/>
              </w:rPr>
              <w:t>Wall-clock profiling for benchmarking</w:t>
            </w:r>
          </w:p>
        </w:tc>
      </w:tr>
      <w:tr>
        <w:tc>
          <w:tcPr>
            <w:tcW w:type="dxa" w:w="1872"/>
          </w:tcPr>
          <w:p>
            <w:r>
              <w:rPr>
                <w:sz w:val="19"/>
              </w:rPr>
              <w:t>pathlib</w:t>
            </w:r>
          </w:p>
        </w:tc>
        <w:tc>
          <w:tcPr>
            <w:tcW w:type="dxa" w:w="8064"/>
          </w:tcPr>
          <w:p>
            <w:r>
              <w:rPr>
                <w:sz w:val="19"/>
              </w:rPr>
              <w:t>Cross-platform file path handling</w:t>
            </w:r>
          </w:p>
        </w:tc>
      </w:tr>
    </w:tbl>
    <w:p>
      <w:pPr>
        <w:pStyle w:val="Heading2"/>
      </w:pPr>
      <w:r>
        <w:rPr>
          <w:color w:val="1A5276"/>
          <w:sz w:val="26"/>
        </w:rPr>
        <w:t>What was deliberately excluded (and why):</w:t>
      </w:r>
    </w:p>
    <w:tbl>
      <w:tblPr>
        <w:tblStyle w:val="TableGrid"/>
        <w:tblW w:type="auto" w:w="0"/>
        <w:tblLook w:firstColumn="1" w:firstRow="1" w:lastColumn="0" w:lastRow="0" w:noHBand="0" w:noVBand="1" w:val="04A0"/>
      </w:tblPr>
      <w:tblGrid>
        <w:gridCol w:w="4536"/>
        <w:gridCol w:w="4536"/>
      </w:tblGrid>
      <w:tr>
        <w:tc>
          <w:tcPr>
            <w:tcW w:type="dxa" w:w="3456"/>
          </w:tcPr>
          <w:p>
            <w:r>
              <w:rPr>
                <w:b/>
                <w:sz w:val="20"/>
              </w:rPr>
              <w:t>Tool / library</w:t>
            </w:r>
          </w:p>
        </w:tc>
        <w:tc>
          <w:tcPr>
            <w:tcW w:type="dxa" w:w="6480"/>
          </w:tcPr>
          <w:p>
            <w:r>
              <w:rPr>
                <w:b/>
                <w:sz w:val="20"/>
              </w:rPr>
              <w:t>Reason excluded</w:t>
            </w:r>
          </w:p>
        </w:tc>
      </w:tr>
      <w:tr>
        <w:tc>
          <w:tcPr>
            <w:tcW w:type="dxa" w:w="3456"/>
          </w:tcPr>
          <w:p>
            <w:r>
              <w:rPr>
                <w:sz w:val="19"/>
              </w:rPr>
              <w:t>sentence-transformers / OpenAI Embeddings</w:t>
            </w:r>
          </w:p>
        </w:tc>
        <w:tc>
          <w:tcPr>
            <w:tcW w:type="dxa" w:w="6480"/>
          </w:tcPr>
          <w:p>
            <w:r>
              <w:rPr>
                <w:sz w:val="19"/>
              </w:rPr>
              <w:t>Would require network access to download models — violates no-network constraint</w:t>
            </w:r>
          </w:p>
        </w:tc>
      </w:tr>
      <w:tr>
        <w:tc>
          <w:tcPr>
            <w:tcW w:type="dxa" w:w="3456"/>
          </w:tcPr>
          <w:p>
            <w:r>
              <w:rPr>
                <w:sz w:val="19"/>
              </w:rPr>
              <w:t>scikit-learn / XGBoost</w:t>
            </w:r>
          </w:p>
        </w:tc>
        <w:tc>
          <w:tcPr>
            <w:tcW w:type="dxa" w:w="6480"/>
          </w:tcPr>
          <w:p>
            <w:r>
              <w:rPr>
                <w:sz w:val="19"/>
              </w:rPr>
              <w:t>Unnecessary complexity; a well-designed heuristic is more transparent and requires no training data</w:t>
            </w:r>
          </w:p>
        </w:tc>
      </w:tr>
      <w:tr>
        <w:tc>
          <w:tcPr>
            <w:tcW w:type="dxa" w:w="3456"/>
          </w:tcPr>
          <w:p>
            <w:r>
              <w:rPr>
                <w:sz w:val="19"/>
              </w:rPr>
              <w:t>Any LLM API (Claude, GPT-4, Gemini)</w:t>
            </w:r>
          </w:p>
        </w:tc>
        <w:tc>
          <w:tcPr>
            <w:tcW w:type="dxa" w:w="6480"/>
          </w:tcPr>
          <w:p>
            <w:r>
              <w:rPr>
                <w:sz w:val="19"/>
              </w:rPr>
              <w:t>Explicitly prohibited by challenge rules</w:t>
            </w:r>
          </w:p>
        </w:tc>
      </w:tr>
      <w:tr>
        <w:tc>
          <w:tcPr>
            <w:tcW w:type="dxa" w:w="3456"/>
          </w:tcPr>
          <w:p>
            <w:r>
              <w:rPr>
                <w:sz w:val="19"/>
              </w:rPr>
              <w:t>GPU / CUDA</w:t>
            </w:r>
          </w:p>
        </w:tc>
        <w:tc>
          <w:tcPr>
            <w:tcW w:type="dxa" w:w="6480"/>
          </w:tcPr>
          <w:p>
            <w:r>
              <w:rPr>
                <w:sz w:val="19"/>
              </w:rPr>
              <w:t>Constraint: CPU-only execution required</w:t>
            </w:r>
          </w:p>
        </w:tc>
      </w:tr>
      <w:tr>
        <w:tc>
          <w:tcPr>
            <w:tcW w:type="dxa" w:w="3456"/>
          </w:tcPr>
          <w:p>
            <w:r>
              <w:rPr>
                <w:sz w:val="19"/>
              </w:rPr>
              <w:t>pandas / numpy</w:t>
            </w:r>
          </w:p>
        </w:tc>
        <w:tc>
          <w:tcPr>
            <w:tcW w:type="dxa" w:w="6480"/>
          </w:tcPr>
          <w:p>
            <w:r>
              <w:rPr>
                <w:sz w:val="19"/>
              </w:rPr>
              <w:t>Not needed; stdlib json + csv fully handles the pipeline without extra install overhead</w:t>
            </w:r>
          </w:p>
        </w:tc>
      </w:tr>
    </w:tbl>
    <w:p>
      <w:pPr>
        <w:pStyle w:val="Heading2"/>
      </w:pPr>
      <w:r>
        <w:rPr>
          <w:color w:val="1A5276"/>
          <w:sz w:val="26"/>
        </w:rPr>
        <w:t>Development tooling (not in ranking pipeline):</w:t>
      </w:r>
    </w:p>
    <w:p>
      <w:pPr>
        <w:pStyle w:val="ListBullet"/>
        <w:ind w:left="360"/>
      </w:pPr>
      <w:r>
        <w:rPr>
          <w:rFonts w:ascii="Calibri" w:hAnsi="Calibri"/>
          <w:b w:val="0"/>
          <w:i w:val="0"/>
          <w:sz w:val="22"/>
        </w:rPr>
        <w:t>python-pptx — used only to generate the presentation slide deck from code</w:t>
      </w:r>
    </w:p>
    <w:p>
      <w:pPr>
        <w:pStyle w:val="ListBullet"/>
        <w:ind w:left="360"/>
      </w:pPr>
      <w:r>
        <w:rPr>
          <w:rFonts w:ascii="Calibri" w:hAnsi="Calibri"/>
          <w:b w:val="0"/>
          <w:i w:val="0"/>
          <w:sz w:val="22"/>
        </w:rPr>
        <w:t>matplotlib — chart generation for presentation visuals (score curve, title distribution)</w:t>
      </w:r>
    </w:p>
    <w:p>
      <w:pPr>
        <w:pStyle w:val="ListBullet"/>
        <w:ind w:left="360"/>
      </w:pPr>
      <w:r>
        <w:rPr>
          <w:rFonts w:ascii="Calibri" w:hAnsi="Calibri"/>
          <w:b w:val="0"/>
          <w:i w:val="0"/>
          <w:sz w:val="22"/>
        </w:rPr>
        <w:t>python-docx — used only to generate this solution document</w:t>
      </w:r>
    </w:p>
    <w:p>
      <w:r>
        <w:br/>
      </w:r>
    </w:p>
    <w:p>
      <w:pPr>
        <w:pStyle w:val="Heading1"/>
      </w:pPr>
      <w:r>
        <w:rPr>
          <w:color w:val="1A5276"/>
          <w:sz w:val="32"/>
        </w:rPr>
        <w:t>10. Skill Taxonomy Details</w:t>
      </w:r>
    </w:p>
    <w:p>
      <w:r>
        <w:rPr>
          <w:rFonts w:ascii="Calibri" w:hAnsi="Calibri"/>
          <w:b w:val="0"/>
          <w:i w:val="0"/>
          <w:color w:val="1C2833"/>
          <w:sz w:val="22"/>
        </w:rPr>
        <w:t>The system uses 12 frozensets that define the skill taxonomy. Matching is case-insensitive via lowercase normalisation. Each frozenset is a Python frozenset for O(1) membership testing across 100,000 candidates × ~20 skills per candidate = 2 million lookups.</w:t>
      </w:r>
    </w:p>
    <w:tbl>
      <w:tblPr>
        <w:tblStyle w:val="TableGrid"/>
        <w:tblW w:type="auto" w:w="0"/>
        <w:tblLook w:firstColumn="1" w:firstRow="1" w:lastColumn="0" w:lastRow="0" w:noHBand="0" w:noVBand="1" w:val="04A0"/>
      </w:tblPr>
      <w:tblGrid>
        <w:gridCol w:w="3024"/>
        <w:gridCol w:w="3024"/>
        <w:gridCol w:w="3024"/>
      </w:tblGrid>
      <w:tr>
        <w:tc>
          <w:tcPr>
            <w:tcW w:type="dxa" w:w="2880"/>
          </w:tcPr>
          <w:p>
            <w:r>
              <w:rPr>
                <w:b/>
                <w:sz w:val="20"/>
              </w:rPr>
              <w:t>Taxonomy set</w:t>
            </w:r>
          </w:p>
        </w:tc>
        <w:tc>
          <w:tcPr>
            <w:tcW w:type="dxa" w:w="1152"/>
          </w:tcPr>
          <w:p>
            <w:r>
              <w:rPr>
                <w:b/>
                <w:sz w:val="20"/>
              </w:rPr>
              <w:t>Size</w:t>
            </w:r>
          </w:p>
        </w:tc>
        <w:tc>
          <w:tcPr>
            <w:tcW w:type="dxa" w:w="5904"/>
          </w:tcPr>
          <w:p>
            <w:r>
              <w:rPr>
                <w:b/>
                <w:sz w:val="20"/>
              </w:rPr>
              <w:t>Key entries</w:t>
            </w:r>
          </w:p>
        </w:tc>
      </w:tr>
      <w:tr>
        <w:tc>
          <w:tcPr>
            <w:tcW w:type="dxa" w:w="2880"/>
          </w:tcPr>
          <w:p>
            <w:r>
              <w:rPr>
                <w:sz w:val="19"/>
              </w:rPr>
              <w:t>EMBEDDING_SKILLS</w:t>
            </w:r>
          </w:p>
        </w:tc>
        <w:tc>
          <w:tcPr>
            <w:tcW w:type="dxa" w:w="1152"/>
          </w:tcPr>
          <w:p>
            <w:r>
              <w:rPr>
                <w:sz w:val="19"/>
              </w:rPr>
              <w:t>32 aliases</w:t>
            </w:r>
          </w:p>
        </w:tc>
        <w:tc>
          <w:tcPr>
            <w:tcW w:type="dxa" w:w="5904"/>
          </w:tcPr>
          <w:p>
            <w:r>
              <w:rPr>
                <w:sz w:val="19"/>
              </w:rPr>
              <w:t>sentence-transformers, SBERT, BGE, E5, GTE, word2vec, FastText, DPR, ColBERT, BERT, RoBERTa, CLIP, ada-002, bi-encoder, cross-encoder, dense retrieval, contrastive learning…</w:t>
            </w:r>
          </w:p>
        </w:tc>
      </w:tr>
      <w:tr>
        <w:tc>
          <w:tcPr>
            <w:tcW w:type="dxa" w:w="2880"/>
          </w:tcPr>
          <w:p>
            <w:r>
              <w:rPr>
                <w:sz w:val="19"/>
              </w:rPr>
              <w:t>VECTOR_DB_SKILLS</w:t>
            </w:r>
          </w:p>
        </w:tc>
        <w:tc>
          <w:tcPr>
            <w:tcW w:type="dxa" w:w="1152"/>
          </w:tcPr>
          <w:p>
            <w:r>
              <w:rPr>
                <w:sz w:val="19"/>
              </w:rPr>
              <w:t>22 aliases</w:t>
            </w:r>
          </w:p>
        </w:tc>
        <w:tc>
          <w:tcPr>
            <w:tcW w:type="dxa" w:w="5904"/>
          </w:tcPr>
          <w:p>
            <w:r>
              <w:rPr>
                <w:sz w:val="19"/>
              </w:rPr>
              <w:t>pinecone, weaviate, qdrant, milvus, chroma, opensearch, elasticsearch, faiss, annoy, scann, pgvector, vespa, zilliz, hnsw, ivf, knn, ann, redis search…</w:t>
            </w:r>
          </w:p>
        </w:tc>
      </w:tr>
      <w:tr>
        <w:tc>
          <w:tcPr>
            <w:tcW w:type="dxa" w:w="2880"/>
          </w:tcPr>
          <w:p>
            <w:r>
              <w:rPr>
                <w:sz w:val="19"/>
              </w:rPr>
              <w:t>EVAL_SKILLS</w:t>
            </w:r>
          </w:p>
        </w:tc>
        <w:tc>
          <w:tcPr>
            <w:tcW w:type="dxa" w:w="1152"/>
          </w:tcPr>
          <w:p>
            <w:r>
              <w:rPr>
                <w:sz w:val="19"/>
              </w:rPr>
              <w:t>19 aliases</w:t>
            </w:r>
          </w:p>
        </w:tc>
        <w:tc>
          <w:tcPr>
            <w:tcW w:type="dxa" w:w="5904"/>
          </w:tcPr>
          <w:p>
            <w:r>
              <w:rPr>
                <w:sz w:val="19"/>
              </w:rPr>
              <w:t>ndcg, mrr, map, a/b testing, ab testing, recall@k, precision@k, evaluation framework, ranking evaluation, offline evaluation, search quality…</w:t>
            </w:r>
          </w:p>
        </w:tc>
      </w:tr>
      <w:tr>
        <w:tc>
          <w:tcPr>
            <w:tcW w:type="dxa" w:w="2880"/>
          </w:tcPr>
          <w:p>
            <w:r>
              <w:rPr>
                <w:sz w:val="19"/>
              </w:rPr>
              <w:t>PYTHON_SKILLS</w:t>
            </w:r>
          </w:p>
        </w:tc>
        <w:tc>
          <w:tcPr>
            <w:tcW w:type="dxa" w:w="1152"/>
          </w:tcPr>
          <w:p>
            <w:r>
              <w:rPr>
                <w:sz w:val="19"/>
              </w:rPr>
              <w:t>3 aliases</w:t>
            </w:r>
          </w:p>
        </w:tc>
        <w:tc>
          <w:tcPr>
            <w:tcW w:type="dxa" w:w="5904"/>
          </w:tcPr>
          <w:p>
            <w:r>
              <w:rPr>
                <w:sz w:val="19"/>
              </w:rPr>
              <w:t>python, python3, python 3 (+ inferred from ecosystem)</w:t>
            </w:r>
          </w:p>
        </w:tc>
      </w:tr>
      <w:tr>
        <w:tc>
          <w:tcPr>
            <w:tcW w:type="dxa" w:w="2880"/>
          </w:tcPr>
          <w:p>
            <w:r>
              <w:rPr>
                <w:sz w:val="19"/>
              </w:rPr>
              <w:t>FINETUNE_SKILLS</w:t>
            </w:r>
          </w:p>
        </w:tc>
        <w:tc>
          <w:tcPr>
            <w:tcW w:type="dxa" w:w="1152"/>
          </w:tcPr>
          <w:p>
            <w:r>
              <w:rPr>
                <w:sz w:val="19"/>
              </w:rPr>
              <w:t>12 aliases</w:t>
            </w:r>
          </w:p>
        </w:tc>
        <w:tc>
          <w:tcPr>
            <w:tcW w:type="dxa" w:w="5904"/>
          </w:tcPr>
          <w:p>
            <w:r>
              <w:rPr>
                <w:sz w:val="19"/>
              </w:rPr>
              <w:t>lora, qlora, peft, fine-tuning, instruction tuning, rlhf, dpo, sft, supervised fine-tuning…</w:t>
            </w:r>
          </w:p>
        </w:tc>
      </w:tr>
      <w:tr>
        <w:tc>
          <w:tcPr>
            <w:tcW w:type="dxa" w:w="2880"/>
          </w:tcPr>
          <w:p>
            <w:r>
              <w:rPr>
                <w:sz w:val="19"/>
              </w:rPr>
              <w:t>LTR_SKILLS</w:t>
            </w:r>
          </w:p>
        </w:tc>
        <w:tc>
          <w:tcPr>
            <w:tcW w:type="dxa" w:w="1152"/>
          </w:tcPr>
          <w:p>
            <w:r>
              <w:rPr>
                <w:sz w:val="19"/>
              </w:rPr>
              <w:t>9 aliases</w:t>
            </w:r>
          </w:p>
        </w:tc>
        <w:tc>
          <w:tcPr>
            <w:tcW w:type="dxa" w:w="5904"/>
          </w:tcPr>
          <w:p>
            <w:r>
              <w:rPr>
                <w:sz w:val="19"/>
              </w:rPr>
              <w:t>learning to rank, ltr, lambdarank, listnet, ranknet, rankboost, xgboost ranking, neural ranking…</w:t>
            </w:r>
          </w:p>
        </w:tc>
      </w:tr>
      <w:tr>
        <w:tc>
          <w:tcPr>
            <w:tcW w:type="dxa" w:w="2880"/>
          </w:tcPr>
          <w:p>
            <w:r>
              <w:rPr>
                <w:sz w:val="19"/>
              </w:rPr>
              <w:t>NLP_IR_SKILLS</w:t>
            </w:r>
          </w:p>
        </w:tc>
        <w:tc>
          <w:tcPr>
            <w:tcW w:type="dxa" w:w="1152"/>
          </w:tcPr>
          <w:p>
            <w:r>
              <w:rPr>
                <w:sz w:val="19"/>
              </w:rPr>
              <w:t>24 aliases</w:t>
            </w:r>
          </w:p>
        </w:tc>
        <w:tc>
          <w:tcPr>
            <w:tcW w:type="dxa" w:w="5904"/>
          </w:tcPr>
          <w:p>
            <w:r>
              <w:rPr>
                <w:sz w:val="19"/>
              </w:rPr>
              <w:t>nlp, information retrieval, semantic search, rag, bm25, tfidf, reranking, hybrid search, transformers, huggingface, llm…</w:t>
            </w:r>
          </w:p>
        </w:tc>
      </w:tr>
      <w:tr>
        <w:tc>
          <w:tcPr>
            <w:tcW w:type="dxa" w:w="2880"/>
          </w:tcPr>
          <w:p>
            <w:r>
              <w:rPr>
                <w:sz w:val="19"/>
              </w:rPr>
              <w:t>ML_SKILLS</w:t>
            </w:r>
          </w:p>
        </w:tc>
        <w:tc>
          <w:tcPr>
            <w:tcW w:type="dxa" w:w="1152"/>
          </w:tcPr>
          <w:p>
            <w:r>
              <w:rPr>
                <w:sz w:val="19"/>
              </w:rPr>
              <w:t>14 aliases</w:t>
            </w:r>
          </w:p>
        </w:tc>
        <w:tc>
          <w:tcPr>
            <w:tcW w:type="dxa" w:w="5904"/>
          </w:tcPr>
          <w:p>
            <w:r>
              <w:rPr>
                <w:sz w:val="19"/>
              </w:rPr>
              <w:t>pytorch, tensorflow, jax, scikit-learn, xgboost, lightgbm, huggingface, wandb, mlflow, ray…</w:t>
            </w:r>
          </w:p>
        </w:tc>
      </w:tr>
      <w:tr>
        <w:tc>
          <w:tcPr>
            <w:tcW w:type="dxa" w:w="2880"/>
          </w:tcPr>
          <w:p>
            <w:r>
              <w:rPr>
                <w:sz w:val="19"/>
              </w:rPr>
              <w:t>MLOPS_SKILLS</w:t>
            </w:r>
          </w:p>
        </w:tc>
        <w:tc>
          <w:tcPr>
            <w:tcW w:type="dxa" w:w="1152"/>
          </w:tcPr>
          <w:p>
            <w:r>
              <w:rPr>
                <w:sz w:val="19"/>
              </w:rPr>
              <w:t>~16 aliases</w:t>
            </w:r>
          </w:p>
        </w:tc>
        <w:tc>
          <w:tcPr>
            <w:tcW w:type="dxa" w:w="5904"/>
          </w:tcPr>
          <w:p>
            <w:r>
              <w:rPr>
                <w:sz w:val="19"/>
              </w:rPr>
              <w:t>docker, kubernetes, triton, onnx, torchserve, bentoml, model serving, distributed training, quantization, kubeflow, airflow…</w:t>
            </w:r>
          </w:p>
        </w:tc>
      </w:tr>
      <w:tr>
        <w:tc>
          <w:tcPr>
            <w:tcW w:type="dxa" w:w="2880"/>
          </w:tcPr>
          <w:p>
            <w:r>
              <w:rPr>
                <w:sz w:val="19"/>
              </w:rPr>
              <w:t>DISQUAL_VISION</w:t>
            </w:r>
          </w:p>
        </w:tc>
        <w:tc>
          <w:tcPr>
            <w:tcW w:type="dxa" w:w="1152"/>
          </w:tcPr>
          <w:p>
            <w:r>
              <w:rPr>
                <w:sz w:val="19"/>
              </w:rPr>
              <w:t>11 aliases</w:t>
            </w:r>
          </w:p>
        </w:tc>
        <w:tc>
          <w:tcPr>
            <w:tcW w:type="dxa" w:w="5904"/>
          </w:tcPr>
          <w:p>
            <w:r>
              <w:rPr>
                <w:sz w:val="19"/>
              </w:rPr>
              <w:t>computer vision, cnn, yolo, opencv, object detection, image classification, face recognition…</w:t>
            </w:r>
          </w:p>
        </w:tc>
      </w:tr>
      <w:tr>
        <w:tc>
          <w:tcPr>
            <w:tcW w:type="dxa" w:w="2880"/>
          </w:tcPr>
          <w:p>
            <w:r>
              <w:rPr>
                <w:sz w:val="19"/>
              </w:rPr>
              <w:t>DISQUAL_SPEECH</w:t>
            </w:r>
          </w:p>
        </w:tc>
        <w:tc>
          <w:tcPr>
            <w:tcW w:type="dxa" w:w="1152"/>
          </w:tcPr>
          <w:p>
            <w:r>
              <w:rPr>
                <w:sz w:val="19"/>
              </w:rPr>
              <w:t>10 aliases</w:t>
            </w:r>
          </w:p>
        </w:tc>
        <w:tc>
          <w:tcPr>
            <w:tcW w:type="dxa" w:w="5904"/>
          </w:tcPr>
          <w:p>
            <w:r>
              <w:rPr>
                <w:sz w:val="19"/>
              </w:rPr>
              <w:t>speech recognition, asr, tts, whisper, speaker recognition, audio processing…</w:t>
            </w:r>
          </w:p>
        </w:tc>
      </w:tr>
      <w:tr>
        <w:tc>
          <w:tcPr>
            <w:tcW w:type="dxa" w:w="2880"/>
          </w:tcPr>
          <w:p>
            <w:r>
              <w:rPr>
                <w:sz w:val="19"/>
              </w:rPr>
              <w:t>CONSULTING_CO</w:t>
            </w:r>
          </w:p>
        </w:tc>
        <w:tc>
          <w:tcPr>
            <w:tcW w:type="dxa" w:w="1152"/>
          </w:tcPr>
          <w:p>
            <w:r>
              <w:rPr>
                <w:sz w:val="19"/>
              </w:rPr>
              <w:t>13 firms</w:t>
            </w:r>
          </w:p>
        </w:tc>
        <w:tc>
          <w:tcPr>
            <w:tcW w:type="dxa" w:w="5904"/>
          </w:tcPr>
          <w:p>
            <w:r>
              <w:rPr>
                <w:sz w:val="19"/>
              </w:rPr>
              <w:t>wipro, tcs, infosys, hcl, accenture, cognizant, capgemini, tech mahindra, mphasis, hexaware…</w:t>
            </w:r>
          </w:p>
        </w:tc>
      </w:tr>
    </w:tbl>
    <w:p>
      <w:r>
        <w:br/>
      </w:r>
    </w:p>
    <w:p>
      <w:pPr>
        <w:pStyle w:val="Heading1"/>
      </w:pPr>
      <w:r>
        <w:rPr>
          <w:color w:val="1A5276"/>
          <w:sz w:val="32"/>
        </w:rPr>
        <w:t>11. Submission Assets</w:t>
      </w:r>
    </w:p>
    <w:tbl>
      <w:tblPr>
        <w:tblStyle w:val="TableGrid"/>
        <w:tblW w:type="auto" w:w="0"/>
        <w:tblLook w:firstColumn="1" w:firstRow="1" w:lastColumn="0" w:lastRow="0" w:noHBand="0" w:noVBand="1" w:val="04A0"/>
      </w:tblPr>
      <w:tblGrid>
        <w:gridCol w:w="3024"/>
        <w:gridCol w:w="3024"/>
        <w:gridCol w:w="3024"/>
      </w:tblGrid>
      <w:tr>
        <w:tc>
          <w:tcPr>
            <w:tcW w:type="dxa" w:w="3168"/>
          </w:tcPr>
          <w:p>
            <w:r>
              <w:rPr>
                <w:b/>
                <w:sz w:val="20"/>
              </w:rPr>
              <w:t>File</w:t>
            </w:r>
          </w:p>
        </w:tc>
        <w:tc>
          <w:tcPr>
            <w:tcW w:type="dxa" w:w="1440"/>
          </w:tcPr>
          <w:p>
            <w:r>
              <w:rPr>
                <w:b/>
                <w:sz w:val="20"/>
              </w:rPr>
              <w:t>Size</w:t>
            </w:r>
          </w:p>
        </w:tc>
        <w:tc>
          <w:tcPr>
            <w:tcW w:type="dxa" w:w="5328"/>
          </w:tcPr>
          <w:p>
            <w:r>
              <w:rPr>
                <w:b/>
                <w:sz w:val="20"/>
              </w:rPr>
              <w:t>Description</w:t>
            </w:r>
          </w:p>
        </w:tc>
      </w:tr>
      <w:tr>
        <w:tc>
          <w:tcPr>
            <w:tcW w:type="dxa" w:w="3168"/>
          </w:tcPr>
          <w:p>
            <w:r>
              <w:rPr>
                <w:sz w:val="19"/>
              </w:rPr>
              <w:t>ranker.py</w:t>
            </w:r>
          </w:p>
        </w:tc>
        <w:tc>
          <w:tcPr>
            <w:tcW w:type="dxa" w:w="1440"/>
          </w:tcPr>
          <w:p>
            <w:r>
              <w:rPr>
                <w:sz w:val="19"/>
              </w:rPr>
              <w:t>~420 lines</w:t>
            </w:r>
          </w:p>
        </w:tc>
        <w:tc>
          <w:tcPr>
            <w:tcW w:type="dxa" w:w="5328"/>
          </w:tcPr>
          <w:p>
            <w:r>
              <w:rPr>
                <w:sz w:val="19"/>
              </w:rPr>
              <w:t>Complete ranking solution (pure Python stdlib)</w:t>
            </w:r>
          </w:p>
        </w:tc>
      </w:tr>
      <w:tr>
        <w:tc>
          <w:tcPr>
            <w:tcW w:type="dxa" w:w="3168"/>
          </w:tcPr>
          <w:p>
            <w:r>
              <w:rPr>
                <w:sz w:val="19"/>
              </w:rPr>
              <w:t>submission.csv</w:t>
            </w:r>
          </w:p>
        </w:tc>
        <w:tc>
          <w:tcPr>
            <w:tcW w:type="dxa" w:w="1440"/>
          </w:tcPr>
          <w:p>
            <w:r>
              <w:rPr>
                <w:sz w:val="19"/>
              </w:rPr>
              <w:t>101 rows</w:t>
            </w:r>
          </w:p>
        </w:tc>
        <w:tc>
          <w:tcPr>
            <w:tcW w:type="dxa" w:w="5328"/>
          </w:tcPr>
          <w:p>
            <w:r>
              <w:rPr>
                <w:sz w:val="19"/>
              </w:rPr>
              <w:t>Ranked top-100 candidates (+ header)</w:t>
            </w:r>
          </w:p>
        </w:tc>
      </w:tr>
      <w:tr>
        <w:tc>
          <w:tcPr>
            <w:tcW w:type="dxa" w:w="3168"/>
          </w:tcPr>
          <w:p>
            <w:r>
              <w:rPr>
                <w:sz w:val="19"/>
              </w:rPr>
              <w:t>fill_presentation.py</w:t>
            </w:r>
          </w:p>
        </w:tc>
        <w:tc>
          <w:tcPr>
            <w:tcW w:type="dxa" w:w="1440"/>
          </w:tcPr>
          <w:p>
            <w:r>
              <w:rPr>
                <w:sz w:val="19"/>
              </w:rPr>
              <w:t>~300 lines</w:t>
            </w:r>
          </w:p>
        </w:tc>
        <w:tc>
          <w:tcPr>
            <w:tcW w:type="dxa" w:w="5328"/>
          </w:tcPr>
          <w:p>
            <w:r>
              <w:rPr>
                <w:sz w:val="19"/>
              </w:rPr>
              <w:t>Script that generated the slide deck</w:t>
            </w:r>
          </w:p>
        </w:tc>
      </w:tr>
      <w:tr>
        <w:tc>
          <w:tcPr>
            <w:tcW w:type="dxa" w:w="3168"/>
          </w:tcPr>
          <w:p>
            <w:r>
              <w:rPr>
                <w:sz w:val="19"/>
              </w:rPr>
              <w:t>create_solution_document.py</w:t>
            </w:r>
          </w:p>
        </w:tc>
        <w:tc>
          <w:tcPr>
            <w:tcW w:type="dxa" w:w="1440"/>
          </w:tcPr>
          <w:p>
            <w:r>
              <w:rPr>
                <w:sz w:val="19"/>
              </w:rPr>
              <w:t>~350 lines</w:t>
            </w:r>
          </w:p>
        </w:tc>
        <w:tc>
          <w:tcPr>
            <w:tcW w:type="dxa" w:w="5328"/>
          </w:tcPr>
          <w:p>
            <w:r>
              <w:rPr>
                <w:sz w:val="19"/>
              </w:rPr>
              <w:t>Script that generated this document</w:t>
            </w:r>
          </w:p>
        </w:tc>
      </w:tr>
      <w:tr>
        <w:tc>
          <w:tcPr>
            <w:tcW w:type="dxa" w:w="3168"/>
          </w:tcPr>
          <w:p>
            <w:r>
              <w:rPr>
                <w:sz w:val="19"/>
              </w:rPr>
              <w:t>validate_submission.py</w:t>
            </w:r>
          </w:p>
        </w:tc>
        <w:tc>
          <w:tcPr>
            <w:tcW w:type="dxa" w:w="1440"/>
          </w:tcPr>
          <w:p>
            <w:r>
              <w:rPr>
                <w:sz w:val="19"/>
              </w:rPr>
              <w:t>unchanged</w:t>
            </w:r>
          </w:p>
        </w:tc>
        <w:tc>
          <w:tcPr>
            <w:tcW w:type="dxa" w:w="5328"/>
          </w:tcPr>
          <w:p>
            <w:r>
              <w:rPr>
                <w:sz w:val="19"/>
              </w:rPr>
              <w:t>Organiser-provided validator (not modified)</w:t>
            </w:r>
          </w:p>
        </w:tc>
      </w:tr>
    </w:tbl>
    <w:p>
      <w:pPr>
        <w:pStyle w:val="Heading2"/>
      </w:pPr>
      <w:r>
        <w:rPr>
          <w:color w:val="1A5276"/>
          <w:sz w:val="26"/>
        </w:rPr>
        <w:t>Reproduce the full result:</w:t>
      </w:r>
    </w:p>
    <w:p>
      <w:pPr>
        <w:spacing w:before="40" w:after="40"/>
        <w:ind w:left="576"/>
      </w:pPr>
      <w:r>
        <w:rPr>
          <w:rFonts w:ascii="Courier New" w:hAnsi="Courier New"/>
          <w:color w:val="1E3C64"/>
          <w:sz w:val="18"/>
        </w:rPr>
        <w:t># Clone repository</w:t>
        <w:br/>
        <w:t>git clone https://github.com/rohan2072001/redrob-ranker</w:t>
        <w:br/>
        <w:t>cd redrob-ranker</w:t>
        <w:br/>
        <w:br/>
        <w:t># Place candidates.jsonl in same directory, then run:</w:t>
        <w:br/>
        <w:t>python3 ranker.py</w:t>
        <w:br/>
        <w:br/>
        <w:t># Validate output:</w:t>
        <w:br/>
        <w:t>python3 validate_submission.py submission.csv</w:t>
        <w:br/>
        <w:t># → "Submission is valid."</w:t>
      </w:r>
    </w:p>
    <w:p>
      <w:r>
        <w:rPr>
          <w:rFonts w:ascii="Calibri" w:hAnsi="Calibri"/>
          <w:b w:val="0"/>
          <w:i/>
          <w:color w:val="505050"/>
          <w:sz w:val="22"/>
        </w:rPr>
        <w:t>Total runtime on a standard laptop CPU: approximately 7 seconds. No GPU, no internet connection, and no pip installs are required.</w:t>
      </w:r>
    </w:p>
    <w:p>
      <w:r>
        <w:br/>
      </w:r>
    </w:p>
    <w:p>
      <w:pPr>
        <w:pStyle w:val="Heading1"/>
      </w:pPr>
      <w:r>
        <w:rPr>
          <w:color w:val="1A5276"/>
          <w:sz w:val="32"/>
        </w:rPr>
        <w:t>12. Why This Approach Works</w:t>
      </w:r>
    </w:p>
    <w:p>
      <w:r>
        <w:rPr>
          <w:rFonts w:ascii="Calibri" w:hAnsi="Calibri"/>
          <w:b w:val="0"/>
          <w:i w:val="0"/>
          <w:color w:val="1C2833"/>
          <w:sz w:val="22"/>
        </w:rPr>
        <w:t>The solution deliberately avoids machine learning models in favour of a well-designed expert heuristic. Here is why each major design choice was made:</w:t>
      </w:r>
    </w:p>
    <w:p>
      <w:pPr>
        <w:spacing w:after="120"/>
      </w:pPr>
      <w:r>
        <w:rPr>
          <w:b/>
          <w:color w:val="1A5276"/>
          <w:sz w:val="21"/>
        </w:rPr>
        <w:t xml:space="preserve">Gate multiplier over soft penalty:  </w:t>
      </w:r>
      <w:r>
        <w:rPr>
          <w:sz w:val="21"/>
        </w:rPr>
        <w:t>A soft penalty allows keyword-stuffers who score well on volume to appear near the top. The multiplicative gate ensures structural qualification (4/4 must-haves) is a prerequisite, not just a tie-breaker.</w:t>
      </w:r>
    </w:p>
    <w:p>
      <w:pPr>
        <w:spacing w:after="120"/>
      </w:pPr>
      <w:r>
        <w:rPr>
          <w:b/>
          <w:color w:val="1A5276"/>
          <w:sz w:val="21"/>
        </w:rPr>
        <w:t xml:space="preserve">Skill quality over skill presence:  </w:t>
      </w:r>
      <w:r>
        <w:rPr>
          <w:sz w:val="21"/>
        </w:rPr>
        <w:t>Checking only whether 'FAISS' appears misses the difference between someone who used it for 3 months at beginner level vs. 5 years as an expert. Quality × duration × endorsements captures this.</w:t>
      </w:r>
    </w:p>
    <w:p>
      <w:pPr>
        <w:spacing w:after="120"/>
      </w:pPr>
      <w:r>
        <w:rPr>
          <w:b/>
          <w:color w:val="1A5276"/>
          <w:sz w:val="21"/>
        </w:rPr>
        <w:t xml:space="preserve">Text keyword density for eval frameworks:  </w:t>
      </w:r>
      <w:r>
        <w:rPr>
          <w:sz w:val="21"/>
        </w:rPr>
        <w:t>Evaluation metrics (NDCG, MRR) rarely appear as explicit skill entries — they appear in job descriptions. Proportional scoring (more mentions = deeper expertise) correctly distinguishes candidates who have actually run offline eval pipelines.</w:t>
      </w:r>
    </w:p>
    <w:p>
      <w:pPr>
        <w:spacing w:after="120"/>
      </w:pPr>
      <w:r>
        <w:rPr>
          <w:b/>
          <w:color w:val="1A5276"/>
          <w:sz w:val="21"/>
        </w:rPr>
        <w:t xml:space="preserve">Python ecosystem inference:  </w:t>
      </w:r>
      <w:r>
        <w:rPr>
          <w:sz w:val="21"/>
        </w:rPr>
        <w:t>Many engineers do not list 'Python' as a skill because they consider it implicit. Inferring it from PyTorch/FAISS/sklearn prevents unfairly penalising strong candidates.</w:t>
      </w:r>
    </w:p>
    <w:p>
      <w:pPr>
        <w:spacing w:after="120"/>
      </w:pPr>
      <w:r>
        <w:rPr>
          <w:b/>
          <w:color w:val="1A5276"/>
          <w:sz w:val="21"/>
        </w:rPr>
        <w:t xml:space="preserve">Consulting penalty vs. disqualifier:  </w:t>
      </w:r>
      <w:r>
        <w:rPr>
          <w:sz w:val="21"/>
        </w:rPr>
        <w:t>Not all consultants are weak — some do excellent AI work. A proportional deduction (not a hard filter) lets consulting-background candidates still rank if their technical skills are strong enough.</w:t>
      </w:r>
    </w:p>
    <w:p>
      <w:pPr>
        <w:spacing w:after="120"/>
      </w:pPr>
      <w:r>
        <w:rPr>
          <w:b/>
          <w:color w:val="1A5276"/>
          <w:sz w:val="21"/>
        </w:rPr>
        <w:t xml:space="preserve">Min-heap over sort:  </w:t>
      </w:r>
      <w:r>
        <w:rPr>
          <w:sz w:val="21"/>
        </w:rPr>
        <w:t>Sorting 100,000 records to find the top 100 is O(N log N). Maintaining a min-heap of size 400 is O(N log 400) ≈ O(9N), roughly 10× faster, and uses constant memory.</w:t>
      </w:r>
    </w:p>
    <w:p>
      <w:pPr>
        <w:spacing w:after="120"/>
      </w:pPr>
      <w:r>
        <w:rPr>
          <w:b/>
          <w:color w:val="1A5276"/>
          <w:sz w:val="21"/>
        </w:rPr>
        <w:t xml:space="preserve">Grounded reasoning over LLM generation:  </w:t>
      </w:r>
      <w:r>
        <w:rPr>
          <w:sz w:val="21"/>
        </w:rPr>
        <w:t>LLM-generated explanations can hallucinate or contradict the profile data. Template-based reasoning from parsed fields is 100% auditable and never wrong about what is in the profile.</w:t>
      </w:r>
    </w:p>
    <w:p>
      <w:r>
        <w:br/>
      </w:r>
    </w:p>
    <w:p>
      <w:pPr>
        <w:jc w:val="center"/>
      </w:pPr>
      <w:r>
        <w:rPr>
          <w:i/>
          <w:color w:val="828282"/>
          <w:sz w:val="17"/>
        </w:rPr>
        <w:t>Redrob AI Challenge — Intelligent Candidate Ranking   |   Rohan (rohan2072001@gmail.com)   |   Generated June 29,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