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88412" w14:textId="77777777" w:rsidR="00D21E21" w:rsidRDefault="00000000">
      <w:pPr>
        <w:spacing w:before="1440" w:after="240"/>
        <w:jc w:val="center"/>
      </w:pPr>
      <w:r>
        <w:rPr>
          <w:b/>
          <w:bCs/>
          <w:color w:val="1B3A6B"/>
          <w:sz w:val="56"/>
          <w:szCs w:val="56"/>
        </w:rPr>
        <w:t>Guided Study Questions</w:t>
      </w:r>
    </w:p>
    <w:p w14:paraId="1BAF6110" w14:textId="77777777" w:rsidR="00D21E21" w:rsidRDefault="00000000">
      <w:pPr>
        <w:spacing w:after="120"/>
        <w:jc w:val="center"/>
      </w:pPr>
      <w:r>
        <w:rPr>
          <w:i/>
          <w:iCs/>
          <w:color w:val="2E75B6"/>
          <w:sz w:val="30"/>
          <w:szCs w:val="30"/>
        </w:rPr>
        <w:t>Topic: Frequency Hopping Spread Spectrum (FHSS)</w:t>
      </w:r>
    </w:p>
    <w:p w14:paraId="322B50F8" w14:textId="77777777" w:rsidR="00D21E21" w:rsidRDefault="00000000">
      <w:pPr>
        <w:spacing w:after="800"/>
        <w:jc w:val="center"/>
      </w:pPr>
      <w:r>
        <w:rPr>
          <w:color w:val="595959"/>
          <w:sz w:val="24"/>
          <w:szCs w:val="24"/>
        </w:rPr>
        <w:t>Comprehensive In-Depth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E21" w14:paraId="0D11CBFE" w14:textId="77777777">
        <w:tblPrEx>
          <w:tblCellMar>
            <w:top w:w="0" w:type="dxa"/>
            <w:bottom w:w="0" w:type="dxa"/>
          </w:tblCellMar>
        </w:tblPrEx>
        <w:tc>
          <w:tcPr>
            <w:tcW w:w="9360" w:type="dxa"/>
            <w:tcBorders>
              <w:top w:val="single" w:sz="8" w:space="0" w:color="2E75B6"/>
              <w:bottom w:val="single" w:sz="8" w:space="0" w:color="2E75B6"/>
            </w:tcBorders>
            <w:shd w:val="clear" w:color="auto" w:fill="DEEAF1"/>
            <w:tcMar>
              <w:top w:w="200" w:type="dxa"/>
              <w:left w:w="400" w:type="dxa"/>
              <w:bottom w:w="200" w:type="dxa"/>
              <w:right w:w="400" w:type="dxa"/>
            </w:tcMar>
          </w:tcPr>
          <w:p w14:paraId="42CE0FBD" w14:textId="77777777" w:rsidR="00D21E21" w:rsidRDefault="00000000">
            <w:pPr>
              <w:spacing w:after="40"/>
              <w:jc w:val="center"/>
            </w:pPr>
            <w:r>
              <w:rPr>
                <w:b/>
                <w:bCs/>
                <w:color w:val="1B3A6B"/>
              </w:rPr>
              <w:t>Topics Covered</w:t>
            </w:r>
          </w:p>
          <w:p w14:paraId="763E90BC" w14:textId="77777777" w:rsidR="00D21E21" w:rsidRDefault="00000000">
            <w:pPr>
              <w:jc w:val="center"/>
            </w:pPr>
            <w:r>
              <w:rPr>
                <w:color w:val="2E75B6"/>
                <w:sz w:val="20"/>
                <w:szCs w:val="20"/>
              </w:rPr>
              <w:t>BER &amp; Eb/N₀  •  BER Measurement  •  FHSS Fundamentals  •  FHSS Bandwidth &amp; Processing Gain</w:t>
            </w:r>
          </w:p>
          <w:p w14:paraId="59437CA6" w14:textId="77777777" w:rsidR="00D21E21" w:rsidRDefault="00000000">
            <w:pPr>
              <w:jc w:val="center"/>
            </w:pPr>
            <w:r>
              <w:rPr>
                <w:color w:val="2E75B6"/>
                <w:sz w:val="20"/>
                <w:szCs w:val="20"/>
              </w:rPr>
              <w:t>Fast vs Slow Hopping  •  Hop Rate &amp; Spectral Effects  •  Hardware Constraints</w:t>
            </w:r>
          </w:p>
        </w:tc>
      </w:tr>
    </w:tbl>
    <w:p w14:paraId="7ECB8106" w14:textId="77777777" w:rsidR="00D21E21" w:rsidRDefault="00000000">
      <w:r>
        <w:br w:type="page"/>
      </w:r>
    </w:p>
    <w:p w14:paraId="6021B465" w14:textId="77777777" w:rsidR="00D21E21" w:rsidRDefault="00000000">
      <w:pPr>
        <w:pStyle w:val="Heading1"/>
        <w:pBdr>
          <w:bottom w:val="single" w:sz="8" w:space="4" w:color="2E75B6"/>
        </w:pBdr>
      </w:pPr>
      <w:r>
        <w:rPr>
          <w:color w:val="1B3A6B"/>
        </w:rPr>
        <w:lastRenderedPageBreak/>
        <w:t>Q1. BER, Symbol Error Rate &amp; Eb/N₀</w:t>
      </w:r>
    </w:p>
    <w:p w14:paraId="08127238" w14:textId="77777777" w:rsidR="00D21E21" w:rsidRDefault="00000000">
      <w:pPr>
        <w:pStyle w:val="Heading2"/>
      </w:pPr>
      <w:r>
        <w:rPr>
          <w:color w:val="2E75B6"/>
        </w:rPr>
        <w:t>1.1  What is Bit Error Rate (BER)?</w:t>
      </w:r>
    </w:p>
    <w:p w14:paraId="46B4748F" w14:textId="77777777" w:rsidR="00D21E21" w:rsidRDefault="00000000">
      <w:pPr>
        <w:spacing w:before="60" w:after="60"/>
      </w:pPr>
      <w:r>
        <w:rPr>
          <w:color w:val="000000"/>
        </w:rPr>
        <w:t>Bit Error Rate (BER) is the fundamental measure of a digital communication link’s reliability. It is defined as the ratio of the number of incorrectly received bits to the total number of bits transmitted over a given interval:</w:t>
      </w:r>
    </w:p>
    <w:p w14:paraId="13E85DDB" w14:textId="77777777" w:rsidR="00D21E21" w:rsidRDefault="00D21E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E21" w14:paraId="4D7260D0"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20" w:type="dxa"/>
              <w:left w:w="200" w:type="dxa"/>
              <w:bottom w:w="120" w:type="dxa"/>
              <w:right w:w="200" w:type="dxa"/>
            </w:tcMar>
          </w:tcPr>
          <w:p w14:paraId="54654E1C" w14:textId="77777777" w:rsidR="00D21E21" w:rsidRDefault="00000000">
            <w:r>
              <w:rPr>
                <w:b/>
                <w:bCs/>
                <w:color w:val="2E75B6"/>
                <w:sz w:val="20"/>
                <w:szCs w:val="20"/>
              </w:rPr>
              <w:t xml:space="preserve">DEFINITION  </w:t>
            </w:r>
            <w:r>
              <w:rPr>
                <w:color w:val="000000"/>
                <w:sz w:val="20"/>
                <w:szCs w:val="20"/>
              </w:rPr>
              <w:t>BER  =  (Number of bit errors) / (Total bits transmitted)</w:t>
            </w:r>
          </w:p>
        </w:tc>
      </w:tr>
    </w:tbl>
    <w:p w14:paraId="37F8E0D5" w14:textId="77777777" w:rsidR="00D21E21" w:rsidRDefault="00D21E21"/>
    <w:p w14:paraId="61D619FA" w14:textId="77777777" w:rsidR="00D21E21" w:rsidRDefault="00000000">
      <w:pPr>
        <w:spacing w:before="60" w:after="60"/>
      </w:pPr>
      <w:r>
        <w:rPr>
          <w:color w:val="000000"/>
        </w:rPr>
        <w:t>BER is dimensionless and typically expressed as a power of ten (e.g., 10⁻⁶ means one error per million bits). For a voice link, BER ≤ 10⁻³ is often acceptable; for data links, BER ≤ 10⁻⁶ or better is usually required. BER is a statistical quantity — it converges only when enough bits have been observed (typically 100× the inverse of the expected BER).</w:t>
      </w:r>
    </w:p>
    <w:p w14:paraId="6DAF7A69" w14:textId="77777777" w:rsidR="00D21E21" w:rsidRDefault="00000000">
      <w:pPr>
        <w:pStyle w:val="Heading2"/>
      </w:pPr>
      <w:r>
        <w:rPr>
          <w:color w:val="2E75B6"/>
        </w:rPr>
        <w:t>1.2  Is BER the Same as Symbol Error Rate (SER)?</w:t>
      </w:r>
    </w:p>
    <w:p w14:paraId="7FF8123D" w14:textId="77777777" w:rsidR="00D21E21" w:rsidRDefault="00000000">
      <w:pPr>
        <w:spacing w:before="60" w:after="60"/>
      </w:pPr>
      <w:r>
        <w:rPr>
          <w:color w:val="000000"/>
        </w:rPr>
        <w:t>No. BER and SER (Symbol Error Rate) are related but distinct:</w:t>
      </w:r>
    </w:p>
    <w:p w14:paraId="6AE0B75A" w14:textId="77777777" w:rsidR="00D21E21" w:rsidRDefault="00D21E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D21E21" w14:paraId="0701C200"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49E6E803" w14:textId="77777777" w:rsidR="00D21E21" w:rsidRDefault="00000000">
            <w:r>
              <w:rPr>
                <w:b/>
                <w:bCs/>
                <w:color w:val="FFFFFF"/>
                <w:sz w:val="20"/>
                <w:szCs w:val="20"/>
              </w:rPr>
              <w:t>Parameter</w:t>
            </w:r>
          </w:p>
        </w:tc>
        <w:tc>
          <w:tcPr>
            <w:tcW w:w="358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3A5F9FB8" w14:textId="77777777" w:rsidR="00D21E21" w:rsidRDefault="00000000">
            <w:r>
              <w:rPr>
                <w:b/>
                <w:bCs/>
                <w:color w:val="FFFFFF"/>
                <w:sz w:val="20"/>
                <w:szCs w:val="20"/>
              </w:rPr>
              <w:t>BER</w:t>
            </w:r>
          </w:p>
        </w:tc>
        <w:tc>
          <w:tcPr>
            <w:tcW w:w="358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017F2D84" w14:textId="77777777" w:rsidR="00D21E21" w:rsidRDefault="00000000">
            <w:r>
              <w:rPr>
                <w:b/>
                <w:bCs/>
                <w:color w:val="FFFFFF"/>
                <w:sz w:val="20"/>
                <w:szCs w:val="20"/>
              </w:rPr>
              <w:t>SER</w:t>
            </w:r>
          </w:p>
        </w:tc>
      </w:tr>
      <w:tr w:rsidR="00D21E21" w14:paraId="6AB5F7E1"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697C3172" w14:textId="77777777" w:rsidR="00D21E21" w:rsidRDefault="00000000">
            <w:r>
              <w:rPr>
                <w:color w:val="000000"/>
                <w:sz w:val="20"/>
                <w:szCs w:val="20"/>
              </w:rPr>
              <w:t>Unit measured</w:t>
            </w:r>
          </w:p>
        </w:tc>
        <w:tc>
          <w:tcPr>
            <w:tcW w:w="35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5C81D7A3" w14:textId="77777777" w:rsidR="00D21E21" w:rsidRDefault="00000000">
            <w:r>
              <w:rPr>
                <w:color w:val="000000"/>
                <w:sz w:val="20"/>
                <w:szCs w:val="20"/>
              </w:rPr>
              <w:t>Bits</w:t>
            </w:r>
          </w:p>
        </w:tc>
        <w:tc>
          <w:tcPr>
            <w:tcW w:w="35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C3A7C0D" w14:textId="77777777" w:rsidR="00D21E21" w:rsidRDefault="00000000">
            <w:r>
              <w:rPr>
                <w:color w:val="000000"/>
                <w:sz w:val="20"/>
                <w:szCs w:val="20"/>
              </w:rPr>
              <w:t>Symbols (groups of bits)</w:t>
            </w:r>
          </w:p>
        </w:tc>
      </w:tr>
      <w:tr w:rsidR="00D21E21" w14:paraId="18D804B5"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61F36800" w14:textId="77777777" w:rsidR="00D21E21" w:rsidRDefault="00000000">
            <w:r>
              <w:rPr>
                <w:color w:val="000000"/>
                <w:sz w:val="20"/>
                <w:szCs w:val="20"/>
              </w:rPr>
              <w:t>Depends on</w:t>
            </w:r>
          </w:p>
        </w:tc>
        <w:tc>
          <w:tcPr>
            <w:tcW w:w="35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51E9AC1A" w14:textId="77777777" w:rsidR="00D21E21" w:rsidRDefault="00000000">
            <w:r>
              <w:rPr>
                <w:color w:val="000000"/>
                <w:sz w:val="20"/>
                <w:szCs w:val="20"/>
              </w:rPr>
              <w:t>Modulation order M + bit mapping</w:t>
            </w:r>
          </w:p>
        </w:tc>
        <w:tc>
          <w:tcPr>
            <w:tcW w:w="35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0C7C5510" w14:textId="77777777" w:rsidR="00D21E21" w:rsidRDefault="00000000">
            <w:r>
              <w:rPr>
                <w:color w:val="000000"/>
                <w:sz w:val="20"/>
                <w:szCs w:val="20"/>
              </w:rPr>
              <w:t>Modulation order M and SNR</w:t>
            </w:r>
          </w:p>
        </w:tc>
      </w:tr>
      <w:tr w:rsidR="00D21E21" w14:paraId="45F05B67"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32394894" w14:textId="77777777" w:rsidR="00D21E21" w:rsidRDefault="00000000">
            <w:r>
              <w:rPr>
                <w:color w:val="000000"/>
                <w:sz w:val="20"/>
                <w:szCs w:val="20"/>
              </w:rPr>
              <w:t>Order of magnitude</w:t>
            </w:r>
          </w:p>
        </w:tc>
        <w:tc>
          <w:tcPr>
            <w:tcW w:w="35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5AA231C7" w14:textId="77777777" w:rsidR="00D21E21" w:rsidRDefault="00000000">
            <w:r>
              <w:rPr>
                <w:color w:val="000000"/>
                <w:sz w:val="20"/>
                <w:szCs w:val="20"/>
              </w:rPr>
              <w:t>Usually &lt; SER (for M &gt; 2)</w:t>
            </w:r>
          </w:p>
        </w:tc>
        <w:tc>
          <w:tcPr>
            <w:tcW w:w="35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1B5C7B3C" w14:textId="77777777" w:rsidR="00D21E21" w:rsidRDefault="00000000">
            <w:r>
              <w:rPr>
                <w:color w:val="000000"/>
                <w:sz w:val="20"/>
                <w:szCs w:val="20"/>
              </w:rPr>
              <w:t>Usually &gt; BER</w:t>
            </w:r>
          </w:p>
        </w:tc>
      </w:tr>
      <w:tr w:rsidR="00D21E21" w14:paraId="7D3862DC"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30EF5782" w14:textId="77777777" w:rsidR="00D21E21" w:rsidRDefault="00000000">
            <w:r>
              <w:rPr>
                <w:color w:val="000000"/>
                <w:sz w:val="20"/>
                <w:szCs w:val="20"/>
              </w:rPr>
              <w:t>Relevant when</w:t>
            </w:r>
          </w:p>
        </w:tc>
        <w:tc>
          <w:tcPr>
            <w:tcW w:w="35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68FCEEF1" w14:textId="77777777" w:rsidR="00D21E21" w:rsidRDefault="00000000">
            <w:r>
              <w:rPr>
                <w:color w:val="000000"/>
                <w:sz w:val="20"/>
                <w:szCs w:val="20"/>
              </w:rPr>
              <w:t>Link capacity / data integrity</w:t>
            </w:r>
          </w:p>
        </w:tc>
        <w:tc>
          <w:tcPr>
            <w:tcW w:w="35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4A676FCA" w14:textId="77777777" w:rsidR="00D21E21" w:rsidRDefault="00000000">
            <w:r>
              <w:rPr>
                <w:color w:val="000000"/>
                <w:sz w:val="20"/>
                <w:szCs w:val="20"/>
              </w:rPr>
              <w:t>Modem design / demodulator analysis</w:t>
            </w:r>
          </w:p>
        </w:tc>
      </w:tr>
    </w:tbl>
    <w:p w14:paraId="773580E3" w14:textId="77777777" w:rsidR="00D21E21" w:rsidRDefault="00D21E21"/>
    <w:p w14:paraId="5A9E851E" w14:textId="77777777" w:rsidR="00D21E21" w:rsidRDefault="00000000">
      <w:pPr>
        <w:spacing w:before="60" w:after="60"/>
      </w:pPr>
      <w:r>
        <w:rPr>
          <w:b/>
          <w:bCs/>
          <w:color w:val="1B3A6B"/>
        </w:rPr>
        <w:t>Relationship between BER and SER:</w:t>
      </w:r>
      <w:r>
        <w:rPr>
          <w:color w:val="000000"/>
        </w:rPr>
        <w:t xml:space="preserve">  For M-ary modulation carrying k = log₂(M) bits per symbol, the conversion depends on whether Gray coding is used.</w:t>
      </w:r>
    </w:p>
    <w:p w14:paraId="0E65A518" w14:textId="77777777" w:rsidR="00D21E21" w:rsidRDefault="00D21E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E21" w14:paraId="51ECB60C" w14:textId="77777777">
        <w:tblPrEx>
          <w:tblCellMar>
            <w:top w:w="0" w:type="dxa"/>
            <w:bottom w:w="0" w:type="dxa"/>
          </w:tblCellMar>
        </w:tblPrEx>
        <w:tc>
          <w:tcPr>
            <w:tcW w:w="9360" w:type="dxa"/>
            <w:tcBorders>
              <w:top w:val="single" w:sz="4" w:space="0" w:color="17818C"/>
              <w:left w:val="single" w:sz="4" w:space="0" w:color="17818C"/>
              <w:bottom w:val="single" w:sz="4" w:space="0" w:color="17818C"/>
              <w:right w:val="single" w:sz="4" w:space="0" w:color="17818C"/>
            </w:tcBorders>
            <w:shd w:val="clear" w:color="auto" w:fill="E2EFDA"/>
            <w:tcMar>
              <w:top w:w="120" w:type="dxa"/>
              <w:left w:w="200" w:type="dxa"/>
              <w:bottom w:w="120" w:type="dxa"/>
              <w:right w:w="200" w:type="dxa"/>
            </w:tcMar>
          </w:tcPr>
          <w:p w14:paraId="6C7B5159" w14:textId="77777777" w:rsidR="00D21E21" w:rsidRDefault="00000000">
            <w:r>
              <w:rPr>
                <w:b/>
                <w:bCs/>
                <w:color w:val="17818C"/>
                <w:sz w:val="20"/>
                <w:szCs w:val="20"/>
              </w:rPr>
              <w:t xml:space="preserve">Gray-Coded Modulation (most practical systems):  </w:t>
            </w:r>
            <w:r>
              <w:rPr>
                <w:color w:val="000000"/>
                <w:sz w:val="20"/>
                <w:szCs w:val="20"/>
              </w:rPr>
              <w:t>BER ≈ SER / log₂(M)   (each symbol error causes ~1 bit error out of k bits)</w:t>
            </w:r>
          </w:p>
        </w:tc>
      </w:tr>
    </w:tbl>
    <w:p w14:paraId="0110C7CD" w14:textId="77777777" w:rsidR="00D21E21" w:rsidRDefault="00D21E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E21" w14:paraId="1B191AAC" w14:textId="77777777">
        <w:tblPrEx>
          <w:tblCellMar>
            <w:top w:w="0" w:type="dxa"/>
            <w:bottom w:w="0" w:type="dxa"/>
          </w:tblCellMar>
        </w:tblPrEx>
        <w:tc>
          <w:tcPr>
            <w:tcW w:w="9360" w:type="dxa"/>
            <w:tcBorders>
              <w:top w:val="single" w:sz="4" w:space="0" w:color="C55A11"/>
              <w:left w:val="single" w:sz="4" w:space="0" w:color="C55A11"/>
              <w:bottom w:val="single" w:sz="4" w:space="0" w:color="C55A11"/>
              <w:right w:val="single" w:sz="4" w:space="0" w:color="C55A11"/>
            </w:tcBorders>
            <w:shd w:val="clear" w:color="auto" w:fill="FCE4D6"/>
            <w:tcMar>
              <w:top w:w="120" w:type="dxa"/>
              <w:left w:w="200" w:type="dxa"/>
              <w:bottom w:w="120" w:type="dxa"/>
              <w:right w:w="200" w:type="dxa"/>
            </w:tcMar>
          </w:tcPr>
          <w:p w14:paraId="7BCDA3FD" w14:textId="77777777" w:rsidR="00D21E21" w:rsidRDefault="00000000">
            <w:r>
              <w:rPr>
                <w:b/>
                <w:bCs/>
                <w:color w:val="C55A11"/>
                <w:sz w:val="20"/>
                <w:szCs w:val="20"/>
              </w:rPr>
              <w:t xml:space="preserve">Without Gray Coding (worst case):  </w:t>
            </w:r>
            <w:r>
              <w:rPr>
                <w:color w:val="000000"/>
                <w:sz w:val="20"/>
                <w:szCs w:val="20"/>
              </w:rPr>
              <w:t>BER ≈ SER × (M/2) / (M−1)   (more than one bit error per symbol error on average)</w:t>
            </w:r>
          </w:p>
        </w:tc>
      </w:tr>
    </w:tbl>
    <w:p w14:paraId="2D20FDF2" w14:textId="77777777" w:rsidR="00D21E21" w:rsidRDefault="00D21E21"/>
    <w:p w14:paraId="65BAEF00" w14:textId="77777777" w:rsidR="00D21E21" w:rsidRDefault="00000000">
      <w:pPr>
        <w:spacing w:before="60" w:after="60"/>
      </w:pPr>
      <w:r>
        <w:rPr>
          <w:color w:val="000000"/>
        </w:rPr>
        <w:t>Gray coding is used universally in practice precisely because it minimises the BER penalty when symbol errors occur — adjacent symbols differ in only one bit, so a single-step demodulator error produces only a single bit error.</w:t>
      </w:r>
    </w:p>
    <w:p w14:paraId="4F6FB4C8" w14:textId="77777777" w:rsidR="00D21E21" w:rsidRDefault="00000000">
      <w:pPr>
        <w:pStyle w:val="Heading2"/>
      </w:pPr>
      <w:r>
        <w:rPr>
          <w:color w:val="2E75B6"/>
        </w:rPr>
        <w:t>1.3  Why Plot BER Against Eb/N₀ Instead of SNR?</w:t>
      </w:r>
    </w:p>
    <w:p w14:paraId="0B773813" w14:textId="77777777" w:rsidR="00D21E21" w:rsidRDefault="00000000">
      <w:pPr>
        <w:spacing w:before="60" w:after="60"/>
      </w:pPr>
      <w:r>
        <w:rPr>
          <w:b/>
          <w:bCs/>
          <w:color w:val="1B3A6B"/>
        </w:rPr>
        <w:t>SNR (Signal-to-Noise Ratio)</w:t>
      </w:r>
      <w:r>
        <w:rPr>
          <w:color w:val="000000"/>
        </w:rPr>
        <w:t xml:space="preserve"> is bandwidth-dependent. If you change the data rate or the bandwidth of your receiver filter, your SNR changes even though your transmitter power and noise environment are identical. This makes SNR a poor universal yardstick for comparing modulation schemes.</w:t>
      </w:r>
    </w:p>
    <w:p w14:paraId="77AED517" w14:textId="77777777" w:rsidR="00D21E21" w:rsidRDefault="00D21E21"/>
    <w:p w14:paraId="0931C94C" w14:textId="77777777" w:rsidR="00D21E21" w:rsidRDefault="00000000">
      <w:pPr>
        <w:spacing w:before="60" w:after="60"/>
      </w:pPr>
      <w:r>
        <w:rPr>
          <w:b/>
          <w:bCs/>
          <w:color w:val="1B3A6B"/>
        </w:rPr>
        <w:t>Eb/N₀  (Energy per Bit to Noise Power Spectral Density)</w:t>
      </w:r>
      <w:r>
        <w:rPr>
          <w:color w:val="000000"/>
        </w:rPr>
        <w:t xml:space="preserve"> is the natural energy-referenced metric that removes bandwidth dependency:</w:t>
      </w:r>
    </w:p>
    <w:p w14:paraId="5604187D" w14:textId="77777777" w:rsidR="00D21E21" w:rsidRDefault="00D21E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E21" w14:paraId="1D00FD66"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20" w:type="dxa"/>
              <w:left w:w="200" w:type="dxa"/>
              <w:bottom w:w="120" w:type="dxa"/>
              <w:right w:w="200" w:type="dxa"/>
            </w:tcMar>
          </w:tcPr>
          <w:p w14:paraId="762C4FDE" w14:textId="77777777" w:rsidR="00D21E21" w:rsidRDefault="00000000">
            <w:r>
              <w:rPr>
                <w:b/>
                <w:bCs/>
                <w:color w:val="2E75B6"/>
                <w:sz w:val="20"/>
                <w:szCs w:val="20"/>
              </w:rPr>
              <w:t xml:space="preserve">DEFINITION  </w:t>
            </w:r>
            <w:r>
              <w:rPr>
                <w:color w:val="000000"/>
                <w:sz w:val="20"/>
                <w:szCs w:val="20"/>
              </w:rPr>
              <w:t>Eb/N₀  =  (Signal Power P) × (Bit Duration Tb) / N₀  =  SNR × (B / Rb) where B = noise bandwidth, Rb = bit rate, N₀ = one-sided noise PSD (W/Hz)</w:t>
            </w:r>
          </w:p>
        </w:tc>
      </w:tr>
    </w:tbl>
    <w:p w14:paraId="4A05EE5F" w14:textId="77777777" w:rsidR="00D21E21" w:rsidRDefault="00D21E21"/>
    <w:p w14:paraId="609694D1" w14:textId="77777777" w:rsidR="00D21E21" w:rsidRDefault="00000000">
      <w:pPr>
        <w:spacing w:before="60" w:after="60"/>
      </w:pPr>
      <w:r>
        <w:rPr>
          <w:b/>
          <w:bCs/>
          <w:color w:val="1B3A6B"/>
        </w:rPr>
        <w:t>Physical meaning of Eb:</w:t>
      </w:r>
      <w:r>
        <w:rPr>
          <w:color w:val="000000"/>
        </w:rPr>
        <w:t xml:space="preserve">  Eb is the energy delivered by the transmitter per information bit. It equals P × Tb. This is a measurable, physical quantity independent of bandwidth.</w:t>
      </w:r>
    </w:p>
    <w:p w14:paraId="0BD7FBC2" w14:textId="77777777" w:rsidR="00D21E21" w:rsidRDefault="00000000">
      <w:pPr>
        <w:spacing w:before="60" w:after="60"/>
      </w:pPr>
      <w:r>
        <w:rPr>
          <w:b/>
          <w:bCs/>
          <w:color w:val="1B3A6B"/>
        </w:rPr>
        <w:t>Physical meaning of N₀:</w:t>
      </w:r>
      <w:r>
        <w:rPr>
          <w:color w:val="000000"/>
        </w:rPr>
        <w:t xml:space="preserve">  N₀ is the thermal noise power per unit bandwidth (noise spectral density), equal to kT where k is Boltzmann’s constant and T is the noise temperature. It is also a physical quantity independent of bandwidth.</w:t>
      </w:r>
    </w:p>
    <w:p w14:paraId="77E1EF2E" w14:textId="77777777" w:rsidR="00D21E21" w:rsidRDefault="00D21E21"/>
    <w:p w14:paraId="31A1B046" w14:textId="77777777" w:rsidR="00D21E21" w:rsidRDefault="00000000">
      <w:pPr>
        <w:spacing w:before="60" w:after="60"/>
      </w:pPr>
      <w:r>
        <w:rPr>
          <w:color w:val="000000"/>
        </w:rPr>
        <w:t>By forming the ratio Eb/N₀, we get a dimensionless number that captures the fundamental link budget: “how many joules of signal energy arrive per bit, per watt of noise spectral density?” Plotting BER vs Eb/N₀ allows apples-to-apples comparison of BPSK, QPSK, 16-QAM, FSK and any other scheme — all on the same universal graph — irrespective of bandwidth or data rate.</w:t>
      </w:r>
    </w:p>
    <w:p w14:paraId="22F42AF3" w14:textId="77777777" w:rsidR="00D21E21" w:rsidRDefault="00D21E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E21" w14:paraId="51C11861" w14:textId="77777777">
        <w:tblPrEx>
          <w:tblCellMar>
            <w:top w:w="0" w:type="dxa"/>
            <w:bottom w:w="0" w:type="dxa"/>
          </w:tblCellMar>
        </w:tblPrEx>
        <w:tc>
          <w:tcPr>
            <w:tcW w:w="9360" w:type="dxa"/>
            <w:tcBorders>
              <w:top w:val="single" w:sz="4" w:space="0" w:color="17818C"/>
              <w:left w:val="single" w:sz="4" w:space="0" w:color="17818C"/>
              <w:bottom w:val="single" w:sz="4" w:space="0" w:color="17818C"/>
              <w:right w:val="single" w:sz="4" w:space="0" w:color="17818C"/>
            </w:tcBorders>
            <w:shd w:val="clear" w:color="auto" w:fill="E2F0F1"/>
            <w:tcMar>
              <w:top w:w="120" w:type="dxa"/>
              <w:left w:w="200" w:type="dxa"/>
              <w:bottom w:w="120" w:type="dxa"/>
              <w:right w:w="200" w:type="dxa"/>
            </w:tcMar>
          </w:tcPr>
          <w:p w14:paraId="0C2064A0" w14:textId="77777777" w:rsidR="00D21E21" w:rsidRDefault="00000000">
            <w:r>
              <w:rPr>
                <w:b/>
                <w:bCs/>
                <w:color w:val="17818C"/>
                <w:sz w:val="20"/>
                <w:szCs w:val="20"/>
              </w:rPr>
              <w:t xml:space="preserve">Key Formula for BER (BPSK / coherent BFSK):  </w:t>
            </w:r>
            <w:r>
              <w:rPr>
                <w:color w:val="000000"/>
                <w:sz w:val="20"/>
                <w:szCs w:val="20"/>
              </w:rPr>
              <w:t>BER_BPSK  =  Q(√(2 Eb/N₀)) BER_BFSK  =  Q(√(Eb/N₀)) where Q(·) is the complementary Gaussian CDF.</w:t>
            </w:r>
          </w:p>
        </w:tc>
      </w:tr>
    </w:tbl>
    <w:p w14:paraId="77D11B4D" w14:textId="77777777" w:rsidR="00D21E21" w:rsidRDefault="00D21E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E21" w14:paraId="039E4C94" w14:textId="77777777">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F2F2F2"/>
            <w:tcMar>
              <w:top w:w="120" w:type="dxa"/>
              <w:left w:w="160" w:type="dxa"/>
              <w:bottom w:w="120" w:type="dxa"/>
              <w:right w:w="160" w:type="dxa"/>
            </w:tcMar>
          </w:tcPr>
          <w:p w14:paraId="2C113F8D" w14:textId="77777777" w:rsidR="00D21E21" w:rsidRDefault="00000000">
            <w:pPr>
              <w:spacing w:after="80"/>
              <w:jc w:val="center"/>
            </w:pPr>
            <w:r>
              <w:rPr>
                <w:b/>
                <w:bCs/>
                <w:color w:val="2E75B6"/>
                <w:sz w:val="20"/>
                <w:szCs w:val="20"/>
                <w:u w:val="single"/>
              </w:rPr>
              <w:t>BER vs Eb/N₀ Conceptual Curve (Log Scale)</w:t>
            </w:r>
          </w:p>
          <w:p w14:paraId="2CBFD153" w14:textId="77777777" w:rsidR="00D21E21" w:rsidRDefault="00000000">
            <w:pPr>
              <w:jc w:val="center"/>
            </w:pPr>
            <w:r>
              <w:rPr>
                <w:rFonts w:ascii="Courier New" w:eastAsia="Courier New" w:hAnsi="Courier New" w:cs="Courier New"/>
                <w:color w:val="000000"/>
                <w:sz w:val="18"/>
                <w:szCs w:val="18"/>
              </w:rPr>
              <w:t xml:space="preserve">  BER</w:t>
            </w:r>
          </w:p>
          <w:p w14:paraId="55CE3378" w14:textId="77777777" w:rsidR="00D21E21" w:rsidRDefault="00000000">
            <w:pPr>
              <w:jc w:val="center"/>
            </w:pPr>
            <w:r>
              <w:rPr>
                <w:rFonts w:ascii="Courier New" w:eastAsia="Courier New" w:hAnsi="Courier New" w:cs="Courier New"/>
                <w:color w:val="000000"/>
                <w:sz w:val="18"/>
                <w:szCs w:val="18"/>
              </w:rPr>
              <w:t xml:space="preserve">  10⁻¹ |\</w:t>
            </w:r>
          </w:p>
          <w:p w14:paraId="62996606" w14:textId="77777777" w:rsidR="00D21E21" w:rsidRDefault="00000000">
            <w:pPr>
              <w:jc w:val="center"/>
            </w:pPr>
            <w:r>
              <w:rPr>
                <w:rFonts w:ascii="Courier New" w:eastAsia="Courier New" w:hAnsi="Courier New" w:cs="Courier New"/>
                <w:color w:val="000000"/>
                <w:sz w:val="18"/>
                <w:szCs w:val="18"/>
              </w:rPr>
              <w:t xml:space="preserve">       | \</w:t>
            </w:r>
          </w:p>
          <w:p w14:paraId="31EBCF72" w14:textId="77777777" w:rsidR="00D21E21" w:rsidRDefault="00000000">
            <w:pPr>
              <w:jc w:val="center"/>
            </w:pPr>
            <w:r>
              <w:rPr>
                <w:rFonts w:ascii="Courier New" w:eastAsia="Courier New" w:hAnsi="Courier New" w:cs="Courier New"/>
                <w:color w:val="000000"/>
                <w:sz w:val="18"/>
                <w:szCs w:val="18"/>
              </w:rPr>
              <w:t xml:space="preserve">  10⁻² |  \     BFSK (non-coherent)</w:t>
            </w:r>
          </w:p>
          <w:p w14:paraId="3E820508" w14:textId="77777777" w:rsidR="00D21E21" w:rsidRDefault="00000000">
            <w:pPr>
              <w:jc w:val="center"/>
            </w:pPr>
            <w:r>
              <w:rPr>
                <w:rFonts w:ascii="Courier New" w:eastAsia="Courier New" w:hAnsi="Courier New" w:cs="Courier New"/>
                <w:color w:val="000000"/>
                <w:sz w:val="18"/>
                <w:szCs w:val="18"/>
              </w:rPr>
              <w:t xml:space="preserve">       |   \___</w:t>
            </w:r>
          </w:p>
          <w:p w14:paraId="1D07DBBA" w14:textId="77777777" w:rsidR="00D21E21" w:rsidRDefault="00000000">
            <w:pPr>
              <w:jc w:val="center"/>
            </w:pPr>
            <w:r>
              <w:rPr>
                <w:rFonts w:ascii="Courier New" w:eastAsia="Courier New" w:hAnsi="Courier New" w:cs="Courier New"/>
                <w:color w:val="000000"/>
                <w:sz w:val="18"/>
                <w:szCs w:val="18"/>
              </w:rPr>
              <w:t xml:space="preserve">  10⁻³ |       \___   BPSK</w:t>
            </w:r>
          </w:p>
          <w:p w14:paraId="51851D8D" w14:textId="77777777" w:rsidR="00D21E21" w:rsidRDefault="00000000">
            <w:pPr>
              <w:jc w:val="center"/>
            </w:pPr>
            <w:r>
              <w:rPr>
                <w:rFonts w:ascii="Courier New" w:eastAsia="Courier New" w:hAnsi="Courier New" w:cs="Courier New"/>
                <w:color w:val="000000"/>
                <w:sz w:val="18"/>
                <w:szCs w:val="18"/>
              </w:rPr>
              <w:t xml:space="preserve">       |           \___</w:t>
            </w:r>
          </w:p>
          <w:p w14:paraId="7ACB7FCA" w14:textId="77777777" w:rsidR="00D21E21" w:rsidRDefault="00000000">
            <w:pPr>
              <w:jc w:val="center"/>
            </w:pPr>
            <w:r>
              <w:rPr>
                <w:rFonts w:ascii="Courier New" w:eastAsia="Courier New" w:hAnsi="Courier New" w:cs="Courier New"/>
                <w:color w:val="000000"/>
                <w:sz w:val="18"/>
                <w:szCs w:val="18"/>
              </w:rPr>
              <w:t xml:space="preserve">  10⁻⁴ |               \___</w:t>
            </w:r>
          </w:p>
          <w:p w14:paraId="6BF252DB" w14:textId="77777777" w:rsidR="00D21E21" w:rsidRDefault="00000000">
            <w:pPr>
              <w:jc w:val="center"/>
            </w:pPr>
            <w:r>
              <w:rPr>
                <w:rFonts w:ascii="Courier New" w:eastAsia="Courier New" w:hAnsi="Courier New" w:cs="Courier New"/>
                <w:color w:val="000000"/>
                <w:sz w:val="18"/>
                <w:szCs w:val="18"/>
              </w:rPr>
              <w:t xml:space="preserve">       |                   \</w:t>
            </w:r>
          </w:p>
          <w:p w14:paraId="4A6179BE" w14:textId="77777777" w:rsidR="00D21E21" w:rsidRDefault="00000000">
            <w:pPr>
              <w:jc w:val="center"/>
            </w:pPr>
            <w:r>
              <w:rPr>
                <w:rFonts w:ascii="Courier New" w:eastAsia="Courier New" w:hAnsi="Courier New" w:cs="Courier New"/>
                <w:color w:val="000000"/>
                <w:sz w:val="18"/>
                <w:szCs w:val="18"/>
              </w:rPr>
              <w:t xml:space="preserve">  10⁻⁵ |________________________\___</w:t>
            </w:r>
          </w:p>
          <w:p w14:paraId="1888544E" w14:textId="77777777" w:rsidR="00D21E21" w:rsidRDefault="00000000">
            <w:pPr>
              <w:jc w:val="center"/>
            </w:pPr>
            <w:r>
              <w:rPr>
                <w:rFonts w:ascii="Courier New" w:eastAsia="Courier New" w:hAnsi="Courier New" w:cs="Courier New"/>
                <w:color w:val="000000"/>
                <w:sz w:val="18"/>
                <w:szCs w:val="18"/>
              </w:rPr>
              <w:t xml:space="preserve">         0  2  4  6  8  10  12  Eb/N₀ (dB)</w:t>
            </w:r>
          </w:p>
          <w:p w14:paraId="4116E57D" w14:textId="77777777" w:rsidR="00D21E21" w:rsidRDefault="00D21E21">
            <w:pPr>
              <w:jc w:val="center"/>
            </w:pPr>
          </w:p>
          <w:p w14:paraId="266ECC3F" w14:textId="77777777" w:rsidR="00D21E21" w:rsidRDefault="00000000">
            <w:pPr>
              <w:jc w:val="center"/>
            </w:pPr>
            <w:r>
              <w:rPr>
                <w:rFonts w:ascii="Courier New" w:eastAsia="Courier New" w:hAnsi="Courier New" w:cs="Courier New"/>
                <w:color w:val="000000"/>
                <w:sz w:val="18"/>
                <w:szCs w:val="18"/>
              </w:rPr>
              <w:t xml:space="preserve">  Note: Each 3 dB of additional Eb/N₀ roughly halves BER on the steep part of the curve.</w:t>
            </w:r>
          </w:p>
        </w:tc>
      </w:tr>
    </w:tbl>
    <w:p w14:paraId="6AEC8C60" w14:textId="77777777" w:rsidR="00D21E21" w:rsidRDefault="00D21E21"/>
    <w:p w14:paraId="0FD22B13" w14:textId="77777777" w:rsidR="00D21E21" w:rsidRDefault="00000000">
      <w:pPr>
        <w:pStyle w:val="Heading1"/>
        <w:pBdr>
          <w:bottom w:val="single" w:sz="8" w:space="4" w:color="2E75B6"/>
        </w:pBdr>
      </w:pPr>
      <w:r>
        <w:rPr>
          <w:color w:val="1B3A6B"/>
        </w:rPr>
        <w:t>Q2. Measuring BER on a Live FSK Hardware Link</w:t>
      </w:r>
    </w:p>
    <w:p w14:paraId="0CCB3679" w14:textId="77777777" w:rsidR="00D21E21" w:rsidRDefault="00000000">
      <w:pPr>
        <w:pStyle w:val="Heading2"/>
      </w:pPr>
      <w:r>
        <w:rPr>
          <w:color w:val="2E75B6"/>
        </w:rPr>
        <w:t>2.1  The Measurement Principle</w:t>
      </w:r>
    </w:p>
    <w:p w14:paraId="6AF566C5" w14:textId="77777777" w:rsidR="00D21E21" w:rsidRDefault="00000000">
      <w:pPr>
        <w:spacing w:before="60" w:after="60"/>
      </w:pPr>
      <w:r>
        <w:rPr>
          <w:color w:val="000000"/>
        </w:rPr>
        <w:t>BER measurement on a live hardware FSK link is performed by comparing the received bit stream against a locally generated copy of the transmitted sequence, bit by bit. Every discrepancy is counted as a bit error. After N total bits:</w:t>
      </w:r>
    </w:p>
    <w:p w14:paraId="637470DA" w14:textId="77777777" w:rsidR="00D21E21" w:rsidRDefault="00D21E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E21" w14:paraId="5A46225F"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20" w:type="dxa"/>
              <w:left w:w="200" w:type="dxa"/>
              <w:bottom w:w="120" w:type="dxa"/>
              <w:right w:w="200" w:type="dxa"/>
            </w:tcMar>
          </w:tcPr>
          <w:p w14:paraId="051A3A95" w14:textId="77777777" w:rsidR="00D21E21" w:rsidRDefault="00000000">
            <w:r>
              <w:rPr>
                <w:b/>
                <w:bCs/>
                <w:color w:val="2E75B6"/>
                <w:sz w:val="20"/>
                <w:szCs w:val="20"/>
              </w:rPr>
              <w:t xml:space="preserve">Measured BER  </w:t>
            </w:r>
            <w:r>
              <w:rPr>
                <w:color w:val="000000"/>
                <w:sz w:val="20"/>
                <w:szCs w:val="20"/>
              </w:rPr>
              <w:t>BER̂  =  (counted errors) / N        (valid when N ≥ 100 / BER̂ for statistical confidence)</w:t>
            </w:r>
          </w:p>
        </w:tc>
      </w:tr>
    </w:tbl>
    <w:p w14:paraId="4FA171D9" w14:textId="77777777" w:rsidR="00D21E21" w:rsidRDefault="00D21E21"/>
    <w:p w14:paraId="7F997BC7" w14:textId="77777777" w:rsidR="00D21E21" w:rsidRDefault="00000000">
      <w:pPr>
        <w:spacing w:before="60" w:after="60"/>
      </w:pPr>
      <w:r>
        <w:rPr>
          <w:color w:val="000000"/>
        </w:rPr>
        <w:t>The comparison requires that the receiver’s reference sequence is perfectly synchronised (bit-aligned) with the received stream — both in timing and in sequence phase.</w:t>
      </w:r>
    </w:p>
    <w:p w14:paraId="3E2E7B5A" w14:textId="77777777" w:rsidR="00D21E21" w:rsidRDefault="00000000">
      <w:pPr>
        <w:pStyle w:val="Heading2"/>
      </w:pPr>
      <w:r>
        <w:rPr>
          <w:color w:val="2E75B6"/>
        </w:rPr>
        <w:lastRenderedPageBreak/>
        <w:t>2.2  Do You Need a Known Reference Sequence?</w:t>
      </w:r>
    </w:p>
    <w:p w14:paraId="183F017E" w14:textId="77777777" w:rsidR="00D21E21" w:rsidRDefault="00000000">
      <w:pPr>
        <w:spacing w:before="60" w:after="60"/>
      </w:pPr>
      <w:r>
        <w:rPr>
          <w:color w:val="000000"/>
        </w:rPr>
        <w:t>Yes, an agreed-upon known sequence is essential. The receiver must independently generate the identical bit sequence and align it in time with the received stream. Without this, there is no reference to compare against and no way to identify which bits are errors.</w:t>
      </w:r>
    </w:p>
    <w:p w14:paraId="4428F16D" w14:textId="77777777" w:rsidR="00D21E21" w:rsidRDefault="00000000">
      <w:pPr>
        <w:spacing w:before="60" w:after="60"/>
      </w:pPr>
      <w:r>
        <w:rPr>
          <w:color w:val="000000"/>
        </w:rPr>
        <w:t>In practice, the test equipment (e.g. a Bit Error Rate Tester — BERT) contains a pattern generator that drives the transmitter and a pattern checker on the receiver side. When deployed in the field, both ends load the same PRBS standard.</w:t>
      </w:r>
    </w:p>
    <w:p w14:paraId="71C2B457" w14:textId="77777777" w:rsidR="00D21E21" w:rsidRDefault="00000000">
      <w:pPr>
        <w:pStyle w:val="Heading2"/>
      </w:pPr>
      <w:r>
        <w:rPr>
          <w:color w:val="2E75B6"/>
        </w:rPr>
        <w:t>2.3  What Sequence is Used? Why Pseudo-Random?</w:t>
      </w:r>
    </w:p>
    <w:p w14:paraId="558D7453" w14:textId="77777777" w:rsidR="00D21E21" w:rsidRDefault="00000000">
      <w:pPr>
        <w:spacing w:before="60" w:after="60"/>
      </w:pPr>
      <w:r>
        <w:rPr>
          <w:color w:val="000000"/>
        </w:rPr>
        <w:t>The gold standard is a Pseudo-Random Binary Sequence (PRBS), generated by a Linear Feedback Shift Register (LFSR). Common standards include:</w:t>
      </w:r>
    </w:p>
    <w:p w14:paraId="2EB484C5" w14:textId="77777777" w:rsidR="00D21E21" w:rsidRDefault="00D21E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60"/>
        <w:gridCol w:w="2300"/>
      </w:tblGrid>
      <w:tr w:rsidR="00D21E21" w14:paraId="553FC4B6"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5E5653A1" w14:textId="77777777" w:rsidR="00D21E21" w:rsidRDefault="00000000">
            <w:r>
              <w:rPr>
                <w:b/>
                <w:bCs/>
                <w:color w:val="FFFFFF"/>
                <w:sz w:val="20"/>
                <w:szCs w:val="20"/>
              </w:rPr>
              <w:t>PRBS Standard</w:t>
            </w:r>
          </w:p>
        </w:tc>
        <w:tc>
          <w:tcPr>
            <w:tcW w:w="24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30D32E11" w14:textId="77777777" w:rsidR="00D21E21" w:rsidRDefault="00000000">
            <w:r>
              <w:rPr>
                <w:b/>
                <w:bCs/>
                <w:color w:val="FFFFFF"/>
                <w:sz w:val="20"/>
                <w:szCs w:val="20"/>
              </w:rPr>
              <w:t>Length (bits)</w:t>
            </w:r>
          </w:p>
        </w:tc>
        <w:tc>
          <w:tcPr>
            <w:tcW w:w="24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309B0F34" w14:textId="77777777" w:rsidR="00D21E21" w:rsidRDefault="00000000">
            <w:r>
              <w:rPr>
                <w:b/>
                <w:bCs/>
                <w:color w:val="FFFFFF"/>
                <w:sz w:val="20"/>
                <w:szCs w:val="20"/>
              </w:rPr>
              <w:t>LFSR Polynomial</w:t>
            </w:r>
          </w:p>
        </w:tc>
        <w:tc>
          <w:tcPr>
            <w:tcW w:w="23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47A30D3D" w14:textId="77777777" w:rsidR="00D21E21" w:rsidRDefault="00000000">
            <w:r>
              <w:rPr>
                <w:b/>
                <w:bCs/>
                <w:color w:val="FFFFFF"/>
                <w:sz w:val="20"/>
                <w:szCs w:val="20"/>
              </w:rPr>
              <w:t>Typical Use</w:t>
            </w:r>
          </w:p>
        </w:tc>
      </w:tr>
      <w:tr w:rsidR="00D21E21" w14:paraId="36D63409"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0A6A5502" w14:textId="77777777" w:rsidR="00D21E21" w:rsidRDefault="00000000">
            <w:r>
              <w:rPr>
                <w:color w:val="000000"/>
                <w:sz w:val="20"/>
                <w:szCs w:val="20"/>
              </w:rPr>
              <w:t>PRBS-7  (ITU O.151)</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C4BEDDE" w14:textId="77777777" w:rsidR="00D21E21" w:rsidRDefault="00000000">
            <w:r>
              <w:rPr>
                <w:color w:val="000000"/>
                <w:sz w:val="20"/>
                <w:szCs w:val="20"/>
              </w:rPr>
              <w:t>2⁷ − 1 = 127</w:t>
            </w:r>
          </w:p>
        </w:tc>
        <w:tc>
          <w:tcPr>
            <w:tcW w:w="2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7F123B4" w14:textId="77777777" w:rsidR="00D21E21" w:rsidRDefault="00000000">
            <w:r>
              <w:rPr>
                <w:color w:val="000000"/>
                <w:sz w:val="20"/>
                <w:szCs w:val="20"/>
              </w:rPr>
              <w:t>x⁷ + x⁶ + 1</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8F3AA39" w14:textId="77777777" w:rsidR="00D21E21" w:rsidRDefault="00000000">
            <w:r>
              <w:rPr>
                <w:color w:val="000000"/>
                <w:sz w:val="20"/>
                <w:szCs w:val="20"/>
              </w:rPr>
              <w:t>Low-speed testing</w:t>
            </w:r>
          </w:p>
        </w:tc>
      </w:tr>
      <w:tr w:rsidR="00D21E21" w14:paraId="139C5725"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52970354" w14:textId="77777777" w:rsidR="00D21E21" w:rsidRDefault="00000000">
            <w:r>
              <w:rPr>
                <w:color w:val="000000"/>
                <w:sz w:val="20"/>
                <w:szCs w:val="20"/>
              </w:rPr>
              <w:t>PRBS-15 (ITU O.152)</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066780FD" w14:textId="77777777" w:rsidR="00D21E21" w:rsidRDefault="00000000">
            <w:r>
              <w:rPr>
                <w:color w:val="000000"/>
                <w:sz w:val="20"/>
                <w:szCs w:val="20"/>
              </w:rPr>
              <w:t>2¹⁵ − 1 = 32767</w:t>
            </w:r>
          </w:p>
        </w:tc>
        <w:tc>
          <w:tcPr>
            <w:tcW w:w="24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4BCC2AB9" w14:textId="77777777" w:rsidR="00D21E21" w:rsidRDefault="00000000">
            <w:r>
              <w:rPr>
                <w:color w:val="000000"/>
                <w:sz w:val="20"/>
                <w:szCs w:val="20"/>
              </w:rPr>
              <w:t>x¹⁵ + x¹⁴ + 1</w:t>
            </w:r>
          </w:p>
        </w:tc>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728FD99D" w14:textId="77777777" w:rsidR="00D21E21" w:rsidRDefault="00000000">
            <w:r>
              <w:rPr>
                <w:color w:val="000000"/>
                <w:sz w:val="20"/>
                <w:szCs w:val="20"/>
              </w:rPr>
              <w:t>General telecom</w:t>
            </w:r>
          </w:p>
        </w:tc>
      </w:tr>
      <w:tr w:rsidR="00D21E21" w14:paraId="2F540AFE"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6FC7EAB3" w14:textId="77777777" w:rsidR="00D21E21" w:rsidRDefault="00000000">
            <w:r>
              <w:rPr>
                <w:color w:val="000000"/>
                <w:sz w:val="20"/>
                <w:szCs w:val="20"/>
              </w:rPr>
              <w:t>PRBS-23 (ITU O.153)</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6383C112" w14:textId="77777777" w:rsidR="00D21E21" w:rsidRDefault="00000000">
            <w:r>
              <w:rPr>
                <w:color w:val="000000"/>
                <w:sz w:val="20"/>
                <w:szCs w:val="20"/>
              </w:rPr>
              <w:t>2²³ − 1</w:t>
            </w:r>
          </w:p>
        </w:tc>
        <w:tc>
          <w:tcPr>
            <w:tcW w:w="2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5092CD0B" w14:textId="77777777" w:rsidR="00D21E21" w:rsidRDefault="00000000">
            <w:r>
              <w:rPr>
                <w:color w:val="000000"/>
                <w:sz w:val="20"/>
                <w:szCs w:val="20"/>
              </w:rPr>
              <w:t>x²³ + x±⁸ + 1</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AD1025A" w14:textId="77777777" w:rsidR="00D21E21" w:rsidRDefault="00000000">
            <w:r>
              <w:rPr>
                <w:color w:val="000000"/>
                <w:sz w:val="20"/>
                <w:szCs w:val="20"/>
              </w:rPr>
              <w:t>High-speed links</w:t>
            </w:r>
          </w:p>
        </w:tc>
      </w:tr>
      <w:tr w:rsidR="00D21E21" w14:paraId="02E288C4"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46367303" w14:textId="77777777" w:rsidR="00D21E21" w:rsidRDefault="00000000">
            <w:r>
              <w:rPr>
                <w:color w:val="000000"/>
                <w:sz w:val="20"/>
                <w:szCs w:val="20"/>
              </w:rPr>
              <w:t>PRBS-31 (ITU O.150)</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31E71188" w14:textId="77777777" w:rsidR="00D21E21" w:rsidRDefault="00000000">
            <w:r>
              <w:rPr>
                <w:color w:val="000000"/>
                <w:sz w:val="20"/>
                <w:szCs w:val="20"/>
              </w:rPr>
              <w:t>2³¹ − 1</w:t>
            </w:r>
          </w:p>
        </w:tc>
        <w:tc>
          <w:tcPr>
            <w:tcW w:w="24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08986746" w14:textId="77777777" w:rsidR="00D21E21" w:rsidRDefault="00000000">
            <w:r>
              <w:rPr>
                <w:color w:val="000000"/>
                <w:sz w:val="20"/>
                <w:szCs w:val="20"/>
              </w:rPr>
              <w:t>x³¹ + x²⁸ + 1</w:t>
            </w:r>
          </w:p>
        </w:tc>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59BEAC3D" w14:textId="77777777" w:rsidR="00D21E21" w:rsidRDefault="00000000">
            <w:r>
              <w:rPr>
                <w:color w:val="000000"/>
                <w:sz w:val="20"/>
                <w:szCs w:val="20"/>
              </w:rPr>
              <w:t>SDH/SONET testing</w:t>
            </w:r>
          </w:p>
        </w:tc>
      </w:tr>
    </w:tbl>
    <w:p w14:paraId="47A56A32" w14:textId="77777777" w:rsidR="00D21E21" w:rsidRDefault="00D21E21"/>
    <w:p w14:paraId="2FE7D357" w14:textId="77777777" w:rsidR="00D21E21" w:rsidRDefault="00000000">
      <w:pPr>
        <w:pStyle w:val="Heading3"/>
      </w:pPr>
      <w:r>
        <w:rPr>
          <w:color w:val="17818C"/>
        </w:rPr>
        <w:t>Why PRBS over a Fixed Pattern?</w:t>
      </w:r>
    </w:p>
    <w:p w14:paraId="6BA36C8C" w14:textId="77777777" w:rsidR="00D21E21" w:rsidRDefault="00000000">
      <w:pPr>
        <w:spacing w:before="60" w:after="60"/>
      </w:pPr>
      <w:r>
        <w:rPr>
          <w:color w:val="000000"/>
        </w:rPr>
        <w:t>A PRBS is preferred for four fundamental engineering reasons:</w:t>
      </w:r>
    </w:p>
    <w:p w14:paraId="77881CAF" w14:textId="77777777" w:rsidR="00D21E21" w:rsidRDefault="00D21E21"/>
    <w:p w14:paraId="3BC16015" w14:textId="77777777" w:rsidR="00D21E21" w:rsidRDefault="00000000">
      <w:pPr>
        <w:pStyle w:val="ListParagraph"/>
        <w:numPr>
          <w:ilvl w:val="0"/>
          <w:numId w:val="2"/>
        </w:numPr>
        <w:spacing w:before="40" w:after="40"/>
      </w:pPr>
      <w:r>
        <w:rPr>
          <w:b/>
          <w:bCs/>
          <w:color w:val="1B3A6B"/>
        </w:rPr>
        <w:t xml:space="preserve">1. Spectral whiteness: </w:t>
      </w:r>
      <w:r>
        <w:rPr>
          <w:color w:val="000000"/>
        </w:rPr>
        <w:t>A PRBS has a flat, white-noise-like power spectral density. A fixed pattern (e.g. “1010...” or all-ones) concentrates energy at specific frequencies. A white spectrum stresses all frequency components of the channel equally, exposing equaliser problems, ISI, and filter roll-off defects that a fixed pattern would miss.</w:t>
      </w:r>
    </w:p>
    <w:p w14:paraId="048FDEDF" w14:textId="77777777" w:rsidR="00D21E21" w:rsidRDefault="00000000">
      <w:pPr>
        <w:pStyle w:val="ListParagraph"/>
        <w:numPr>
          <w:ilvl w:val="0"/>
          <w:numId w:val="2"/>
        </w:numPr>
        <w:spacing w:before="40" w:after="40"/>
      </w:pPr>
      <w:r>
        <w:rPr>
          <w:b/>
          <w:bCs/>
          <w:color w:val="1B3A6B"/>
        </w:rPr>
        <w:t xml:space="preserve">2. No run-length bias: </w:t>
      </w:r>
      <w:r>
        <w:rPr>
          <w:color w:val="000000"/>
        </w:rPr>
        <w:t>Long runs of identical bits stress clock recovery (CDR) circuits and AC-coupled systems. A PRBS with maximum run-length guarantees (determined by the polynomial degree) exercises the worst-case run-length behaviour without being an artificially worst-case pattern.</w:t>
      </w:r>
    </w:p>
    <w:p w14:paraId="1E65D14D" w14:textId="77777777" w:rsidR="00D21E21" w:rsidRDefault="00000000">
      <w:pPr>
        <w:pStyle w:val="ListParagraph"/>
        <w:numPr>
          <w:ilvl w:val="0"/>
          <w:numId w:val="2"/>
        </w:numPr>
        <w:spacing w:before="40" w:after="40"/>
      </w:pPr>
      <w:r>
        <w:rPr>
          <w:b/>
          <w:bCs/>
          <w:color w:val="1B3A6B"/>
        </w:rPr>
        <w:t xml:space="preserve">3. Deterministic reproducibility: </w:t>
      </w:r>
      <w:r>
        <w:rPr>
          <w:color w:val="000000"/>
        </w:rPr>
        <w:t>Despite its noise-like appearance, a PRBS is fully deterministic. Both transmitter and receiver independently run the same LFSR and produce identical sequences — no overhead channel is needed to communicate the pattern.</w:t>
      </w:r>
    </w:p>
    <w:p w14:paraId="431B4AF8" w14:textId="77777777" w:rsidR="00D21E21" w:rsidRDefault="00000000">
      <w:pPr>
        <w:pStyle w:val="ListParagraph"/>
        <w:numPr>
          <w:ilvl w:val="0"/>
          <w:numId w:val="2"/>
        </w:numPr>
        <w:spacing w:before="40" w:after="40"/>
      </w:pPr>
      <w:r>
        <w:rPr>
          <w:b/>
          <w:bCs/>
          <w:color w:val="1B3A6B"/>
        </w:rPr>
        <w:t xml:space="preserve">4. Efficient hardware generation: </w:t>
      </w:r>
      <w:r>
        <w:rPr>
          <w:color w:val="000000"/>
        </w:rPr>
        <w:t>An n-stage LFSR generates a 2ⁿ−1-bit sequence with only n flip-flops and n XOR gates. This is far simpler than storing a long arbitrary pattern.</w:t>
      </w:r>
    </w:p>
    <w:p w14:paraId="0917D753" w14:textId="77777777" w:rsidR="00D21E21" w:rsidRDefault="00D21E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E21" w14:paraId="5F9D0483" w14:textId="77777777">
        <w:tblPrEx>
          <w:tblCellMar>
            <w:top w:w="0" w:type="dxa"/>
            <w:bottom w:w="0" w:type="dxa"/>
          </w:tblCellMar>
        </w:tblPrEx>
        <w:tc>
          <w:tcPr>
            <w:tcW w:w="9360" w:type="dxa"/>
            <w:tcBorders>
              <w:top w:val="single" w:sz="6" w:space="0" w:color="17818C"/>
              <w:left w:val="single" w:sz="6" w:space="0" w:color="17818C"/>
              <w:bottom w:val="single" w:sz="6" w:space="0" w:color="17818C"/>
              <w:right w:val="single" w:sz="6" w:space="0" w:color="17818C"/>
            </w:tcBorders>
            <w:shd w:val="clear" w:color="auto" w:fill="F2F2F2"/>
            <w:tcMar>
              <w:top w:w="120" w:type="dxa"/>
              <w:left w:w="160" w:type="dxa"/>
              <w:bottom w:w="120" w:type="dxa"/>
              <w:right w:w="160" w:type="dxa"/>
            </w:tcMar>
          </w:tcPr>
          <w:p w14:paraId="72AC4CB6" w14:textId="77777777" w:rsidR="00D21E21" w:rsidRDefault="00000000">
            <w:pPr>
              <w:spacing w:after="80"/>
              <w:jc w:val="center"/>
            </w:pPr>
            <w:r>
              <w:rPr>
                <w:b/>
                <w:bCs/>
                <w:color w:val="17818C"/>
                <w:sz w:val="20"/>
                <w:szCs w:val="20"/>
                <w:u w:val="single"/>
              </w:rPr>
              <w:t>PRBS-7 LFSR Generator (7 stages, polynomial x⁷ + x⁶ + 1)</w:t>
            </w:r>
          </w:p>
          <w:p w14:paraId="5707DFD9" w14:textId="77777777" w:rsidR="00D21E21" w:rsidRDefault="00000000">
            <w:pPr>
              <w:jc w:val="center"/>
            </w:pPr>
            <w:r>
              <w:rPr>
                <w:rFonts w:ascii="Courier New" w:eastAsia="Courier New" w:hAnsi="Courier New" w:cs="Courier New"/>
                <w:color w:val="000000"/>
                <w:sz w:val="18"/>
                <w:szCs w:val="18"/>
              </w:rPr>
              <w:t xml:space="preserve">  [D7] → [D6] → [D5] → [D4] → [D3] → [D2] → [D1]</w:t>
            </w:r>
          </w:p>
          <w:p w14:paraId="642359E0" w14:textId="77777777" w:rsidR="00D21E21" w:rsidRDefault="00000000">
            <w:pPr>
              <w:jc w:val="center"/>
            </w:pPr>
            <w:r>
              <w:rPr>
                <w:rFonts w:ascii="Courier New" w:eastAsia="Courier New" w:hAnsi="Courier New" w:cs="Courier New"/>
                <w:color w:val="000000"/>
                <w:sz w:val="18"/>
                <w:szCs w:val="18"/>
              </w:rPr>
              <w:t xml:space="preserve">    ↓                                                 ↓</w:t>
            </w:r>
          </w:p>
          <w:p w14:paraId="3B3BE29B" w14:textId="77777777" w:rsidR="00D21E21" w:rsidRDefault="00000000">
            <w:pPr>
              <w:jc w:val="center"/>
            </w:pPr>
            <w:r>
              <w:rPr>
                <w:rFonts w:ascii="Courier New" w:eastAsia="Courier New" w:hAnsi="Courier New" w:cs="Courier New"/>
                <w:color w:val="000000"/>
                <w:sz w:val="18"/>
                <w:szCs w:val="18"/>
              </w:rPr>
              <w:t xml:space="preserve">  XOR ←←←←←←←←←←←←←←←←←←←←←←←←←←←←←←← D1</w:t>
            </w:r>
          </w:p>
          <w:p w14:paraId="0371344C" w14:textId="77777777" w:rsidR="00D21E21" w:rsidRDefault="00000000">
            <w:pPr>
              <w:jc w:val="center"/>
            </w:pPr>
            <w:r>
              <w:rPr>
                <w:rFonts w:ascii="Courier New" w:eastAsia="Courier New" w:hAnsi="Courier New" w:cs="Courier New"/>
                <w:color w:val="000000"/>
                <w:sz w:val="18"/>
                <w:szCs w:val="18"/>
              </w:rPr>
              <w:t xml:space="preserve">    ↑</w:t>
            </w:r>
          </w:p>
          <w:p w14:paraId="28EFEEE0" w14:textId="77777777" w:rsidR="00D21E21" w:rsidRDefault="00000000">
            <w:pPr>
              <w:jc w:val="center"/>
            </w:pPr>
            <w:r>
              <w:rPr>
                <w:rFonts w:ascii="Courier New" w:eastAsia="Courier New" w:hAnsi="Courier New" w:cs="Courier New"/>
                <w:color w:val="000000"/>
                <w:sz w:val="18"/>
                <w:szCs w:val="18"/>
              </w:rPr>
              <w:t xml:space="preserve">  OUTPUT → to modulator / BERT checker</w:t>
            </w:r>
          </w:p>
          <w:p w14:paraId="17ABC1BF" w14:textId="77777777" w:rsidR="00D21E21" w:rsidRDefault="00D21E21">
            <w:pPr>
              <w:jc w:val="center"/>
            </w:pPr>
          </w:p>
          <w:p w14:paraId="333482F8" w14:textId="77777777" w:rsidR="00D21E21" w:rsidRDefault="00000000">
            <w:pPr>
              <w:jc w:val="center"/>
            </w:pPr>
            <w:r>
              <w:rPr>
                <w:rFonts w:ascii="Courier New" w:eastAsia="Courier New" w:hAnsi="Courier New" w:cs="Courier New"/>
                <w:color w:val="000000"/>
                <w:sz w:val="18"/>
                <w:szCs w:val="18"/>
              </w:rPr>
              <w:t xml:space="preserve">  Period = 2⁷ − 1 = 127 bits</w:t>
            </w:r>
          </w:p>
          <w:p w14:paraId="009141FC" w14:textId="77777777" w:rsidR="00D21E21" w:rsidRDefault="00000000">
            <w:pPr>
              <w:jc w:val="center"/>
            </w:pPr>
            <w:r>
              <w:rPr>
                <w:rFonts w:ascii="Courier New" w:eastAsia="Courier New" w:hAnsi="Courier New" w:cs="Courier New"/>
                <w:color w:val="000000"/>
                <w:sz w:val="18"/>
                <w:szCs w:val="18"/>
              </w:rPr>
              <w:t xml:space="preserve">  Max run of 1s = 7 (all-ones state excluded by LFSR convention)</w:t>
            </w:r>
          </w:p>
        </w:tc>
      </w:tr>
    </w:tbl>
    <w:p w14:paraId="25C2F6A0" w14:textId="77777777" w:rsidR="00D21E21" w:rsidRDefault="00D21E21"/>
    <w:p w14:paraId="437C1FAE" w14:textId="77777777" w:rsidR="00D21E21" w:rsidRDefault="00000000">
      <w:pPr>
        <w:pStyle w:val="Heading1"/>
        <w:pBdr>
          <w:bottom w:val="single" w:sz="8" w:space="4" w:color="2E75B6"/>
        </w:pBdr>
      </w:pPr>
      <w:r>
        <w:rPr>
          <w:color w:val="1B3A6B"/>
        </w:rPr>
        <w:lastRenderedPageBreak/>
        <w:t>Q3. Frequency Hopping Spread Spectrum (FHSS)</w:t>
      </w:r>
    </w:p>
    <w:p w14:paraId="0BD841F6" w14:textId="77777777" w:rsidR="00D21E21" w:rsidRDefault="00000000">
      <w:pPr>
        <w:pStyle w:val="Heading2"/>
      </w:pPr>
      <w:r>
        <w:rPr>
          <w:color w:val="2E75B6"/>
        </w:rPr>
        <w:t>3.1  What is FHSS?</w:t>
      </w:r>
    </w:p>
    <w:p w14:paraId="0267357D" w14:textId="77777777" w:rsidR="00D21E21" w:rsidRDefault="00000000">
      <w:pPr>
        <w:spacing w:before="60" w:after="60"/>
      </w:pPr>
      <w:r>
        <w:rPr>
          <w:color w:val="000000"/>
        </w:rPr>
        <w:t>Frequency Hopping Spread Spectrum (FHSS) is a technique in which the carrier frequency of a narrowband transmission is changed rapidly and pseudo-randomly according to a shared hopping sequence known to both transmitter and receiver. At any instant the signal occupies a narrow channel (one “frequency slot”), but over time it visits many such channels spread across a wide band.</w:t>
      </w:r>
    </w:p>
    <w:p w14:paraId="4C7BBBF3" w14:textId="77777777" w:rsidR="00D21E21" w:rsidRDefault="00D21E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E21" w14:paraId="0EBEE953" w14:textId="77777777">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F2F2F2"/>
            <w:tcMar>
              <w:top w:w="120" w:type="dxa"/>
              <w:left w:w="160" w:type="dxa"/>
              <w:bottom w:w="120" w:type="dxa"/>
              <w:right w:w="160" w:type="dxa"/>
            </w:tcMar>
          </w:tcPr>
          <w:p w14:paraId="41E63451" w14:textId="77777777" w:rsidR="00D21E21" w:rsidRDefault="00000000">
            <w:pPr>
              <w:spacing w:after="80"/>
              <w:jc w:val="center"/>
            </w:pPr>
            <w:r>
              <w:rPr>
                <w:b/>
                <w:bCs/>
                <w:color w:val="2E75B6"/>
                <w:sz w:val="20"/>
                <w:szCs w:val="20"/>
                <w:u w:val="single"/>
              </w:rPr>
              <w:t>FHSS Hop Pattern — Frequency vs. Time</w:t>
            </w:r>
          </w:p>
          <w:p w14:paraId="3771EC81" w14:textId="77777777" w:rsidR="00D21E21" w:rsidRDefault="00000000">
            <w:pPr>
              <w:jc w:val="center"/>
            </w:pPr>
            <w:r>
              <w:rPr>
                <w:rFonts w:ascii="Courier New" w:eastAsia="Courier New" w:hAnsi="Courier New" w:cs="Courier New"/>
                <w:color w:val="000000"/>
                <w:sz w:val="18"/>
                <w:szCs w:val="18"/>
              </w:rPr>
              <w:t xml:space="preserve"> Freq (MHz)</w:t>
            </w:r>
          </w:p>
          <w:p w14:paraId="288AEBFA" w14:textId="77777777" w:rsidR="00D21E21" w:rsidRDefault="00000000">
            <w:pPr>
              <w:jc w:val="center"/>
            </w:pPr>
            <w:r>
              <w:rPr>
                <w:rFonts w:ascii="Courier New" w:eastAsia="Courier New" w:hAnsi="Courier New" w:cs="Courier New"/>
                <w:color w:val="000000"/>
                <w:sz w:val="18"/>
                <w:szCs w:val="18"/>
              </w:rPr>
              <w:t xml:space="preserve">  f8 |           +++                   +++</w:t>
            </w:r>
          </w:p>
          <w:p w14:paraId="748BAADC" w14:textId="77777777" w:rsidR="00D21E21" w:rsidRDefault="00000000">
            <w:pPr>
              <w:jc w:val="center"/>
            </w:pPr>
            <w:r>
              <w:rPr>
                <w:rFonts w:ascii="Courier New" w:eastAsia="Courier New" w:hAnsi="Courier New" w:cs="Courier New"/>
                <w:color w:val="000000"/>
                <w:sz w:val="18"/>
                <w:szCs w:val="18"/>
              </w:rPr>
              <w:t xml:space="preserve">  f7 |   +++                                   +++</w:t>
            </w:r>
          </w:p>
          <w:p w14:paraId="2D26C058" w14:textId="77777777" w:rsidR="00D21E21" w:rsidRDefault="00000000">
            <w:pPr>
              <w:jc w:val="center"/>
            </w:pPr>
            <w:r>
              <w:rPr>
                <w:rFonts w:ascii="Courier New" w:eastAsia="Courier New" w:hAnsi="Courier New" w:cs="Courier New"/>
                <w:color w:val="000000"/>
                <w:sz w:val="18"/>
                <w:szCs w:val="18"/>
              </w:rPr>
              <w:t xml:space="preserve">  f6 |                   +++</w:t>
            </w:r>
          </w:p>
          <w:p w14:paraId="42ADC4B6" w14:textId="77777777" w:rsidR="00D21E21" w:rsidRDefault="00000000">
            <w:pPr>
              <w:jc w:val="center"/>
            </w:pPr>
            <w:r>
              <w:rPr>
                <w:rFonts w:ascii="Courier New" w:eastAsia="Courier New" w:hAnsi="Courier New" w:cs="Courier New"/>
                <w:color w:val="000000"/>
                <w:sz w:val="18"/>
                <w:szCs w:val="18"/>
              </w:rPr>
              <w:t xml:space="preserve">  f5 |               +++</w:t>
            </w:r>
          </w:p>
          <w:p w14:paraId="1F6064AB" w14:textId="77777777" w:rsidR="00D21E21" w:rsidRDefault="00000000">
            <w:pPr>
              <w:jc w:val="center"/>
            </w:pPr>
            <w:r>
              <w:rPr>
                <w:rFonts w:ascii="Courier New" w:eastAsia="Courier New" w:hAnsi="Courier New" w:cs="Courier New"/>
                <w:color w:val="000000"/>
                <w:sz w:val="18"/>
                <w:szCs w:val="18"/>
              </w:rPr>
              <w:t xml:space="preserve">  f4 |         +++                         +++</w:t>
            </w:r>
          </w:p>
          <w:p w14:paraId="5002B2D6" w14:textId="77777777" w:rsidR="00D21E21" w:rsidRDefault="00000000">
            <w:pPr>
              <w:jc w:val="center"/>
            </w:pPr>
            <w:r>
              <w:rPr>
                <w:rFonts w:ascii="Courier New" w:eastAsia="Courier New" w:hAnsi="Courier New" w:cs="Courier New"/>
                <w:color w:val="000000"/>
                <w:sz w:val="18"/>
                <w:szCs w:val="18"/>
              </w:rPr>
              <w:t xml:space="preserve">  f3 |                       +++</w:t>
            </w:r>
          </w:p>
          <w:p w14:paraId="129396DC" w14:textId="77777777" w:rsidR="00D21E21" w:rsidRDefault="00000000">
            <w:pPr>
              <w:jc w:val="center"/>
            </w:pPr>
            <w:r>
              <w:rPr>
                <w:rFonts w:ascii="Courier New" w:eastAsia="Courier New" w:hAnsi="Courier New" w:cs="Courier New"/>
                <w:color w:val="000000"/>
                <w:sz w:val="18"/>
                <w:szCs w:val="18"/>
              </w:rPr>
              <w:t xml:space="preserve">  f2 |                               +++</w:t>
            </w:r>
          </w:p>
          <w:p w14:paraId="430F249A" w14:textId="77777777" w:rsidR="00D21E21" w:rsidRDefault="00000000">
            <w:pPr>
              <w:jc w:val="center"/>
            </w:pPr>
            <w:r>
              <w:rPr>
                <w:rFonts w:ascii="Courier New" w:eastAsia="Courier New" w:hAnsi="Courier New" w:cs="Courier New"/>
                <w:color w:val="000000"/>
                <w:sz w:val="18"/>
                <w:szCs w:val="18"/>
              </w:rPr>
              <w:t xml:space="preserve">  f1 |+++ (start)                                   --&gt;</w:t>
            </w:r>
          </w:p>
          <w:p w14:paraId="36FC0801" w14:textId="77777777" w:rsidR="00D21E21" w:rsidRDefault="00000000">
            <w:pPr>
              <w:jc w:val="center"/>
            </w:pPr>
            <w:r>
              <w:rPr>
                <w:rFonts w:ascii="Courier New" w:eastAsia="Courier New" w:hAnsi="Courier New" w:cs="Courier New"/>
                <w:color w:val="000000"/>
                <w:sz w:val="18"/>
                <w:szCs w:val="18"/>
              </w:rPr>
              <w:t xml:space="preserve">      ─────────────────────────────────────&gt; Time</w:t>
            </w:r>
          </w:p>
          <w:p w14:paraId="7DCBE2F4" w14:textId="77777777" w:rsidR="00D21E21" w:rsidRDefault="00000000">
            <w:pPr>
              <w:jc w:val="center"/>
            </w:pPr>
            <w:r>
              <w:rPr>
                <w:rFonts w:ascii="Courier New" w:eastAsia="Courier New" w:hAnsi="Courier New" w:cs="Courier New"/>
                <w:color w:val="000000"/>
                <w:sz w:val="18"/>
                <w:szCs w:val="18"/>
              </w:rPr>
              <w:t xml:space="preserve">       Th   Th   Th   Th   Th   Th   Th   Th (hop duration)</w:t>
            </w:r>
          </w:p>
          <w:p w14:paraId="11CEAD9E" w14:textId="77777777" w:rsidR="00D21E21" w:rsidRDefault="00D21E21">
            <w:pPr>
              <w:jc w:val="center"/>
            </w:pPr>
          </w:p>
          <w:p w14:paraId="40E74D5B" w14:textId="77777777" w:rsidR="00D21E21" w:rsidRDefault="00000000">
            <w:pPr>
              <w:jc w:val="center"/>
            </w:pPr>
            <w:r>
              <w:rPr>
                <w:rFonts w:ascii="Courier New" w:eastAsia="Courier New" w:hAnsi="Courier New" w:cs="Courier New"/>
                <w:color w:val="000000"/>
                <w:sz w:val="18"/>
                <w:szCs w:val="18"/>
              </w:rPr>
              <w:t xml:space="preserve">  At each hop: TX jumps to pseudo-random frequency fi</w:t>
            </w:r>
          </w:p>
          <w:p w14:paraId="048F766D" w14:textId="77777777" w:rsidR="00D21E21" w:rsidRDefault="00000000">
            <w:pPr>
              <w:jc w:val="center"/>
            </w:pPr>
            <w:r>
              <w:rPr>
                <w:rFonts w:ascii="Courier New" w:eastAsia="Courier New" w:hAnsi="Courier New" w:cs="Courier New"/>
                <w:color w:val="000000"/>
                <w:sz w:val="18"/>
                <w:szCs w:val="18"/>
              </w:rPr>
              <w:t xml:space="preserve">  RX knows the same sequence → tracks and follows</w:t>
            </w:r>
          </w:p>
        </w:tc>
      </w:tr>
    </w:tbl>
    <w:p w14:paraId="4D09D1B2" w14:textId="77777777" w:rsidR="00D21E21" w:rsidRDefault="00000000">
      <w:pPr>
        <w:pStyle w:val="Heading2"/>
      </w:pPr>
      <w:r>
        <w:rPr>
          <w:color w:val="2E75B6"/>
        </w:rPr>
        <w:t>3.2  What Physically Happens Hop by Hop?</w:t>
      </w:r>
    </w:p>
    <w:p w14:paraId="0CBE6A84" w14:textId="77777777" w:rsidR="00D21E21" w:rsidRDefault="00000000">
      <w:pPr>
        <w:spacing w:before="60" w:after="60"/>
      </w:pPr>
      <w:r>
        <w:rPr>
          <w:b/>
          <w:bCs/>
          <w:color w:val="1B3A6B"/>
        </w:rPr>
        <w:t xml:space="preserve">Step 1 — Frequency synthesis: </w:t>
      </w:r>
      <w:r>
        <w:rPr>
          <w:color w:val="000000"/>
        </w:rPr>
        <w:t>A frequency synthesiser (typically a Phase-Locked Loop, PLL) is commanded to lock to the next frequency in the pseudo-random sequence. Modern synthesisers settle in tens of microseconds.</w:t>
      </w:r>
    </w:p>
    <w:p w14:paraId="0008FD0F" w14:textId="77777777" w:rsidR="00D21E21" w:rsidRDefault="00000000">
      <w:pPr>
        <w:spacing w:before="60" w:after="60"/>
      </w:pPr>
      <w:r>
        <w:rPr>
          <w:b/>
          <w:bCs/>
          <w:color w:val="1B3A6B"/>
        </w:rPr>
        <w:t xml:space="preserve">Step 2 — Modulation: </w:t>
      </w:r>
      <w:r>
        <w:rPr>
          <w:color w:val="000000"/>
        </w:rPr>
        <w:t>The data signal (usually FSK or GFSK in FHSS systems) modulates the new carrier for the duration of one hop period Th.</w:t>
      </w:r>
    </w:p>
    <w:p w14:paraId="73E0D747" w14:textId="77777777" w:rsidR="00D21E21" w:rsidRDefault="00000000">
      <w:pPr>
        <w:spacing w:before="60" w:after="60"/>
      </w:pPr>
      <w:r>
        <w:rPr>
          <w:b/>
          <w:bCs/>
          <w:color w:val="1B3A6B"/>
        </w:rPr>
        <w:t xml:space="preserve">Step 3 — Transmission: </w:t>
      </w:r>
      <w:r>
        <w:rPr>
          <w:color w:val="000000"/>
        </w:rPr>
        <w:t>The narrowband signal is radiated. An eavesdropper sees a burst of energy at that one frequency, then nothing.</w:t>
      </w:r>
    </w:p>
    <w:p w14:paraId="13AFACCB" w14:textId="77777777" w:rsidR="00D21E21" w:rsidRDefault="00000000">
      <w:pPr>
        <w:spacing w:before="60" w:after="60"/>
      </w:pPr>
      <w:r>
        <w:rPr>
          <w:b/>
          <w:bCs/>
          <w:color w:val="1B3A6B"/>
        </w:rPr>
        <w:t xml:space="preserve">Step 4 — Hop: </w:t>
      </w:r>
      <w:r>
        <w:rPr>
          <w:color w:val="000000"/>
        </w:rPr>
        <w:t>At the end of Th, both TX and RX advance their shared PRNG (Pseudo-Random Number Generator) to select the next frequency. The PLL re-tunes. The process repeats for thousands of hops per second in fast systems.</w:t>
      </w:r>
    </w:p>
    <w:p w14:paraId="55849B85" w14:textId="77777777" w:rsidR="00D21E21" w:rsidRDefault="00000000">
      <w:pPr>
        <w:spacing w:before="60" w:after="60"/>
      </w:pPr>
      <w:r>
        <w:rPr>
          <w:b/>
          <w:bCs/>
          <w:color w:val="1B3A6B"/>
        </w:rPr>
        <w:t xml:space="preserve">Step 5 — Receiver tracking: </w:t>
      </w:r>
      <w:r>
        <w:rPr>
          <w:color w:val="000000"/>
        </w:rPr>
        <w:t>The receiver uses the same PN sequence, synchronised via an acquisition/tracking process. It de-hops the signal by mixing with a locally generated reference at each frequency, restoring the narrowband data signal.</w:t>
      </w:r>
    </w:p>
    <w:p w14:paraId="5B4F2ADC" w14:textId="77777777" w:rsidR="00D21E21" w:rsidRDefault="00000000">
      <w:pPr>
        <w:pStyle w:val="Heading2"/>
      </w:pPr>
      <w:r>
        <w:rPr>
          <w:color w:val="2E75B6"/>
        </w:rPr>
        <w:t>3.3  Problems That FHSS Solves (with Real Deployed Systems)</w:t>
      </w:r>
    </w:p>
    <w:p w14:paraId="072C2932" w14:textId="77777777" w:rsidR="00D21E21" w:rsidRDefault="00D21E21"/>
    <w:p w14:paraId="44350C86" w14:textId="77777777" w:rsidR="00D21E21" w:rsidRDefault="00000000">
      <w:pPr>
        <w:pStyle w:val="Heading3"/>
      </w:pPr>
      <w:r>
        <w:rPr>
          <w:color w:val="17818C"/>
        </w:rPr>
        <w:t>Problem 1: Intentional Jamming (Anti-Jam)</w:t>
      </w:r>
    </w:p>
    <w:p w14:paraId="422E54B6" w14:textId="77777777" w:rsidR="00D21E21" w:rsidRDefault="00000000">
      <w:pPr>
        <w:spacing w:before="60" w:after="60"/>
      </w:pPr>
      <w:r>
        <w:rPr>
          <w:color w:val="000000"/>
        </w:rPr>
        <w:t>A jammer targeting a fixed-frequency link can focus all its power on one frequency and reliably disrupt communications. FHSS forces the jammer to spread its power across the entire hopping band (tens or hundreds of MHz) to have the same effect. The jammer’s effective power per channel is reduced by the processing gain (see Q4). A narrowband jammer hitting only one frequency affects only a fraction of the data.</w:t>
      </w:r>
    </w:p>
    <w:p w14:paraId="06749067" w14:textId="77777777" w:rsidR="00D21E21" w:rsidRDefault="00D21E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E21" w14:paraId="337633C6" w14:textId="77777777">
        <w:tblPrEx>
          <w:tblCellMar>
            <w:top w:w="0" w:type="dxa"/>
            <w:bottom w:w="0" w:type="dxa"/>
          </w:tblCellMar>
        </w:tblPrEx>
        <w:tc>
          <w:tcPr>
            <w:tcW w:w="9360" w:type="dxa"/>
            <w:tcBorders>
              <w:top w:val="single" w:sz="4" w:space="0" w:color="C55A11"/>
              <w:left w:val="single" w:sz="4" w:space="0" w:color="C55A11"/>
              <w:bottom w:val="single" w:sz="4" w:space="0" w:color="C55A11"/>
              <w:right w:val="single" w:sz="4" w:space="0" w:color="C55A11"/>
            </w:tcBorders>
            <w:shd w:val="clear" w:color="auto" w:fill="FCE4D6"/>
            <w:tcMar>
              <w:top w:w="120" w:type="dxa"/>
              <w:left w:w="200" w:type="dxa"/>
              <w:bottom w:w="120" w:type="dxa"/>
              <w:right w:w="200" w:type="dxa"/>
            </w:tcMar>
          </w:tcPr>
          <w:p w14:paraId="40D4816E" w14:textId="77777777" w:rsidR="00D21E21" w:rsidRDefault="00000000">
            <w:r>
              <w:rPr>
                <w:b/>
                <w:bCs/>
                <w:color w:val="C55A11"/>
                <w:sz w:val="20"/>
                <w:szCs w:val="20"/>
              </w:rPr>
              <w:lastRenderedPageBreak/>
              <w:t xml:space="preserve">Real System  </w:t>
            </w:r>
            <w:r>
              <w:rPr>
                <w:color w:val="000000"/>
                <w:sz w:val="20"/>
                <w:szCs w:val="20"/>
              </w:rPr>
              <w:t>HAVE QUICK (ARC-164): NATO airborne UHF radio, 7000 hops/sec across 7000 channels from 225–400 MHz. Primary motivation: anti-jam protection of air-to-air and air-to-ground tactical voice/data links. Used in F-16, F/A-18, A-10 aircraft.</w:t>
            </w:r>
          </w:p>
        </w:tc>
      </w:tr>
    </w:tbl>
    <w:p w14:paraId="58AD1276" w14:textId="77777777" w:rsidR="00D21E21" w:rsidRDefault="00D21E21"/>
    <w:p w14:paraId="02AA296A" w14:textId="77777777" w:rsidR="00D21E21" w:rsidRDefault="00000000">
      <w:pPr>
        <w:pStyle w:val="Heading3"/>
      </w:pPr>
      <w:r>
        <w:rPr>
          <w:color w:val="17818C"/>
        </w:rPr>
        <w:t>Problem 2: Covertness / Low Probability of Intercept (LPI)</w:t>
      </w:r>
    </w:p>
    <w:p w14:paraId="5503743D" w14:textId="77777777" w:rsidR="00D21E21" w:rsidRDefault="00000000">
      <w:pPr>
        <w:spacing w:before="60" w:after="60"/>
      </w:pPr>
      <w:r>
        <w:rPr>
          <w:color w:val="000000"/>
        </w:rPr>
        <w:t>Because the FHSS signal is at any single frequency for only a short hop dwell and is spread over a wide band, a wideband receiver sees a brief, low-power burst that looks like a noise spike rather than a coherent carrier. Without knowledge of the PN sequence, an interceptor cannot follow the signal or demodulate it. The signal is essentially hidden in plain sight.</w:t>
      </w:r>
    </w:p>
    <w:p w14:paraId="008F32DD" w14:textId="77777777" w:rsidR="00D21E21" w:rsidRDefault="00D21E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E21" w14:paraId="3FA5C892" w14:textId="77777777">
        <w:tblPrEx>
          <w:tblCellMar>
            <w:top w:w="0" w:type="dxa"/>
            <w:bottom w:w="0" w:type="dxa"/>
          </w:tblCellMar>
        </w:tblPrEx>
        <w:tc>
          <w:tcPr>
            <w:tcW w:w="9360" w:type="dxa"/>
            <w:tcBorders>
              <w:top w:val="single" w:sz="4" w:space="0" w:color="17818C"/>
              <w:left w:val="single" w:sz="4" w:space="0" w:color="17818C"/>
              <w:bottom w:val="single" w:sz="4" w:space="0" w:color="17818C"/>
              <w:right w:val="single" w:sz="4" w:space="0" w:color="17818C"/>
            </w:tcBorders>
            <w:shd w:val="clear" w:color="auto" w:fill="E2F0F1"/>
            <w:tcMar>
              <w:top w:w="120" w:type="dxa"/>
              <w:left w:w="200" w:type="dxa"/>
              <w:bottom w:w="120" w:type="dxa"/>
              <w:right w:w="200" w:type="dxa"/>
            </w:tcMar>
          </w:tcPr>
          <w:p w14:paraId="109F0594" w14:textId="77777777" w:rsidR="00D21E21" w:rsidRDefault="00000000">
            <w:r>
              <w:rPr>
                <w:b/>
                <w:bCs/>
                <w:color w:val="17818C"/>
                <w:sz w:val="20"/>
                <w:szCs w:val="20"/>
              </w:rPr>
              <w:t xml:space="preserve">Real System  </w:t>
            </w:r>
            <w:r>
              <w:rPr>
                <w:color w:val="000000"/>
                <w:sz w:val="20"/>
                <w:szCs w:val="20"/>
              </w:rPr>
              <w:t>SINCGARS (Single Channel Ground and Airborne Radio System): US Army squad-level VHF FM radio, 100+ hops/sec across 2320 channels (30–87.975 MHz). Designed to prevent enemy intercept and direction-finding of tactical ground communications in the Cold War era.</w:t>
            </w:r>
          </w:p>
        </w:tc>
      </w:tr>
    </w:tbl>
    <w:p w14:paraId="560C6B28" w14:textId="77777777" w:rsidR="00D21E21" w:rsidRDefault="00D21E21"/>
    <w:p w14:paraId="3577C515" w14:textId="77777777" w:rsidR="00D21E21" w:rsidRDefault="00000000">
      <w:pPr>
        <w:pStyle w:val="Heading3"/>
      </w:pPr>
      <w:r>
        <w:rPr>
          <w:color w:val="17818C"/>
        </w:rPr>
        <w:t>Problem 3: Multipath Fading (Frequency Diversity)</w:t>
      </w:r>
    </w:p>
    <w:p w14:paraId="4ED09184" w14:textId="77777777" w:rsidR="00D21E21" w:rsidRDefault="00000000">
      <w:pPr>
        <w:spacing w:before="60" w:after="60"/>
      </w:pPr>
      <w:r>
        <w:rPr>
          <w:color w:val="000000"/>
        </w:rPr>
        <w:t>A narrowband signal at a fixed frequency can experience deep fading caused by multipath interference (reflected waves cancelling the direct wave). Because the multipath fade depth is frequency-dependent, a channel in a deep fade at frequency f1 is unlikely to be in a deep fade at f2. FHSS provides inherent frequency diversity: a hop that lands in a faded channel suffers a burst error, but the next hop (at a different frequency) will likely be error-free. Combined with FEC coding over multiple hops, this yields significant fading robustness.</w:t>
      </w:r>
    </w:p>
    <w:p w14:paraId="326B5B75" w14:textId="77777777" w:rsidR="00D21E21" w:rsidRDefault="00D21E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E21" w14:paraId="323230C9" w14:textId="77777777">
        <w:tblPrEx>
          <w:tblCellMar>
            <w:top w:w="0" w:type="dxa"/>
            <w:bottom w:w="0" w:type="dxa"/>
          </w:tblCellMar>
        </w:tblPrEx>
        <w:tc>
          <w:tcPr>
            <w:tcW w:w="9360" w:type="dxa"/>
            <w:tcBorders>
              <w:top w:val="single" w:sz="4" w:space="0" w:color="375623"/>
              <w:left w:val="single" w:sz="4" w:space="0" w:color="375623"/>
              <w:bottom w:val="single" w:sz="4" w:space="0" w:color="375623"/>
              <w:right w:val="single" w:sz="4" w:space="0" w:color="375623"/>
            </w:tcBorders>
            <w:shd w:val="clear" w:color="auto" w:fill="E2EFDA"/>
            <w:tcMar>
              <w:top w:w="120" w:type="dxa"/>
              <w:left w:w="200" w:type="dxa"/>
              <w:bottom w:w="120" w:type="dxa"/>
              <w:right w:w="200" w:type="dxa"/>
            </w:tcMar>
          </w:tcPr>
          <w:p w14:paraId="5BA05D8F" w14:textId="77777777" w:rsidR="00D21E21" w:rsidRDefault="00000000">
            <w:r>
              <w:rPr>
                <w:b/>
                <w:bCs/>
                <w:color w:val="375623"/>
                <w:sz w:val="20"/>
                <w:szCs w:val="20"/>
              </w:rPr>
              <w:t xml:space="preserve">Real System  </w:t>
            </w:r>
            <w:r>
              <w:rPr>
                <w:color w:val="000000"/>
                <w:sz w:val="20"/>
                <w:szCs w:val="20"/>
              </w:rPr>
              <w:t>Bluetooth (IEEE 802.15.1): 1600 hops/sec across 79 channels (2402–2480 MHz, 1 MHz spacing). While Bluetooth’s primary motivation is coexistence, frequency diversity against multipath fading in indoor environments (rich in reflections from walls and furniture) is a key benefit. AFH (Adaptive Frequency Hopping) actively avoids faded or congested channels.</w:t>
            </w:r>
          </w:p>
        </w:tc>
      </w:tr>
    </w:tbl>
    <w:p w14:paraId="4A864FD5" w14:textId="77777777" w:rsidR="00D21E21" w:rsidRDefault="00D21E21"/>
    <w:p w14:paraId="1DB17CCA" w14:textId="77777777" w:rsidR="00D21E21" w:rsidRDefault="00000000">
      <w:pPr>
        <w:pStyle w:val="Heading3"/>
      </w:pPr>
      <w:r>
        <w:rPr>
          <w:color w:val="17818C"/>
        </w:rPr>
        <w:t>Problem 4: Multiple Access (FHMA)</w:t>
      </w:r>
    </w:p>
    <w:p w14:paraId="3D0D2621" w14:textId="77777777" w:rsidR="00D21E21" w:rsidRDefault="00000000">
      <w:pPr>
        <w:spacing w:before="60" w:after="60"/>
      </w:pPr>
      <w:r>
        <w:rPr>
          <w:color w:val="000000"/>
        </w:rPr>
        <w:t>Multiple pairs of users can share the same total bandwidth simultaneously if each pair hops on a different pseudo-random sequence. Pairs using orthogonal or quasi-orthogonal hop sequences have a low probability of colliding on the same frequency at the same instant. When a collision does occur, it causes a brief burst error affecting only that hop. FHSS thus enables FDMA-like multiple access without pre-assigning fixed channels.</w:t>
      </w:r>
    </w:p>
    <w:p w14:paraId="3C7C842C" w14:textId="77777777" w:rsidR="00D21E21" w:rsidRDefault="00D21E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E21" w14:paraId="3CE94DED"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20" w:type="dxa"/>
              <w:left w:w="200" w:type="dxa"/>
              <w:bottom w:w="120" w:type="dxa"/>
              <w:right w:w="200" w:type="dxa"/>
            </w:tcMar>
          </w:tcPr>
          <w:p w14:paraId="0FE77111" w14:textId="77777777" w:rsidR="00D21E21" w:rsidRDefault="00000000">
            <w:r>
              <w:rPr>
                <w:b/>
                <w:bCs/>
                <w:color w:val="2E75B6"/>
                <w:sz w:val="20"/>
                <w:szCs w:val="20"/>
              </w:rPr>
              <w:t xml:space="preserve">Real System  </w:t>
            </w:r>
            <w:r>
              <w:rPr>
                <w:color w:val="000000"/>
                <w:sz w:val="20"/>
                <w:szCs w:val="20"/>
              </w:rPr>
              <w:t>FH-CDMA in military tactical networks (e.g., EPLRS — Enhanced Position Location Reporting System): multiple ground units operate simultaneously in the same band using orthogonal PN hop sequences, enabling ad-hoc networking without a central frequency coordinator.</w:t>
            </w:r>
          </w:p>
        </w:tc>
      </w:tr>
    </w:tbl>
    <w:p w14:paraId="5D5F5224" w14:textId="77777777" w:rsidR="00D21E21" w:rsidRDefault="00D21E21"/>
    <w:p w14:paraId="2CDF0F23" w14:textId="77777777" w:rsidR="00D21E21" w:rsidRDefault="00000000">
      <w:pPr>
        <w:pStyle w:val="Heading3"/>
      </w:pPr>
      <w:r>
        <w:rPr>
          <w:color w:val="17818C"/>
        </w:rPr>
        <w:t>Problem 5: Interference Avoidance (Coexistence)</w:t>
      </w:r>
    </w:p>
    <w:p w14:paraId="04548650" w14:textId="77777777" w:rsidR="00D21E21" w:rsidRDefault="00000000">
      <w:pPr>
        <w:spacing w:before="60" w:after="60"/>
      </w:pPr>
      <w:r>
        <w:rPr>
          <w:color w:val="000000"/>
        </w:rPr>
        <w:t>In unlicensed ISM bands (2.4 GHz, 900 MHz) many devices operate simultaneously. FHSS spreads transmissions across the band so that interference from a fixed-frequency source (e.g., a microwave oven or a Wi-Fi AP) affects only a small fraction of hops, limiting its damage. Modern systems use Adaptive FH to skip known-bad channels.</w:t>
      </w:r>
    </w:p>
    <w:p w14:paraId="39B16150" w14:textId="77777777" w:rsidR="00D21E21" w:rsidRDefault="00D21E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E21" w14:paraId="4006F72E" w14:textId="77777777">
        <w:tblPrEx>
          <w:tblCellMar>
            <w:top w:w="0" w:type="dxa"/>
            <w:bottom w:w="0" w:type="dxa"/>
          </w:tblCellMar>
        </w:tblPrEx>
        <w:tc>
          <w:tcPr>
            <w:tcW w:w="9360" w:type="dxa"/>
            <w:tcBorders>
              <w:top w:val="single" w:sz="4" w:space="0" w:color="1B3A6B"/>
              <w:left w:val="single" w:sz="4" w:space="0" w:color="1B3A6B"/>
              <w:bottom w:val="single" w:sz="4" w:space="0" w:color="1B3A6B"/>
              <w:right w:val="single" w:sz="4" w:space="0" w:color="1B3A6B"/>
            </w:tcBorders>
            <w:shd w:val="clear" w:color="auto" w:fill="DEEAF1"/>
            <w:tcMar>
              <w:top w:w="120" w:type="dxa"/>
              <w:left w:w="200" w:type="dxa"/>
              <w:bottom w:w="120" w:type="dxa"/>
              <w:right w:w="200" w:type="dxa"/>
            </w:tcMar>
          </w:tcPr>
          <w:p w14:paraId="64EF0105" w14:textId="77777777" w:rsidR="00D21E21" w:rsidRDefault="00000000">
            <w:r>
              <w:rPr>
                <w:b/>
                <w:bCs/>
                <w:color w:val="1B3A6B"/>
                <w:sz w:val="20"/>
                <w:szCs w:val="20"/>
              </w:rPr>
              <w:lastRenderedPageBreak/>
              <w:t xml:space="preserve">Real System  </w:t>
            </w:r>
            <w:r>
              <w:rPr>
                <w:color w:val="000000"/>
                <w:sz w:val="20"/>
                <w:szCs w:val="20"/>
              </w:rPr>
              <w:t>IEEE 802.11 FHSS (original 1997 standard): 1 Mbps FHSS in 2.4 GHz ISM band with 79 channels. Designed specifically for coexistence in the crowded 2.4 GHz band. Later superseded by DSSS and OFDM but the coexistence motivation was central to the original design.</w:t>
            </w:r>
          </w:p>
        </w:tc>
      </w:tr>
    </w:tbl>
    <w:p w14:paraId="66457BCC" w14:textId="77777777" w:rsidR="00D21E21" w:rsidRDefault="00D21E21"/>
    <w:p w14:paraId="12AB2405" w14:textId="77777777" w:rsidR="00D21E21" w:rsidRDefault="00000000">
      <w:pPr>
        <w:pStyle w:val="Heading1"/>
        <w:pBdr>
          <w:bottom w:val="single" w:sz="8" w:space="4" w:color="2E75B6"/>
        </w:pBdr>
      </w:pPr>
      <w:r>
        <w:rPr>
          <w:color w:val="1B3A6B"/>
        </w:rPr>
        <w:t>Q4. FHSS Bandwidth &amp; Processing Gain</w:t>
      </w:r>
    </w:p>
    <w:p w14:paraId="4A917E4D" w14:textId="77777777" w:rsidR="00D21E21" w:rsidRDefault="00000000">
      <w:pPr>
        <w:pStyle w:val="Heading2"/>
      </w:pPr>
      <w:r>
        <w:rPr>
          <w:color w:val="2E75B6"/>
        </w:rPr>
        <w:t>4.1  The Two Bandwidths of an FHSS Signal</w:t>
      </w:r>
    </w:p>
    <w:p w14:paraId="4AA72970" w14:textId="77777777" w:rsidR="00D21E21" w:rsidRDefault="00D21E21"/>
    <w:p w14:paraId="09ED82E2" w14:textId="77777777" w:rsidR="00D21E21" w:rsidRDefault="00000000">
      <w:pPr>
        <w:pStyle w:val="Heading3"/>
      </w:pPr>
      <w:r>
        <w:rPr>
          <w:color w:val="17818C"/>
        </w:rPr>
        <w:t>Bandwidth 1: Instantaneous Bandwidth (B_inst)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E21" w14:paraId="0A0DFBA7" w14:textId="77777777">
        <w:tblPrEx>
          <w:tblCellMar>
            <w:top w:w="0" w:type="dxa"/>
            <w:bottom w:w="0" w:type="dxa"/>
          </w:tblCellMar>
        </w:tblPrEx>
        <w:tc>
          <w:tcPr>
            <w:tcW w:w="9360" w:type="dxa"/>
            <w:tcBorders>
              <w:top w:val="single" w:sz="4" w:space="0" w:color="17818C"/>
              <w:left w:val="single" w:sz="4" w:space="0" w:color="17818C"/>
              <w:bottom w:val="single" w:sz="4" w:space="0" w:color="17818C"/>
              <w:right w:val="single" w:sz="4" w:space="0" w:color="17818C"/>
            </w:tcBorders>
            <w:shd w:val="clear" w:color="auto" w:fill="E2F0F1"/>
            <w:tcMar>
              <w:top w:w="120" w:type="dxa"/>
              <w:left w:w="200" w:type="dxa"/>
              <w:bottom w:w="120" w:type="dxa"/>
              <w:right w:w="200" w:type="dxa"/>
            </w:tcMar>
          </w:tcPr>
          <w:p w14:paraId="77C2DFBB" w14:textId="77777777" w:rsidR="00D21E21" w:rsidRDefault="00000000">
            <w:r>
              <w:rPr>
                <w:b/>
                <w:bCs/>
                <w:color w:val="17818C"/>
                <w:sz w:val="20"/>
                <w:szCs w:val="20"/>
              </w:rPr>
              <w:t xml:space="preserve">Definition  </w:t>
            </w:r>
            <w:r>
              <w:rPr>
                <w:color w:val="000000"/>
                <w:sz w:val="20"/>
                <w:szCs w:val="20"/>
              </w:rPr>
              <w:t>B_inst  =  The RF bandwidth occupied by the signal during a single hop. For FSK with deviation Δf and N tones:   B_inst  ≈  2Δf + Rb  (Carson’s Rule) For binary FSK (2-FSK):                   B_inst  ≈  2(Δf + Rb) For a single FSK tone:                    B_inst  ≈  channel spacing W_ch</w:t>
            </w:r>
          </w:p>
        </w:tc>
      </w:tr>
    </w:tbl>
    <w:p w14:paraId="557BECBD" w14:textId="77777777" w:rsidR="00D21E21" w:rsidRDefault="00D21E21"/>
    <w:p w14:paraId="0E35FBE9" w14:textId="77777777" w:rsidR="00D21E21" w:rsidRDefault="00000000">
      <w:pPr>
        <w:spacing w:before="60" w:after="60"/>
      </w:pPr>
      <w:r>
        <w:rPr>
          <w:color w:val="000000"/>
        </w:rPr>
        <w:t>B_inst is the bandwidth that the receiver filter must pass at any given moment. It is narrow — typically a few kHz to a few hundred kHz in tactical HF/VHF systems, or 1 MHz in Bluetooth.</w:t>
      </w:r>
    </w:p>
    <w:p w14:paraId="480DC6AD" w14:textId="77777777" w:rsidR="00D21E21" w:rsidRDefault="00D21E21"/>
    <w:p w14:paraId="538BBB0E" w14:textId="77777777" w:rsidR="00D21E21" w:rsidRDefault="00000000">
      <w:pPr>
        <w:pStyle w:val="Heading3"/>
      </w:pPr>
      <w:r>
        <w:rPr>
          <w:color w:val="17818C"/>
        </w:rPr>
        <w:t>Bandwidth 2: Total Hopping Bandwidth (B_hop)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E21" w14:paraId="6F9C83C4" w14:textId="77777777">
        <w:tblPrEx>
          <w:tblCellMar>
            <w:top w:w="0" w:type="dxa"/>
            <w:bottom w:w="0" w:type="dxa"/>
          </w:tblCellMar>
        </w:tblPrEx>
        <w:tc>
          <w:tcPr>
            <w:tcW w:w="9360" w:type="dxa"/>
            <w:tcBorders>
              <w:top w:val="single" w:sz="4" w:space="0" w:color="C55A11"/>
              <w:left w:val="single" w:sz="4" w:space="0" w:color="C55A11"/>
              <w:bottom w:val="single" w:sz="4" w:space="0" w:color="C55A11"/>
              <w:right w:val="single" w:sz="4" w:space="0" w:color="C55A11"/>
            </w:tcBorders>
            <w:shd w:val="clear" w:color="auto" w:fill="FCE4D6"/>
            <w:tcMar>
              <w:top w:w="120" w:type="dxa"/>
              <w:left w:w="200" w:type="dxa"/>
              <w:bottom w:w="120" w:type="dxa"/>
              <w:right w:w="200" w:type="dxa"/>
            </w:tcMar>
          </w:tcPr>
          <w:p w14:paraId="3293EA9E" w14:textId="77777777" w:rsidR="00D21E21" w:rsidRDefault="00000000">
            <w:r>
              <w:rPr>
                <w:b/>
                <w:bCs/>
                <w:color w:val="C55A11"/>
                <w:sz w:val="20"/>
                <w:szCs w:val="20"/>
              </w:rPr>
              <w:t xml:space="preserve">Definition  </w:t>
            </w:r>
            <w:r>
              <w:rPr>
                <w:color w:val="000000"/>
                <w:sz w:val="20"/>
                <w:szCs w:val="20"/>
              </w:rPr>
              <w:t>B_hop  =  N_ch × W_ch where N_ch = total number of channels (frequency slots) in the hopping set and   W_ch = channel spacing (must be ≥ B_inst to avoid inter-channel interference) Alternatively: B_hop = f_max − f_min  (span of highest to lowest hop frequency)</w:t>
            </w:r>
          </w:p>
        </w:tc>
      </w:tr>
    </w:tbl>
    <w:p w14:paraId="6277E445" w14:textId="77777777" w:rsidR="00D21E21" w:rsidRDefault="00D21E21"/>
    <w:p w14:paraId="2C7D24D4" w14:textId="77777777" w:rsidR="00D21E21" w:rsidRDefault="00000000">
      <w:pPr>
        <w:spacing w:before="60" w:after="60"/>
      </w:pPr>
      <w:r>
        <w:rPr>
          <w:color w:val="000000"/>
        </w:rPr>
        <w:t>B_hop is the total spectrum consumed by the FHSS system across all possible hops. It is wide — typically tens to hundreds of MHz. This is the band that must be cleared (licensed, or exploited as ISM) for FHSS operation.</w:t>
      </w:r>
    </w:p>
    <w:p w14:paraId="57FA92DC" w14:textId="77777777" w:rsidR="00D21E21" w:rsidRDefault="00D21E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E21" w14:paraId="5F83DB87" w14:textId="77777777">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F2F2F2"/>
            <w:tcMar>
              <w:top w:w="120" w:type="dxa"/>
              <w:left w:w="160" w:type="dxa"/>
              <w:bottom w:w="120" w:type="dxa"/>
              <w:right w:w="160" w:type="dxa"/>
            </w:tcMar>
          </w:tcPr>
          <w:p w14:paraId="42E0E474" w14:textId="77777777" w:rsidR="00D21E21" w:rsidRDefault="00000000">
            <w:pPr>
              <w:spacing w:after="80"/>
              <w:jc w:val="center"/>
            </w:pPr>
            <w:r>
              <w:rPr>
                <w:b/>
                <w:bCs/>
                <w:color w:val="2E75B6"/>
                <w:sz w:val="20"/>
                <w:szCs w:val="20"/>
                <w:u w:val="single"/>
              </w:rPr>
              <w:t>The Two Bandwidths Illustrated</w:t>
            </w:r>
          </w:p>
          <w:p w14:paraId="48A90A82" w14:textId="77777777" w:rsidR="00D21E21" w:rsidRDefault="00000000">
            <w:pPr>
              <w:jc w:val="center"/>
            </w:pPr>
            <w:r>
              <w:rPr>
                <w:rFonts w:ascii="Courier New" w:eastAsia="Courier New" w:hAnsi="Courier New" w:cs="Courier New"/>
                <w:color w:val="000000"/>
                <w:sz w:val="18"/>
                <w:szCs w:val="18"/>
              </w:rPr>
              <w:t xml:space="preserve"> Power</w:t>
            </w:r>
          </w:p>
          <w:p w14:paraId="18050B4D" w14:textId="77777777" w:rsidR="00D21E21" w:rsidRDefault="00000000">
            <w:pPr>
              <w:jc w:val="center"/>
            </w:pPr>
            <w:r>
              <w:rPr>
                <w:rFonts w:ascii="Courier New" w:eastAsia="Courier New" w:hAnsi="Courier New" w:cs="Courier New"/>
                <w:color w:val="000000"/>
                <w:sz w:val="18"/>
                <w:szCs w:val="18"/>
              </w:rPr>
              <w:t xml:space="preserve">  |                                                         </w:t>
            </w:r>
          </w:p>
          <w:p w14:paraId="148F35EF" w14:textId="77777777" w:rsidR="00D21E21" w:rsidRDefault="00000000">
            <w:pPr>
              <w:jc w:val="center"/>
            </w:pPr>
            <w:r>
              <w:rPr>
                <w:rFonts w:ascii="Courier New" w:eastAsia="Courier New" w:hAnsi="Courier New" w:cs="Courier New"/>
                <w:color w:val="000000"/>
                <w:sz w:val="18"/>
                <w:szCs w:val="18"/>
              </w:rPr>
              <w:t xml:space="preserve">  |     |‾‾‾|   |‾‾‾|   |‾‾‾|   |‾‾‾|   |‾‾‾|   |‾‾‾|</w:t>
            </w:r>
          </w:p>
          <w:p w14:paraId="5514C4B3" w14:textId="77777777" w:rsidR="00D21E21" w:rsidRDefault="00000000">
            <w:pPr>
              <w:jc w:val="center"/>
            </w:pPr>
            <w:r>
              <w:rPr>
                <w:rFonts w:ascii="Courier New" w:eastAsia="Courier New" w:hAnsi="Courier New" w:cs="Courier New"/>
                <w:color w:val="000000"/>
                <w:sz w:val="18"/>
                <w:szCs w:val="18"/>
              </w:rPr>
              <w:t xml:space="preserve">  |     |   |   |   |   |   |   |   |   |   |   |   |   |</w:t>
            </w:r>
          </w:p>
          <w:p w14:paraId="18CAEDAF" w14:textId="77777777" w:rsidR="00D21E21" w:rsidRDefault="00000000">
            <w:pPr>
              <w:jc w:val="center"/>
            </w:pPr>
            <w:r>
              <w:rPr>
                <w:rFonts w:ascii="Courier New" w:eastAsia="Courier New" w:hAnsi="Courier New" w:cs="Courier New"/>
                <w:color w:val="000000"/>
                <w:sz w:val="18"/>
                <w:szCs w:val="18"/>
              </w:rPr>
              <w:t xml:space="preserve">  |_____|   |___|   |___|   |___|   |___|   |___|   |___| Freq</w:t>
            </w:r>
          </w:p>
          <w:p w14:paraId="3C0D0035" w14:textId="77777777" w:rsidR="00D21E21" w:rsidRDefault="00000000">
            <w:pPr>
              <w:jc w:val="center"/>
            </w:pPr>
            <w:r>
              <w:rPr>
                <w:rFonts w:ascii="Courier New" w:eastAsia="Courier New" w:hAnsi="Courier New" w:cs="Courier New"/>
                <w:color w:val="000000"/>
                <w:sz w:val="18"/>
                <w:szCs w:val="18"/>
              </w:rPr>
              <w:t xml:space="preserve">        |&lt;-&gt;|                                              </w:t>
            </w:r>
          </w:p>
          <w:p w14:paraId="59CDBC7B" w14:textId="77777777" w:rsidR="00D21E21" w:rsidRDefault="00000000">
            <w:pPr>
              <w:jc w:val="center"/>
            </w:pPr>
            <w:r>
              <w:rPr>
                <w:rFonts w:ascii="Courier New" w:eastAsia="Courier New" w:hAnsi="Courier New" w:cs="Courier New"/>
                <w:color w:val="000000"/>
                <w:sz w:val="18"/>
                <w:szCs w:val="18"/>
              </w:rPr>
              <w:t xml:space="preserve">        B_inst (one hop’s bandwidth)                       </w:t>
            </w:r>
          </w:p>
          <w:p w14:paraId="44C4A29C" w14:textId="77777777" w:rsidR="00D21E21" w:rsidRDefault="00000000">
            <w:pPr>
              <w:jc w:val="center"/>
            </w:pPr>
            <w:r>
              <w:rPr>
                <w:rFonts w:ascii="Courier New" w:eastAsia="Courier New" w:hAnsi="Courier New" w:cs="Courier New"/>
                <w:color w:val="000000"/>
                <w:sz w:val="18"/>
                <w:szCs w:val="18"/>
              </w:rPr>
              <w:t xml:space="preserve">        |&lt;──────────────────────────────────────&gt;|</w:t>
            </w:r>
          </w:p>
          <w:p w14:paraId="469F120A" w14:textId="77777777" w:rsidR="00D21E21" w:rsidRDefault="00000000">
            <w:pPr>
              <w:jc w:val="center"/>
            </w:pPr>
            <w:r>
              <w:rPr>
                <w:rFonts w:ascii="Courier New" w:eastAsia="Courier New" w:hAnsi="Courier New" w:cs="Courier New"/>
                <w:color w:val="000000"/>
                <w:sz w:val="18"/>
                <w:szCs w:val="18"/>
              </w:rPr>
              <w:t xml:space="preserve">                          B_hop (total hopping bandwidth)  </w:t>
            </w:r>
          </w:p>
        </w:tc>
      </w:tr>
    </w:tbl>
    <w:p w14:paraId="6089B856" w14:textId="77777777" w:rsidR="00D21E21" w:rsidRDefault="00000000">
      <w:pPr>
        <w:pStyle w:val="Heading2"/>
      </w:pPr>
      <w:r>
        <w:rPr>
          <w:color w:val="2E75B6"/>
        </w:rPr>
        <w:t>4.2  Which Bandwidth Determines Processing Gain?</w:t>
      </w:r>
    </w:p>
    <w:p w14:paraId="1E71A378" w14:textId="77777777" w:rsidR="00D21E21" w:rsidRDefault="00000000">
      <w:pPr>
        <w:spacing w:before="60" w:after="60"/>
      </w:pPr>
      <w:r>
        <w:rPr>
          <w:b/>
          <w:bCs/>
          <w:color w:val="1B3A6B"/>
        </w:rPr>
        <w:t>Processing gain (PG)</w:t>
      </w:r>
      <w:r>
        <w:rPr>
          <w:color w:val="000000"/>
        </w:rPr>
        <w:t xml:space="preserve"> is determined by the ratio of B_hop to B_inst (or equivalently B_inst of one hop):</w:t>
      </w:r>
    </w:p>
    <w:p w14:paraId="0898FF79" w14:textId="77777777" w:rsidR="00D21E21" w:rsidRDefault="00D21E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E21" w14:paraId="0068B3F2"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20" w:type="dxa"/>
              <w:left w:w="200" w:type="dxa"/>
              <w:bottom w:w="120" w:type="dxa"/>
              <w:right w:w="200" w:type="dxa"/>
            </w:tcMar>
          </w:tcPr>
          <w:p w14:paraId="708D865E" w14:textId="77777777" w:rsidR="00D21E21" w:rsidRDefault="00000000">
            <w:r>
              <w:rPr>
                <w:b/>
                <w:bCs/>
                <w:color w:val="2E75B6"/>
                <w:sz w:val="20"/>
                <w:szCs w:val="20"/>
              </w:rPr>
              <w:t xml:space="preserve">Processing Gain Formula  </w:t>
            </w:r>
            <w:r>
              <w:rPr>
                <w:color w:val="000000"/>
                <w:sz w:val="20"/>
                <w:szCs w:val="20"/>
              </w:rPr>
              <w:t>PG  =  B_hop / B_inst  =  N_ch        (ratio, dimensionless) PG_dB  =  10 log₁₀(B_hop / B_inst)   (in dB)  Example: HAVE QUICK  —  7000 channels, each 25 kHz wide: PG = 7000  →  PG_dB ≈ 38.5 dB</w:t>
            </w:r>
          </w:p>
        </w:tc>
      </w:tr>
    </w:tbl>
    <w:p w14:paraId="4BCBFEB0" w14:textId="77777777" w:rsidR="00D21E21" w:rsidRDefault="00D21E21"/>
    <w:p w14:paraId="6BF6937B" w14:textId="77777777" w:rsidR="00D21E21" w:rsidRDefault="00000000">
      <w:pPr>
        <w:spacing w:before="60" w:after="60"/>
      </w:pPr>
      <w:r>
        <w:rPr>
          <w:color w:val="000000"/>
        </w:rPr>
        <w:lastRenderedPageBreak/>
        <w:t>PG tells you how many times wider the hopping band is than a single channel. It represents how much the signal is “spread” compared to a conventional narrowband signal.</w:t>
      </w:r>
    </w:p>
    <w:p w14:paraId="6D84D356" w14:textId="77777777" w:rsidR="00D21E21" w:rsidRDefault="00000000">
      <w:pPr>
        <w:pStyle w:val="Heading2"/>
      </w:pPr>
      <w:r>
        <w:rPr>
          <w:color w:val="2E75B6"/>
        </w:rPr>
        <w:t>4.3  How Processing Gain Limits a Jammer</w:t>
      </w:r>
    </w:p>
    <w:p w14:paraId="1BAC7B9C" w14:textId="77777777" w:rsidR="00D21E21" w:rsidRDefault="00000000">
      <w:pPr>
        <w:spacing w:before="60" w:after="60"/>
      </w:pPr>
      <w:r>
        <w:rPr>
          <w:color w:val="000000"/>
        </w:rPr>
        <w:t>Consider a jammer with total power Pj. It has two strategies:</w:t>
      </w:r>
    </w:p>
    <w:p w14:paraId="430EE2C4" w14:textId="77777777" w:rsidR="00D21E21" w:rsidRDefault="00D21E21"/>
    <w:p w14:paraId="2D1E63E7" w14:textId="77777777" w:rsidR="00D21E21" w:rsidRDefault="00000000">
      <w:pPr>
        <w:pStyle w:val="ListParagraph"/>
        <w:numPr>
          <w:ilvl w:val="0"/>
          <w:numId w:val="2"/>
        </w:numPr>
        <w:spacing w:before="40" w:after="40"/>
      </w:pPr>
      <w:r>
        <w:rPr>
          <w:b/>
          <w:bCs/>
          <w:color w:val="1B3A6B"/>
        </w:rPr>
        <w:t xml:space="preserve">Broadband (barrage) jamming: </w:t>
      </w:r>
      <w:r>
        <w:rPr>
          <w:color w:val="000000"/>
        </w:rPr>
        <w:t>Spread Pj uniformly across B_hop. At the receiver, the jammer noise density at any one channel is Pj / B_hop per Hz — reduced by the factor PG relative to concentrating all power on B_inst. The jammer is PG times less effective than against a narrowband link.</w:t>
      </w:r>
    </w:p>
    <w:p w14:paraId="01EB6193" w14:textId="77777777" w:rsidR="00D21E21" w:rsidRDefault="00000000">
      <w:pPr>
        <w:pStyle w:val="ListParagraph"/>
        <w:numPr>
          <w:ilvl w:val="0"/>
          <w:numId w:val="2"/>
        </w:numPr>
        <w:spacing w:before="40" w:after="40"/>
      </w:pPr>
      <w:r>
        <w:rPr>
          <w:b/>
          <w:bCs/>
          <w:color w:val="1B3A6B"/>
        </w:rPr>
        <w:t xml:space="preserve">Spot (narrowband) jamming: </w:t>
      </w:r>
      <w:r>
        <w:rPr>
          <w:color w:val="000000"/>
        </w:rPr>
        <w:t>Concentrate Pj on one channel. This channel is jammed with full power — but only 1/N_ch fraction of the hops land there. The link loses 1/N_ch of its data capacity (burst errors on that fraction), which FEC can largely correct if the fraction is small enough.</w:t>
      </w:r>
    </w:p>
    <w:p w14:paraId="3E0AF0E9" w14:textId="77777777" w:rsidR="00D21E21" w:rsidRDefault="00D21E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E21" w14:paraId="6BBCE8B4" w14:textId="77777777">
        <w:tblPrEx>
          <w:tblCellMar>
            <w:top w:w="0" w:type="dxa"/>
            <w:bottom w:w="0" w:type="dxa"/>
          </w:tblCellMar>
        </w:tblPrEx>
        <w:tc>
          <w:tcPr>
            <w:tcW w:w="9360" w:type="dxa"/>
            <w:tcBorders>
              <w:top w:val="single" w:sz="4" w:space="0" w:color="C55A11"/>
              <w:left w:val="single" w:sz="4" w:space="0" w:color="C55A11"/>
              <w:bottom w:val="single" w:sz="4" w:space="0" w:color="C55A11"/>
              <w:right w:val="single" w:sz="4" w:space="0" w:color="C55A11"/>
            </w:tcBorders>
            <w:shd w:val="clear" w:color="auto" w:fill="FCE4D6"/>
            <w:tcMar>
              <w:top w:w="120" w:type="dxa"/>
              <w:left w:w="200" w:type="dxa"/>
              <w:bottom w:w="120" w:type="dxa"/>
              <w:right w:w="200" w:type="dxa"/>
            </w:tcMar>
          </w:tcPr>
          <w:p w14:paraId="44C8F071" w14:textId="77777777" w:rsidR="00D21E21" w:rsidRDefault="00000000">
            <w:r>
              <w:rPr>
                <w:b/>
                <w:bCs/>
                <w:color w:val="C55A11"/>
                <w:sz w:val="20"/>
                <w:szCs w:val="20"/>
              </w:rPr>
              <w:t xml:space="preserve">Jammer’s Dilemma  </w:t>
            </w:r>
            <w:r>
              <w:rPr>
                <w:color w:val="000000"/>
                <w:sz w:val="20"/>
                <w:szCs w:val="20"/>
              </w:rPr>
              <w:t>Barrage jamming: PG times less power spectral density per hop → small J/S per hop. Spot jamming:    Full power on 1 channel, but only 1/N_ch hops are hit. Neither strategy is efficient. The jammer must expend PG × more power to achieve the same disruption as against a fixed-frequency link.</w:t>
            </w:r>
          </w:p>
        </w:tc>
      </w:tr>
    </w:tbl>
    <w:p w14:paraId="4938306F" w14:textId="77777777" w:rsidR="00D21E21" w:rsidRDefault="00D21E21"/>
    <w:p w14:paraId="0BA6F3A9" w14:textId="77777777" w:rsidR="00D21E21" w:rsidRDefault="00000000">
      <w:pPr>
        <w:pStyle w:val="Heading1"/>
        <w:pBdr>
          <w:bottom w:val="single" w:sz="8" w:space="4" w:color="2E75B6"/>
        </w:pBdr>
      </w:pPr>
      <w:r>
        <w:rPr>
          <w:color w:val="1B3A6B"/>
        </w:rPr>
        <w:t>Q5. Fast Hopping vs. Slow Hopping</w:t>
      </w:r>
    </w:p>
    <w:p w14:paraId="1EDE4C00" w14:textId="77777777" w:rsidR="00D21E21" w:rsidRDefault="00000000">
      <w:pPr>
        <w:pStyle w:val="Heading2"/>
      </w:pPr>
      <w:r>
        <w:rPr>
          <w:color w:val="2E75B6"/>
        </w:rPr>
        <w:t>5.1  Precise Definitions</w:t>
      </w:r>
    </w:p>
    <w:p w14:paraId="511658EA" w14:textId="77777777" w:rsidR="00D21E21" w:rsidRDefault="00D21E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D21E21" w14:paraId="2CEF47F2" w14:textId="77777777">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615DFCB2" w14:textId="77777777" w:rsidR="00D21E21" w:rsidRDefault="00000000">
            <w:r>
              <w:rPr>
                <w:b/>
                <w:bCs/>
                <w:color w:val="FFFFFF"/>
                <w:sz w:val="20"/>
                <w:szCs w:val="20"/>
              </w:rPr>
              <w:t>Parameter</w:t>
            </w:r>
          </w:p>
        </w:tc>
        <w:tc>
          <w:tcPr>
            <w:tcW w:w="343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6DB423E2" w14:textId="77777777" w:rsidR="00D21E21" w:rsidRDefault="00000000">
            <w:r>
              <w:rPr>
                <w:b/>
                <w:bCs/>
                <w:color w:val="FFFFFF"/>
                <w:sz w:val="20"/>
                <w:szCs w:val="20"/>
              </w:rPr>
              <w:t>Slow Frequency Hopping (SFH)</w:t>
            </w:r>
          </w:p>
        </w:tc>
        <w:tc>
          <w:tcPr>
            <w:tcW w:w="343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32D19288" w14:textId="77777777" w:rsidR="00D21E21" w:rsidRDefault="00000000">
            <w:r>
              <w:rPr>
                <w:b/>
                <w:bCs/>
                <w:color w:val="FFFFFF"/>
                <w:sz w:val="20"/>
                <w:szCs w:val="20"/>
              </w:rPr>
              <w:t>Fast Frequency Hopping (FFH)</w:t>
            </w:r>
          </w:p>
        </w:tc>
      </w:tr>
      <w:tr w:rsidR="00D21E21" w14:paraId="32895949"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2A7CEE6" w14:textId="77777777" w:rsidR="00D21E21" w:rsidRDefault="00000000">
            <w:r>
              <w:rPr>
                <w:color w:val="000000"/>
                <w:sz w:val="20"/>
                <w:szCs w:val="20"/>
              </w:rPr>
              <w:t>Definition</w:t>
            </w:r>
          </w:p>
        </w:tc>
        <w:tc>
          <w:tcPr>
            <w:tcW w:w="343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AB95267" w14:textId="77777777" w:rsidR="00D21E21" w:rsidRDefault="00000000">
            <w:r>
              <w:rPr>
                <w:color w:val="000000"/>
                <w:sz w:val="20"/>
                <w:szCs w:val="20"/>
              </w:rPr>
              <w:t>Multiple bits (symbols) transmitted per hop</w:t>
            </w:r>
          </w:p>
        </w:tc>
        <w:tc>
          <w:tcPr>
            <w:tcW w:w="343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29B1535" w14:textId="77777777" w:rsidR="00D21E21" w:rsidRDefault="00000000">
            <w:r>
              <w:rPr>
                <w:color w:val="000000"/>
                <w:sz w:val="20"/>
                <w:szCs w:val="20"/>
              </w:rPr>
              <w:t>Multiple hops per bit (symbol)</w:t>
            </w:r>
          </w:p>
        </w:tc>
      </w:tr>
      <w:tr w:rsidR="00D21E21" w14:paraId="7C500CBF"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5A3326DA" w14:textId="77777777" w:rsidR="00D21E21" w:rsidRDefault="00000000">
            <w:r>
              <w:rPr>
                <w:color w:val="000000"/>
                <w:sz w:val="20"/>
                <w:szCs w:val="20"/>
              </w:rPr>
              <w:t>Relationship</w:t>
            </w:r>
          </w:p>
        </w:tc>
        <w:tc>
          <w:tcPr>
            <w:tcW w:w="343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77665128" w14:textId="77777777" w:rsidR="00D21E21" w:rsidRDefault="00000000">
            <w:r>
              <w:rPr>
                <w:color w:val="000000"/>
                <w:sz w:val="20"/>
                <w:szCs w:val="20"/>
              </w:rPr>
              <w:t>Hop rate Rh &lt; Bit rate Rb</w:t>
            </w:r>
          </w:p>
        </w:tc>
        <w:tc>
          <w:tcPr>
            <w:tcW w:w="343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2B44752D" w14:textId="77777777" w:rsidR="00D21E21" w:rsidRDefault="00000000">
            <w:r>
              <w:rPr>
                <w:color w:val="000000"/>
                <w:sz w:val="20"/>
                <w:szCs w:val="20"/>
              </w:rPr>
              <w:t>Hop rate Rh ≥ Bit rate Rb</w:t>
            </w:r>
          </w:p>
        </w:tc>
      </w:tr>
      <w:tr w:rsidR="00D21E21" w14:paraId="498F87A2"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605ED94" w14:textId="77777777" w:rsidR="00D21E21" w:rsidRDefault="00000000">
            <w:r>
              <w:rPr>
                <w:color w:val="000000"/>
                <w:sz w:val="20"/>
                <w:szCs w:val="20"/>
              </w:rPr>
              <w:t>Bits per hop</w:t>
            </w:r>
          </w:p>
        </w:tc>
        <w:tc>
          <w:tcPr>
            <w:tcW w:w="343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4C7819B6" w14:textId="77777777" w:rsidR="00D21E21" w:rsidRDefault="00000000">
            <w:r>
              <w:rPr>
                <w:color w:val="000000"/>
                <w:sz w:val="20"/>
                <w:szCs w:val="20"/>
              </w:rPr>
              <w:t>β = Rb / Rh  ≥ 1</w:t>
            </w:r>
          </w:p>
        </w:tc>
        <w:tc>
          <w:tcPr>
            <w:tcW w:w="343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367F37E1" w14:textId="77777777" w:rsidR="00D21E21" w:rsidRDefault="00000000">
            <w:r>
              <w:rPr>
                <w:color w:val="000000"/>
                <w:sz w:val="20"/>
                <w:szCs w:val="20"/>
              </w:rPr>
              <w:t>β = Rb / Rh  &lt; 1 (fraction)</w:t>
            </w:r>
          </w:p>
        </w:tc>
      </w:tr>
      <w:tr w:rsidR="00D21E21" w14:paraId="771E192B"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225323FA" w14:textId="77777777" w:rsidR="00D21E21" w:rsidRDefault="00000000">
            <w:r>
              <w:rPr>
                <w:color w:val="000000"/>
                <w:sz w:val="20"/>
                <w:szCs w:val="20"/>
              </w:rPr>
              <w:t>Hops per bit</w:t>
            </w:r>
          </w:p>
        </w:tc>
        <w:tc>
          <w:tcPr>
            <w:tcW w:w="343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6A97E44A" w14:textId="77777777" w:rsidR="00D21E21" w:rsidRDefault="00000000">
            <w:r>
              <w:rPr>
                <w:color w:val="000000"/>
                <w:sz w:val="20"/>
                <w:szCs w:val="20"/>
              </w:rPr>
              <w:t>&lt; 1</w:t>
            </w:r>
          </w:p>
        </w:tc>
        <w:tc>
          <w:tcPr>
            <w:tcW w:w="343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601DED1B" w14:textId="77777777" w:rsidR="00D21E21" w:rsidRDefault="00000000">
            <w:r>
              <w:rPr>
                <w:color w:val="000000"/>
                <w:sz w:val="20"/>
                <w:szCs w:val="20"/>
              </w:rPr>
              <w:t>≥ 1  (typically integer)</w:t>
            </w:r>
          </w:p>
        </w:tc>
      </w:tr>
      <w:tr w:rsidR="00D21E21" w14:paraId="536FCED8"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58B88A32" w14:textId="77777777" w:rsidR="00D21E21" w:rsidRDefault="00000000">
            <w:r>
              <w:rPr>
                <w:color w:val="000000"/>
                <w:sz w:val="20"/>
                <w:szCs w:val="20"/>
              </w:rPr>
              <w:t>Typical use</w:t>
            </w:r>
          </w:p>
        </w:tc>
        <w:tc>
          <w:tcPr>
            <w:tcW w:w="343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3A9A7881" w14:textId="77777777" w:rsidR="00D21E21" w:rsidRDefault="00000000">
            <w:r>
              <w:rPr>
                <w:color w:val="000000"/>
                <w:sz w:val="20"/>
                <w:szCs w:val="20"/>
              </w:rPr>
              <w:t>Commercial systems (Bluetooth, 802.11)</w:t>
            </w:r>
          </w:p>
        </w:tc>
        <w:tc>
          <w:tcPr>
            <w:tcW w:w="343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530DCC9F" w14:textId="77777777" w:rsidR="00D21E21" w:rsidRDefault="00000000">
            <w:r>
              <w:rPr>
                <w:color w:val="000000"/>
                <w:sz w:val="20"/>
                <w:szCs w:val="20"/>
              </w:rPr>
              <w:t>Military anti-jam, covert comms</w:t>
            </w:r>
          </w:p>
        </w:tc>
      </w:tr>
      <w:tr w:rsidR="00D21E21" w14:paraId="78EFBF67"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035F2192" w14:textId="77777777" w:rsidR="00D21E21" w:rsidRDefault="00000000">
            <w:r>
              <w:rPr>
                <w:color w:val="000000"/>
                <w:sz w:val="20"/>
                <w:szCs w:val="20"/>
              </w:rPr>
              <w:t>Complexity</w:t>
            </w:r>
          </w:p>
        </w:tc>
        <w:tc>
          <w:tcPr>
            <w:tcW w:w="343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73977D22" w14:textId="77777777" w:rsidR="00D21E21" w:rsidRDefault="00000000">
            <w:r>
              <w:rPr>
                <w:color w:val="000000"/>
                <w:sz w:val="20"/>
                <w:szCs w:val="20"/>
              </w:rPr>
              <w:t>Lower; simple synthesiser</w:t>
            </w:r>
          </w:p>
        </w:tc>
        <w:tc>
          <w:tcPr>
            <w:tcW w:w="343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15A869CE" w14:textId="77777777" w:rsidR="00D21E21" w:rsidRDefault="00000000">
            <w:r>
              <w:rPr>
                <w:color w:val="000000"/>
                <w:sz w:val="20"/>
                <w:szCs w:val="20"/>
              </w:rPr>
              <w:t>Higher; very fast PLL needed</w:t>
            </w:r>
          </w:p>
        </w:tc>
      </w:tr>
    </w:tbl>
    <w:p w14:paraId="208EBBC5" w14:textId="77777777" w:rsidR="00D21E21" w:rsidRDefault="00D21E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E21" w14:paraId="67A30036" w14:textId="77777777">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F2F2F2"/>
            <w:tcMar>
              <w:top w:w="120" w:type="dxa"/>
              <w:left w:w="160" w:type="dxa"/>
              <w:bottom w:w="120" w:type="dxa"/>
              <w:right w:w="160" w:type="dxa"/>
            </w:tcMar>
          </w:tcPr>
          <w:p w14:paraId="1EC63708" w14:textId="77777777" w:rsidR="00D21E21" w:rsidRDefault="00000000">
            <w:pPr>
              <w:spacing w:after="80"/>
              <w:jc w:val="center"/>
            </w:pPr>
            <w:r>
              <w:rPr>
                <w:b/>
                <w:bCs/>
                <w:color w:val="2E75B6"/>
                <w:sz w:val="20"/>
                <w:szCs w:val="20"/>
                <w:u w:val="single"/>
              </w:rPr>
              <w:t>Slow Hopping (4 bits per hop)</w:t>
            </w:r>
          </w:p>
          <w:p w14:paraId="3539E5CE" w14:textId="77777777" w:rsidR="00D21E21" w:rsidRDefault="00000000">
            <w:pPr>
              <w:jc w:val="center"/>
            </w:pPr>
            <w:r>
              <w:rPr>
                <w:rFonts w:ascii="Courier New" w:eastAsia="Courier New" w:hAnsi="Courier New" w:cs="Courier New"/>
                <w:color w:val="000000"/>
                <w:sz w:val="18"/>
                <w:szCs w:val="18"/>
              </w:rPr>
              <w:t xml:space="preserve"> Data:   1  0  1  1 | 0  1  0  0 | 1  1  0  1</w:t>
            </w:r>
          </w:p>
          <w:p w14:paraId="0931D6A6" w14:textId="77777777" w:rsidR="00D21E21" w:rsidRDefault="00000000">
            <w:pPr>
              <w:jc w:val="center"/>
            </w:pPr>
            <w:r>
              <w:rPr>
                <w:rFonts w:ascii="Courier New" w:eastAsia="Courier New" w:hAnsi="Courier New" w:cs="Courier New"/>
                <w:color w:val="000000"/>
                <w:sz w:val="18"/>
                <w:szCs w:val="18"/>
              </w:rPr>
              <w:t xml:space="preserve">                    |            |</w:t>
            </w:r>
          </w:p>
          <w:p w14:paraId="5804445E" w14:textId="77777777" w:rsidR="00D21E21" w:rsidRDefault="00000000">
            <w:pPr>
              <w:jc w:val="center"/>
            </w:pPr>
            <w:r>
              <w:rPr>
                <w:rFonts w:ascii="Courier New" w:eastAsia="Courier New" w:hAnsi="Courier New" w:cs="Courier New"/>
                <w:color w:val="000000"/>
                <w:sz w:val="18"/>
                <w:szCs w:val="18"/>
              </w:rPr>
              <w:t xml:space="preserve"> Freq:    f3        |     f7     |     f1      </w:t>
            </w:r>
          </w:p>
          <w:p w14:paraId="36BFAE7A" w14:textId="77777777" w:rsidR="00D21E21" w:rsidRDefault="00000000">
            <w:pPr>
              <w:jc w:val="center"/>
            </w:pPr>
            <w:r>
              <w:rPr>
                <w:rFonts w:ascii="Courier New" w:eastAsia="Courier New" w:hAnsi="Courier New" w:cs="Courier New"/>
                <w:color w:val="000000"/>
                <w:sz w:val="18"/>
                <w:szCs w:val="18"/>
              </w:rPr>
              <w:t xml:space="preserve">          |&lt;─ Th ─&gt;| |&lt;─ Th ─&gt;| |&lt;─ Th ─&gt;|</w:t>
            </w:r>
          </w:p>
          <w:p w14:paraId="72956079" w14:textId="77777777" w:rsidR="00D21E21" w:rsidRDefault="00000000">
            <w:pPr>
              <w:jc w:val="center"/>
            </w:pPr>
            <w:r>
              <w:rPr>
                <w:rFonts w:ascii="Courier New" w:eastAsia="Courier New" w:hAnsi="Courier New" w:cs="Courier New"/>
                <w:color w:val="000000"/>
                <w:sz w:val="18"/>
                <w:szCs w:val="18"/>
              </w:rPr>
              <w:t xml:space="preserve">          4 bits/hop          (Rb = 4 × Rh)</w:t>
            </w:r>
          </w:p>
        </w:tc>
      </w:tr>
    </w:tbl>
    <w:p w14:paraId="734BF400" w14:textId="77777777" w:rsidR="00D21E21" w:rsidRDefault="00D21E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E21" w14:paraId="52100A62" w14:textId="77777777">
        <w:tblPrEx>
          <w:tblCellMar>
            <w:top w:w="0" w:type="dxa"/>
            <w:bottom w:w="0" w:type="dxa"/>
          </w:tblCellMar>
        </w:tblPrEx>
        <w:tc>
          <w:tcPr>
            <w:tcW w:w="9360" w:type="dxa"/>
            <w:tcBorders>
              <w:top w:val="single" w:sz="6" w:space="0" w:color="17818C"/>
              <w:left w:val="single" w:sz="6" w:space="0" w:color="17818C"/>
              <w:bottom w:val="single" w:sz="6" w:space="0" w:color="17818C"/>
              <w:right w:val="single" w:sz="6" w:space="0" w:color="17818C"/>
            </w:tcBorders>
            <w:shd w:val="clear" w:color="auto" w:fill="F2F2F2"/>
            <w:tcMar>
              <w:top w:w="120" w:type="dxa"/>
              <w:left w:w="160" w:type="dxa"/>
              <w:bottom w:w="120" w:type="dxa"/>
              <w:right w:w="160" w:type="dxa"/>
            </w:tcMar>
          </w:tcPr>
          <w:p w14:paraId="43DCA2C7" w14:textId="77777777" w:rsidR="00D21E21" w:rsidRDefault="00000000">
            <w:pPr>
              <w:spacing w:after="80"/>
              <w:jc w:val="center"/>
            </w:pPr>
            <w:r>
              <w:rPr>
                <w:b/>
                <w:bCs/>
                <w:color w:val="17818C"/>
                <w:sz w:val="20"/>
                <w:szCs w:val="20"/>
                <w:u w:val="single"/>
              </w:rPr>
              <w:t>Fast Hopping (3 hops per bit)</w:t>
            </w:r>
          </w:p>
          <w:p w14:paraId="025D9306" w14:textId="77777777" w:rsidR="00D21E21" w:rsidRDefault="00000000">
            <w:pPr>
              <w:jc w:val="center"/>
            </w:pPr>
            <w:r>
              <w:rPr>
                <w:rFonts w:ascii="Courier New" w:eastAsia="Courier New" w:hAnsi="Courier New" w:cs="Courier New"/>
                <w:color w:val="000000"/>
                <w:sz w:val="18"/>
                <w:szCs w:val="18"/>
              </w:rPr>
              <w:t xml:space="preserve"> Data:        0                    1</w:t>
            </w:r>
          </w:p>
          <w:p w14:paraId="5ADE01C7" w14:textId="77777777" w:rsidR="00D21E21" w:rsidRDefault="00000000">
            <w:pPr>
              <w:jc w:val="center"/>
            </w:pPr>
            <w:r>
              <w:rPr>
                <w:rFonts w:ascii="Courier New" w:eastAsia="Courier New" w:hAnsi="Courier New" w:cs="Courier New"/>
                <w:color w:val="000000"/>
                <w:sz w:val="18"/>
                <w:szCs w:val="18"/>
              </w:rPr>
              <w:t xml:space="preserve">          |&lt;───────────────&gt;|  |&lt;───────────────&gt;|</w:t>
            </w:r>
          </w:p>
          <w:p w14:paraId="11F71CC5" w14:textId="77777777" w:rsidR="00D21E21" w:rsidRDefault="00000000">
            <w:pPr>
              <w:jc w:val="center"/>
            </w:pPr>
            <w:r>
              <w:rPr>
                <w:rFonts w:ascii="Courier New" w:eastAsia="Courier New" w:hAnsi="Courier New" w:cs="Courier New"/>
                <w:color w:val="000000"/>
                <w:sz w:val="18"/>
                <w:szCs w:val="18"/>
              </w:rPr>
              <w:t xml:space="preserve"> Freq:   f2 | f5 | f9 |           f4 | f1 | f7 |</w:t>
            </w:r>
          </w:p>
          <w:p w14:paraId="50176424" w14:textId="77777777" w:rsidR="00D21E21" w:rsidRDefault="00000000">
            <w:pPr>
              <w:jc w:val="center"/>
            </w:pPr>
            <w:r>
              <w:rPr>
                <w:rFonts w:ascii="Courier New" w:eastAsia="Courier New" w:hAnsi="Courier New" w:cs="Courier New"/>
                <w:color w:val="000000"/>
                <w:sz w:val="18"/>
                <w:szCs w:val="18"/>
              </w:rPr>
              <w:lastRenderedPageBreak/>
              <w:t xml:space="preserve">         Th   Th   Th               Th   Th   Th</w:t>
            </w:r>
          </w:p>
          <w:p w14:paraId="2C69AA39" w14:textId="77777777" w:rsidR="00D21E21" w:rsidRDefault="00000000">
            <w:pPr>
              <w:jc w:val="center"/>
            </w:pPr>
            <w:r>
              <w:rPr>
                <w:rFonts w:ascii="Courier New" w:eastAsia="Courier New" w:hAnsi="Courier New" w:cs="Courier New"/>
                <w:color w:val="000000"/>
                <w:sz w:val="18"/>
                <w:szCs w:val="18"/>
              </w:rPr>
              <w:t xml:space="preserve">         |───────────| = Tb (bit period)</w:t>
            </w:r>
          </w:p>
          <w:p w14:paraId="6CB40AD2" w14:textId="77777777" w:rsidR="00D21E21" w:rsidRDefault="00000000">
            <w:pPr>
              <w:jc w:val="center"/>
            </w:pPr>
            <w:r>
              <w:rPr>
                <w:rFonts w:ascii="Courier New" w:eastAsia="Courier New" w:hAnsi="Courier New" w:cs="Courier New"/>
                <w:color w:val="000000"/>
                <w:sz w:val="18"/>
                <w:szCs w:val="18"/>
              </w:rPr>
              <w:t xml:space="preserve">         3 hops/bit  (Rh = 3 × Rb)</w:t>
            </w:r>
          </w:p>
        </w:tc>
      </w:tr>
    </w:tbl>
    <w:p w14:paraId="4C6B2140" w14:textId="77777777" w:rsidR="00D21E21" w:rsidRDefault="00000000">
      <w:pPr>
        <w:pStyle w:val="Heading2"/>
      </w:pPr>
      <w:r>
        <w:rPr>
          <w:color w:val="2E75B6"/>
        </w:rPr>
        <w:lastRenderedPageBreak/>
        <w:t>5.2  What Happens to a Bit on a Jammed Channel?</w:t>
      </w:r>
    </w:p>
    <w:p w14:paraId="44E77150" w14:textId="77777777" w:rsidR="00D21E21" w:rsidRDefault="00D21E21"/>
    <w:p w14:paraId="7DF2D476" w14:textId="77777777" w:rsidR="00D21E21" w:rsidRDefault="00000000">
      <w:pPr>
        <w:pStyle w:val="Heading3"/>
      </w:pPr>
      <w:r>
        <w:rPr>
          <w:color w:val="17818C"/>
        </w:rPr>
        <w:t>Slow Hopping — Jammed Channel Response</w:t>
      </w:r>
    </w:p>
    <w:p w14:paraId="67CDC13B" w14:textId="77777777" w:rsidR="00D21E21" w:rsidRDefault="00000000">
      <w:pPr>
        <w:spacing w:before="60" w:after="60"/>
      </w:pPr>
      <w:r>
        <w:rPr>
          <w:color w:val="000000"/>
        </w:rPr>
        <w:t>If a hop lands on a jammed frequency in SFH, all bits transmitted during that hop (potentially many) are corrupted simultaneously. This creates a burst of consecutive bit errors equal to the number of bits per hop (β). Burst errors are more challenging for FEC codes to correct than the same number of random errors spread over many hops.</w:t>
      </w:r>
    </w:p>
    <w:p w14:paraId="5B7AD2C4" w14:textId="77777777" w:rsidR="00D21E21" w:rsidRDefault="00D21E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E21" w14:paraId="70450146" w14:textId="77777777">
        <w:tblPrEx>
          <w:tblCellMar>
            <w:top w:w="0" w:type="dxa"/>
            <w:bottom w:w="0" w:type="dxa"/>
          </w:tblCellMar>
        </w:tblPrEx>
        <w:tc>
          <w:tcPr>
            <w:tcW w:w="9360" w:type="dxa"/>
            <w:tcBorders>
              <w:top w:val="single" w:sz="4" w:space="0" w:color="C55A11"/>
              <w:left w:val="single" w:sz="4" w:space="0" w:color="C55A11"/>
              <w:bottom w:val="single" w:sz="4" w:space="0" w:color="C55A11"/>
              <w:right w:val="single" w:sz="4" w:space="0" w:color="C55A11"/>
            </w:tcBorders>
            <w:shd w:val="clear" w:color="auto" w:fill="FCE4D6"/>
            <w:tcMar>
              <w:top w:w="120" w:type="dxa"/>
              <w:left w:w="200" w:type="dxa"/>
              <w:bottom w:w="120" w:type="dxa"/>
              <w:right w:w="200" w:type="dxa"/>
            </w:tcMar>
          </w:tcPr>
          <w:p w14:paraId="11F49D58" w14:textId="77777777" w:rsidR="00D21E21" w:rsidRDefault="00000000">
            <w:r>
              <w:rPr>
                <w:b/>
                <w:bCs/>
                <w:color w:val="C55A11"/>
                <w:sz w:val="20"/>
                <w:szCs w:val="20"/>
              </w:rPr>
              <w:t xml:space="preserve">SFH Jammed Hop Impact  </w:t>
            </w:r>
            <w:r>
              <w:rPr>
                <w:color w:val="000000"/>
                <w:sz w:val="20"/>
                <w:szCs w:val="20"/>
              </w:rPr>
              <w:t>If β = 20 bits/hop and one hop is jammed: 20 consecutive bits are in error (burst error). FEC must correct a burst of length β — requires a block interleaver of depth ≥ β to spread the burst into correctable random errors.</w:t>
            </w:r>
          </w:p>
        </w:tc>
      </w:tr>
    </w:tbl>
    <w:p w14:paraId="224EBF23" w14:textId="77777777" w:rsidR="00D21E21" w:rsidRDefault="00D21E21"/>
    <w:p w14:paraId="420759FC" w14:textId="77777777" w:rsidR="00D21E21" w:rsidRDefault="00000000">
      <w:pPr>
        <w:pStyle w:val="Heading3"/>
      </w:pPr>
      <w:r>
        <w:rPr>
          <w:color w:val="17818C"/>
        </w:rPr>
        <w:t>Fast Hopping — Jammed Channel Response</w:t>
      </w:r>
    </w:p>
    <w:p w14:paraId="2F140232" w14:textId="77777777" w:rsidR="00D21E21" w:rsidRDefault="00000000">
      <w:pPr>
        <w:spacing w:before="60" w:after="60"/>
      </w:pPr>
      <w:r>
        <w:rPr>
          <w:color w:val="000000"/>
        </w:rPr>
        <w:t>In FFH, each bit is transmitted over multiple hops on different frequencies. If the jammer hits one of those frequencies, only one of the β⁻¹ hops for that bit is corrupted. The receiver uses majority-vote combining or soft combining across all hops for the same bit. A majority vote (e.g. 2 out of 3 hops) can recover the bit correctly even if one hop is jammed, as long as fewer than half the hops per bit are hit.</w:t>
      </w:r>
    </w:p>
    <w:p w14:paraId="2DA5165A" w14:textId="77777777" w:rsidR="00D21E21" w:rsidRDefault="00D21E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E21" w14:paraId="7A6D6A50" w14:textId="77777777">
        <w:tblPrEx>
          <w:tblCellMar>
            <w:top w:w="0" w:type="dxa"/>
            <w:bottom w:w="0" w:type="dxa"/>
          </w:tblCellMar>
        </w:tblPrEx>
        <w:tc>
          <w:tcPr>
            <w:tcW w:w="9360" w:type="dxa"/>
            <w:tcBorders>
              <w:top w:val="single" w:sz="4" w:space="0" w:color="375623"/>
              <w:left w:val="single" w:sz="4" w:space="0" w:color="375623"/>
              <w:bottom w:val="single" w:sz="4" w:space="0" w:color="375623"/>
              <w:right w:val="single" w:sz="4" w:space="0" w:color="375623"/>
            </w:tcBorders>
            <w:shd w:val="clear" w:color="auto" w:fill="E2EFDA"/>
            <w:tcMar>
              <w:top w:w="120" w:type="dxa"/>
              <w:left w:w="200" w:type="dxa"/>
              <w:bottom w:w="120" w:type="dxa"/>
              <w:right w:w="200" w:type="dxa"/>
            </w:tcMar>
          </w:tcPr>
          <w:p w14:paraId="31573A89" w14:textId="77777777" w:rsidR="00D21E21" w:rsidRDefault="00000000">
            <w:r>
              <w:rPr>
                <w:b/>
                <w:bCs/>
                <w:color w:val="375623"/>
                <w:sz w:val="20"/>
                <w:szCs w:val="20"/>
              </w:rPr>
              <w:t xml:space="preserve">FFH Jammed Hop Impact  </w:t>
            </w:r>
            <w:r>
              <w:rPr>
                <w:color w:val="000000"/>
                <w:sz w:val="20"/>
                <w:szCs w:val="20"/>
              </w:rPr>
              <w:t>With 3 hops/bit: if 1 hop is jammed, 2 of 3 hops are correct → majority vote recovers the bit. The jammer must jam &gt; 1/2 of all channels simultaneously to cause a bit error — requiring very high total jammer power.</w:t>
            </w:r>
          </w:p>
        </w:tc>
      </w:tr>
    </w:tbl>
    <w:p w14:paraId="52948961" w14:textId="77777777" w:rsidR="00D21E21" w:rsidRDefault="00000000">
      <w:pPr>
        <w:pStyle w:val="Heading2"/>
      </w:pPr>
      <w:r>
        <w:rPr>
          <w:color w:val="2E75B6"/>
        </w:rPr>
        <w:t>5.3  Which Mode Recovers Better from Partial-Band Jamming?</w:t>
      </w:r>
    </w:p>
    <w:p w14:paraId="27673411" w14:textId="77777777" w:rsidR="00D21E21" w:rsidRDefault="00000000">
      <w:pPr>
        <w:spacing w:before="60" w:after="60"/>
      </w:pPr>
      <w:r>
        <w:rPr>
          <w:b/>
          <w:bCs/>
          <w:color w:val="1B3A6B"/>
        </w:rPr>
        <w:t>Fast hopping is more robust</w:t>
      </w:r>
      <w:r>
        <w:rPr>
          <w:color w:val="000000"/>
        </w:rPr>
        <w:t xml:space="preserve"> against partial-band jamming. Here’s the quantitative reasoning:</w:t>
      </w:r>
    </w:p>
    <w:p w14:paraId="3D45443F" w14:textId="77777777" w:rsidR="00D21E21" w:rsidRDefault="00D21E21"/>
    <w:p w14:paraId="2557F716" w14:textId="77777777" w:rsidR="00D21E21" w:rsidRDefault="00000000">
      <w:pPr>
        <w:spacing w:before="60" w:after="60"/>
      </w:pPr>
      <w:r>
        <w:rPr>
          <w:color w:val="000000"/>
        </w:rPr>
        <w:t>Suppose a jammer covers a fraction ρ of the total hopping band (partial-band jammer). In SFH, a fraction ρ of all hops are jammed; since each jammed hop corrupts a burst of β bits, the overall bit error rate is approximately ρ (regardless of β, assuming the burst cannot be corrected). The jammer can optimise ρ to maximise BER, often choosing ρ ≈ 0.5 for uncoded systems.</w:t>
      </w:r>
    </w:p>
    <w:p w14:paraId="3AAEC46F" w14:textId="77777777" w:rsidR="00D21E21" w:rsidRDefault="00D21E21"/>
    <w:p w14:paraId="5DB2AE10" w14:textId="77777777" w:rsidR="00D21E21" w:rsidRDefault="00000000">
      <w:pPr>
        <w:spacing w:before="60" w:after="60"/>
      </w:pPr>
      <w:r>
        <w:rPr>
          <w:color w:val="000000"/>
        </w:rPr>
        <w:t>In FFH with majority-vote combining and h hops per bit: the jammer must jam more than h/2 of the h distinct frequencies used for a single bit. Since those h frequencies are pseudo-randomly spread over the band, the probability that more than h/2 of them are in the jammed fraction ρ follows a binomial distribution. For small ρ, this probability drops exponentially in h. Thus, FFH provides exponential improvement in anti-jam margin as the number of hops per bit increases.</w:t>
      </w:r>
    </w:p>
    <w:p w14:paraId="2ACC908D" w14:textId="77777777" w:rsidR="00D21E21" w:rsidRDefault="00D21E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E21" w14:paraId="1290B6BF"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20" w:type="dxa"/>
              <w:left w:w="200" w:type="dxa"/>
              <w:bottom w:w="120" w:type="dxa"/>
              <w:right w:w="200" w:type="dxa"/>
            </w:tcMar>
          </w:tcPr>
          <w:p w14:paraId="04D24AEA" w14:textId="77777777" w:rsidR="00D21E21" w:rsidRDefault="00000000">
            <w:r>
              <w:rPr>
                <w:b/>
                <w:bCs/>
                <w:color w:val="2E75B6"/>
                <w:sz w:val="20"/>
                <w:szCs w:val="20"/>
              </w:rPr>
              <w:t xml:space="preserve">Bottom Line  </w:t>
            </w:r>
            <w:r>
              <w:rPr>
                <w:color w:val="000000"/>
                <w:sz w:val="20"/>
                <w:szCs w:val="20"/>
              </w:rPr>
              <w:t>SFH: Partial-band jamming is effective; one jammed hop → many corrupted bits (burst error). FFH: Partial-band jamming requires covering &gt; 50% of band to corrupt a bit; majority vote recovers gracefully. FFH always wins against a partial-band jammer, at the cost of a faster (more complex) synthesiser.</w:t>
            </w:r>
          </w:p>
        </w:tc>
      </w:tr>
    </w:tbl>
    <w:p w14:paraId="54BF78A7" w14:textId="77777777" w:rsidR="00D21E21" w:rsidRDefault="00D21E21"/>
    <w:p w14:paraId="50849282" w14:textId="77777777" w:rsidR="00D21E21" w:rsidRDefault="00000000">
      <w:pPr>
        <w:pStyle w:val="Heading1"/>
        <w:pBdr>
          <w:bottom w:val="single" w:sz="8" w:space="4" w:color="2E75B6"/>
        </w:pBdr>
      </w:pPr>
      <w:r>
        <w:rPr>
          <w:color w:val="1B3A6B"/>
        </w:rPr>
        <w:lastRenderedPageBreak/>
        <w:t>Q6. Hop Rate, Signal Bandwidth &amp; Hardware Constraints</w:t>
      </w:r>
    </w:p>
    <w:p w14:paraId="08F55807" w14:textId="77777777" w:rsidR="00D21E21" w:rsidRDefault="00000000">
      <w:pPr>
        <w:pStyle w:val="Heading2"/>
      </w:pPr>
      <w:r>
        <w:rPr>
          <w:color w:val="2E75B6"/>
        </w:rPr>
        <w:t>6.1  Does Hop Rate Affect Signal Bandwidth?</w:t>
      </w:r>
    </w:p>
    <w:p w14:paraId="473EAD01" w14:textId="77777777" w:rsidR="00D21E21" w:rsidRDefault="00D21E21"/>
    <w:p w14:paraId="4A7FDC80" w14:textId="77777777" w:rsidR="00D21E21" w:rsidRDefault="00000000">
      <w:pPr>
        <w:pStyle w:val="Heading3"/>
      </w:pPr>
      <w:r>
        <w:rPr>
          <w:color w:val="17818C"/>
        </w:rPr>
        <w:t>Instantaneous Bandwidth (B_inst) — NOT Affected by Hop Rate</w:t>
      </w:r>
    </w:p>
    <w:p w14:paraId="263AEBE0" w14:textId="77777777" w:rsidR="00D21E21" w:rsidRDefault="00000000">
      <w:pPr>
        <w:spacing w:before="60" w:after="60"/>
      </w:pPr>
      <w:r>
        <w:rPr>
          <w:color w:val="000000"/>
        </w:rPr>
        <w:t>B_inst is the bandwidth of the modulated signal within one hop — determined entirely by the modulation scheme, bit rate Rb, and FSK deviation Δf:</w:t>
      </w:r>
    </w:p>
    <w:p w14:paraId="3D77ADE4" w14:textId="77777777" w:rsidR="00D21E21" w:rsidRDefault="00D21E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E21" w14:paraId="273D9263" w14:textId="77777777">
        <w:tblPrEx>
          <w:tblCellMar>
            <w:top w:w="0" w:type="dxa"/>
            <w:bottom w:w="0" w:type="dxa"/>
          </w:tblCellMar>
        </w:tblPrEx>
        <w:tc>
          <w:tcPr>
            <w:tcW w:w="9360" w:type="dxa"/>
            <w:tcBorders>
              <w:top w:val="single" w:sz="4" w:space="0" w:color="17818C"/>
              <w:left w:val="single" w:sz="4" w:space="0" w:color="17818C"/>
              <w:bottom w:val="single" w:sz="4" w:space="0" w:color="17818C"/>
              <w:right w:val="single" w:sz="4" w:space="0" w:color="17818C"/>
            </w:tcBorders>
            <w:shd w:val="clear" w:color="auto" w:fill="E2F0F1"/>
            <w:tcMar>
              <w:top w:w="120" w:type="dxa"/>
              <w:left w:w="200" w:type="dxa"/>
              <w:bottom w:w="120" w:type="dxa"/>
              <w:right w:w="200" w:type="dxa"/>
            </w:tcMar>
          </w:tcPr>
          <w:p w14:paraId="3356E28A" w14:textId="77777777" w:rsidR="00D21E21" w:rsidRDefault="00000000">
            <w:r>
              <w:rPr>
                <w:b/>
                <w:bCs/>
                <w:color w:val="17818C"/>
                <w:sz w:val="20"/>
                <w:szCs w:val="20"/>
              </w:rPr>
              <w:t xml:space="preserve">Carson’s Rule for FSK  </w:t>
            </w:r>
            <w:r>
              <w:rPr>
                <w:color w:val="000000"/>
                <w:sz w:val="20"/>
                <w:szCs w:val="20"/>
              </w:rPr>
              <w:t>B_inst  ≈  2(Δf + Rb)  or  B_inst  ≈  (1+2h)Rb  where h = Δf/Rb is the modulation index. Changing the hop rate Rh does NOT appear in this expression. B_inst is independent of Rh.</w:t>
            </w:r>
          </w:p>
        </w:tc>
      </w:tr>
    </w:tbl>
    <w:p w14:paraId="0025BA08" w14:textId="77777777" w:rsidR="00D21E21" w:rsidRDefault="00D21E21"/>
    <w:p w14:paraId="425E851F" w14:textId="77777777" w:rsidR="00D21E21" w:rsidRDefault="00000000">
      <w:pPr>
        <w:pStyle w:val="Heading3"/>
      </w:pPr>
      <w:r>
        <w:rPr>
          <w:color w:val="17818C"/>
        </w:rPr>
        <w:t>Total Hopping Bandwidth (B_hop) — NOT Changed by Hop Rate</w:t>
      </w:r>
    </w:p>
    <w:p w14:paraId="3F25C34A" w14:textId="77777777" w:rsidR="00D21E21" w:rsidRDefault="00000000">
      <w:pPr>
        <w:spacing w:before="60" w:after="60"/>
      </w:pPr>
      <w:r>
        <w:rPr>
          <w:color w:val="000000"/>
        </w:rPr>
        <w:t>B_hop = N_ch × W_ch is set by the number and spacing of frequency channels, not by how often the system hops among them. Increasing the hop rate visits the same set of channels more rapidly but does not add new channels.</w:t>
      </w:r>
    </w:p>
    <w:p w14:paraId="26C1CB9F" w14:textId="77777777" w:rsidR="00D21E21" w:rsidRDefault="00D21E21"/>
    <w:p w14:paraId="73AD4F27" w14:textId="77777777" w:rsidR="00D21E21" w:rsidRDefault="00000000">
      <w:pPr>
        <w:spacing w:before="60" w:after="60"/>
      </w:pPr>
      <w:r>
        <w:rPr>
          <w:b/>
          <w:bCs/>
          <w:color w:val="1B3A6B"/>
        </w:rPr>
        <w:t xml:space="preserve">Summary: </w:t>
      </w:r>
      <w:r>
        <w:rPr>
          <w:color w:val="000000"/>
        </w:rPr>
        <w:t>Neither B_inst nor B_hop is changed by the hop rate. Processing gain is also unaffected by hop rate.</w:t>
      </w:r>
    </w:p>
    <w:p w14:paraId="5AC27471" w14:textId="77777777" w:rsidR="00D21E21" w:rsidRDefault="00000000">
      <w:pPr>
        <w:pStyle w:val="Heading2"/>
      </w:pPr>
      <w:r>
        <w:rPr>
          <w:color w:val="2E75B6"/>
        </w:rPr>
        <w:t>6.2  What Happens Spectrally at Each Hop Transition?</w:t>
      </w:r>
    </w:p>
    <w:p w14:paraId="70F9F4D4" w14:textId="77777777" w:rsidR="00D21E21" w:rsidRDefault="00000000">
      <w:pPr>
        <w:spacing w:before="60" w:after="60"/>
      </w:pPr>
      <w:r>
        <w:rPr>
          <w:color w:val="000000"/>
        </w:rPr>
        <w:t>At the moment of a hop, the carrier abruptly shifts from frequency fi to fj. This sudden phase and frequency discontinuity produces transient spectral splatter — a brief burst of out-of-band energy that can spill into adjacent channels. The spectrum of the transient is determined by the shape of the switching waveform:</w:t>
      </w:r>
    </w:p>
    <w:p w14:paraId="40326ACB" w14:textId="77777777" w:rsidR="00D21E21" w:rsidRDefault="00D21E21"/>
    <w:p w14:paraId="6937B84C" w14:textId="77777777" w:rsidR="00D21E21" w:rsidRDefault="00000000">
      <w:pPr>
        <w:pStyle w:val="ListParagraph"/>
        <w:numPr>
          <w:ilvl w:val="0"/>
          <w:numId w:val="2"/>
        </w:numPr>
        <w:spacing w:before="40" w:after="40"/>
      </w:pPr>
      <w:r>
        <w:rPr>
          <w:b/>
          <w:bCs/>
          <w:color w:val="1B3A6B"/>
        </w:rPr>
        <w:t xml:space="preserve">Abrupt phase switching: </w:t>
      </w:r>
      <w:r>
        <w:rPr>
          <w:color w:val="000000"/>
        </w:rPr>
        <w:t>Produces the widest spectral splatter — effectively a sinc²-shaped sidelobe structure that decays only as 1/f². Adjacent channels see significant interference during the transient.</w:t>
      </w:r>
    </w:p>
    <w:p w14:paraId="19A6318D" w14:textId="77777777" w:rsidR="00D21E21" w:rsidRDefault="00000000">
      <w:pPr>
        <w:pStyle w:val="ListParagraph"/>
        <w:numPr>
          <w:ilvl w:val="0"/>
          <w:numId w:val="2"/>
        </w:numPr>
        <w:spacing w:before="40" w:after="40"/>
      </w:pPr>
      <w:r>
        <w:rPr>
          <w:b/>
          <w:bCs/>
          <w:color w:val="1B3A6B"/>
        </w:rPr>
        <w:t xml:space="preserve">Continuous-phase FSK (CPFSK / GFSK): </w:t>
      </w:r>
      <w:r>
        <w:rPr>
          <w:color w:val="000000"/>
        </w:rPr>
        <w:t>The phase is made continuous through the hop transition (e.g. via a Gaussian pre-modulation filter). This narrows the splatter significantly and is the standard approach in commercial FHSS (Bluetooth uses GFSK).</w:t>
      </w:r>
    </w:p>
    <w:p w14:paraId="17C79DF4" w14:textId="77777777" w:rsidR="00D21E21" w:rsidRDefault="00000000">
      <w:pPr>
        <w:pStyle w:val="ListParagraph"/>
        <w:numPr>
          <w:ilvl w:val="0"/>
          <w:numId w:val="2"/>
        </w:numPr>
        <w:spacing w:before="40" w:after="40"/>
      </w:pPr>
      <w:r>
        <w:rPr>
          <w:b/>
          <w:bCs/>
          <w:color w:val="1B3A6B"/>
        </w:rPr>
        <w:t xml:space="preserve">Synthesiser settling time: </w:t>
      </w:r>
      <w:r>
        <w:rPr>
          <w:color w:val="000000"/>
        </w:rPr>
        <w:t>The PLL requires a finite settling time t_s (“hop guard time”) after each frequency command before the output is spectrally clean. During settling, the output is in a transient state. Data transmission is typically suspended during this guard interval.</w:t>
      </w:r>
    </w:p>
    <w:p w14:paraId="6003682A" w14:textId="77777777" w:rsidR="00D21E21" w:rsidRDefault="00D21E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E21" w14:paraId="2556821D" w14:textId="77777777">
        <w:tblPrEx>
          <w:tblCellMar>
            <w:top w:w="0" w:type="dxa"/>
            <w:bottom w:w="0" w:type="dxa"/>
          </w:tblCellMar>
        </w:tblPrEx>
        <w:tc>
          <w:tcPr>
            <w:tcW w:w="9360" w:type="dxa"/>
            <w:tcBorders>
              <w:top w:val="single" w:sz="6" w:space="0" w:color="C55A11"/>
              <w:left w:val="single" w:sz="6" w:space="0" w:color="C55A11"/>
              <w:bottom w:val="single" w:sz="6" w:space="0" w:color="C55A11"/>
              <w:right w:val="single" w:sz="6" w:space="0" w:color="C55A11"/>
            </w:tcBorders>
            <w:shd w:val="clear" w:color="auto" w:fill="F2F2F2"/>
            <w:tcMar>
              <w:top w:w="120" w:type="dxa"/>
              <w:left w:w="160" w:type="dxa"/>
              <w:bottom w:w="120" w:type="dxa"/>
              <w:right w:w="160" w:type="dxa"/>
            </w:tcMar>
          </w:tcPr>
          <w:p w14:paraId="7DBFFAE1" w14:textId="77777777" w:rsidR="00D21E21" w:rsidRDefault="00000000">
            <w:pPr>
              <w:spacing w:after="80"/>
              <w:jc w:val="center"/>
            </w:pPr>
            <w:r>
              <w:rPr>
                <w:b/>
                <w:bCs/>
                <w:color w:val="C55A11"/>
                <w:sz w:val="20"/>
                <w:szCs w:val="20"/>
                <w:u w:val="single"/>
              </w:rPr>
              <w:t>Spectral Splatter at Hop Transition</w:t>
            </w:r>
          </w:p>
          <w:p w14:paraId="490891F5" w14:textId="77777777" w:rsidR="00D21E21" w:rsidRDefault="00000000">
            <w:pPr>
              <w:jc w:val="center"/>
            </w:pPr>
            <w:r>
              <w:rPr>
                <w:rFonts w:ascii="Courier New" w:eastAsia="Courier New" w:hAnsi="Courier New" w:cs="Courier New"/>
                <w:color w:val="000000"/>
                <w:sz w:val="18"/>
                <w:szCs w:val="18"/>
              </w:rPr>
              <w:t xml:space="preserve"> Power</w:t>
            </w:r>
          </w:p>
          <w:p w14:paraId="68D44688" w14:textId="77777777" w:rsidR="00D21E21" w:rsidRDefault="00000000">
            <w:pPr>
              <w:jc w:val="center"/>
            </w:pPr>
            <w:r>
              <w:rPr>
                <w:rFonts w:ascii="Courier New" w:eastAsia="Courier New" w:hAnsi="Courier New" w:cs="Courier New"/>
                <w:color w:val="000000"/>
                <w:sz w:val="18"/>
                <w:szCs w:val="18"/>
              </w:rPr>
              <w:t xml:space="preserve">  |      Hop i         Guard  |     Hop i+1</w:t>
            </w:r>
          </w:p>
          <w:p w14:paraId="32A2CA24" w14:textId="77777777" w:rsidR="00D21E21" w:rsidRDefault="00000000">
            <w:pPr>
              <w:jc w:val="center"/>
            </w:pPr>
            <w:r>
              <w:rPr>
                <w:rFonts w:ascii="Courier New" w:eastAsia="Courier New" w:hAnsi="Courier New" w:cs="Courier New"/>
                <w:color w:val="000000"/>
                <w:sz w:val="18"/>
                <w:szCs w:val="18"/>
              </w:rPr>
              <w:t xml:space="preserve">  |  |‾‾‾‾‾‾‾‾|  Splatter |  |‾‾‾‾‾‾‾‾|</w:t>
            </w:r>
          </w:p>
          <w:p w14:paraId="2A318EC9" w14:textId="77777777" w:rsidR="00D21E21" w:rsidRDefault="00000000">
            <w:pPr>
              <w:jc w:val="center"/>
            </w:pPr>
            <w:r>
              <w:rPr>
                <w:rFonts w:ascii="Courier New" w:eastAsia="Courier New" w:hAnsi="Courier New" w:cs="Courier New"/>
                <w:color w:val="000000"/>
                <w:sz w:val="18"/>
                <w:szCs w:val="18"/>
              </w:rPr>
              <w:t xml:space="preserve">  |  | data TX|///////|  | data TX|</w:t>
            </w:r>
          </w:p>
          <w:p w14:paraId="4A3F8857" w14:textId="77777777" w:rsidR="00D21E21" w:rsidRDefault="00000000">
            <w:pPr>
              <w:jc w:val="center"/>
            </w:pPr>
            <w:r>
              <w:rPr>
                <w:rFonts w:ascii="Courier New" w:eastAsia="Courier New" w:hAnsi="Courier New" w:cs="Courier New"/>
                <w:color w:val="000000"/>
                <w:sz w:val="18"/>
                <w:szCs w:val="18"/>
              </w:rPr>
              <w:t xml:space="preserve">  |  |        |  t_s  |  |        |</w:t>
            </w:r>
          </w:p>
          <w:p w14:paraId="025E4AD9" w14:textId="77777777" w:rsidR="00D21E21" w:rsidRDefault="00000000">
            <w:pPr>
              <w:jc w:val="center"/>
            </w:pPr>
            <w:r>
              <w:rPr>
                <w:rFonts w:ascii="Courier New" w:eastAsia="Courier New" w:hAnsi="Courier New" w:cs="Courier New"/>
                <w:color w:val="000000"/>
                <w:sz w:val="18"/>
                <w:szCs w:val="18"/>
              </w:rPr>
              <w:t xml:space="preserve">  |__|________|_______|__|________|___ Time</w:t>
            </w:r>
          </w:p>
          <w:p w14:paraId="766A271E" w14:textId="77777777" w:rsidR="00D21E21" w:rsidRDefault="00000000">
            <w:pPr>
              <w:jc w:val="center"/>
            </w:pPr>
            <w:r>
              <w:rPr>
                <w:rFonts w:ascii="Courier New" w:eastAsia="Courier New" w:hAnsi="Courier New" w:cs="Courier New"/>
                <w:color w:val="000000"/>
                <w:sz w:val="18"/>
                <w:szCs w:val="18"/>
              </w:rPr>
              <w:t xml:space="preserve">              |&lt;─t_s─&gt;|</w:t>
            </w:r>
          </w:p>
          <w:p w14:paraId="616BA442" w14:textId="77777777" w:rsidR="00D21E21" w:rsidRDefault="00000000">
            <w:pPr>
              <w:jc w:val="center"/>
            </w:pPr>
            <w:r>
              <w:rPr>
                <w:rFonts w:ascii="Courier New" w:eastAsia="Courier New" w:hAnsi="Courier New" w:cs="Courier New"/>
                <w:color w:val="000000"/>
                <w:sz w:val="18"/>
                <w:szCs w:val="18"/>
              </w:rPr>
              <w:t xml:space="preserve">  Settling time t_s must expire before data TX resumes.</w:t>
            </w:r>
          </w:p>
          <w:p w14:paraId="79895A34" w14:textId="77777777" w:rsidR="00D21E21" w:rsidRDefault="00000000">
            <w:pPr>
              <w:jc w:val="center"/>
            </w:pPr>
            <w:r>
              <w:rPr>
                <w:rFonts w:ascii="Courier New" w:eastAsia="Courier New" w:hAnsi="Courier New" w:cs="Courier New"/>
                <w:color w:val="000000"/>
                <w:sz w:val="18"/>
                <w:szCs w:val="18"/>
              </w:rPr>
              <w:t xml:space="preserve">  Duty cycle loss = Rh × t_s  (fraction of time lost to settling)</w:t>
            </w:r>
          </w:p>
        </w:tc>
      </w:tr>
    </w:tbl>
    <w:p w14:paraId="02CA6AE1" w14:textId="77777777" w:rsidR="00D21E21" w:rsidRDefault="00000000">
      <w:pPr>
        <w:pStyle w:val="Heading2"/>
      </w:pPr>
      <w:r>
        <w:rPr>
          <w:color w:val="2E75B6"/>
        </w:rPr>
        <w:lastRenderedPageBreak/>
        <w:t>6.3  Does Spectral Splatter Get Worse at Higher Hop Rates?</w:t>
      </w:r>
    </w:p>
    <w:p w14:paraId="2A72F323" w14:textId="77777777" w:rsidR="00D21E21" w:rsidRDefault="00000000">
      <w:pPr>
        <w:spacing w:before="60" w:after="60"/>
      </w:pPr>
      <w:r>
        <w:rPr>
          <w:color w:val="000000"/>
        </w:rPr>
        <w:t>Yes, in terms of duty-cycle impact and aggregate interference, but not in terms of the per-hop transient spectrum shape. Two effects worsen:</w:t>
      </w:r>
    </w:p>
    <w:p w14:paraId="16E63E71" w14:textId="77777777" w:rsidR="00D21E21" w:rsidRDefault="00D21E21"/>
    <w:p w14:paraId="19F62C6D" w14:textId="77777777" w:rsidR="00D21E21" w:rsidRDefault="00000000">
      <w:pPr>
        <w:pStyle w:val="ListParagraph"/>
        <w:numPr>
          <w:ilvl w:val="0"/>
          <w:numId w:val="2"/>
        </w:numPr>
        <w:spacing w:before="40" w:after="40"/>
      </w:pPr>
      <w:r>
        <w:rPr>
          <w:b/>
          <w:bCs/>
          <w:color w:val="1B3A6B"/>
        </w:rPr>
        <w:t xml:space="preserve">Duty cycle degradation: </w:t>
      </w:r>
      <w:r>
        <w:rPr>
          <w:color w:val="000000"/>
        </w:rPr>
        <w:t>The fraction of time spent in guard intervals is Rh × t_s. At low hop rates this fraction is negligible; at very high hop rates it can consume a significant fraction of the hop period, reducing throughput. Example: t_s = 10 μs and Rh = 10,000 hops/sec → 10% of time is guard time.</w:t>
      </w:r>
    </w:p>
    <w:p w14:paraId="14130DFE" w14:textId="77777777" w:rsidR="00D21E21" w:rsidRDefault="00000000">
      <w:pPr>
        <w:pStyle w:val="ListParagraph"/>
        <w:numPr>
          <w:ilvl w:val="0"/>
          <w:numId w:val="2"/>
        </w:numPr>
        <w:spacing w:before="40" w:after="40"/>
      </w:pPr>
      <w:r>
        <w:rPr>
          <w:b/>
          <w:bCs/>
          <w:color w:val="1B3A6B"/>
        </w:rPr>
        <w:t xml:space="preserve">Aggregate out-of-band power: </w:t>
      </w:r>
      <w:r>
        <w:rPr>
          <w:color w:val="000000"/>
        </w:rPr>
        <w:t>More hops per second means more transient events per second, raising the time-averaged out-of-band power seen by adjacent users. Regulatory bodies (e.g. FCC Part 15, ETSI EN 300 328) impose limits on this aggregate splatter, setting a practical ceiling on hop rate for unlicensed devices.</w:t>
      </w:r>
    </w:p>
    <w:p w14:paraId="3A0C8C2F" w14:textId="77777777" w:rsidR="00D21E21" w:rsidRDefault="00D21E21"/>
    <w:p w14:paraId="0E6AC8C9" w14:textId="77777777" w:rsidR="00D21E21" w:rsidRDefault="00000000">
      <w:pPr>
        <w:spacing w:before="60" w:after="60"/>
      </w:pPr>
      <w:r>
        <w:rPr>
          <w:color w:val="000000"/>
        </w:rPr>
        <w:t>The shape and amplitude of the per-hop transient is fixed by the synthesiser and modulation design — it does not worsen per-event at higher hop rates. The problem is that events become more frequent.</w:t>
      </w:r>
    </w:p>
    <w:p w14:paraId="31A5751A" w14:textId="77777777" w:rsidR="00D21E21" w:rsidRDefault="00000000">
      <w:pPr>
        <w:pStyle w:val="Heading2"/>
      </w:pPr>
      <w:r>
        <w:rPr>
          <w:color w:val="2E75B6"/>
        </w:rPr>
        <w:t>6.4  What Hardware Constraint Sets the Practical Upper Limit on Hop Rate?</w:t>
      </w:r>
    </w:p>
    <w:p w14:paraId="338A351F" w14:textId="77777777" w:rsidR="00D21E21" w:rsidRDefault="00000000">
      <w:pPr>
        <w:spacing w:before="60" w:after="60"/>
      </w:pPr>
      <w:r>
        <w:rPr>
          <w:color w:val="000000"/>
        </w:rPr>
        <w:t>The primary hardware constraint is the frequency synthesiser settling time (t_s):</w:t>
      </w:r>
    </w:p>
    <w:p w14:paraId="5824B576" w14:textId="77777777" w:rsidR="00D21E21" w:rsidRDefault="00D21E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E21" w14:paraId="56D9D6D0"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20" w:type="dxa"/>
              <w:left w:w="200" w:type="dxa"/>
              <w:bottom w:w="120" w:type="dxa"/>
              <w:right w:w="200" w:type="dxa"/>
            </w:tcMar>
          </w:tcPr>
          <w:p w14:paraId="1352497C" w14:textId="77777777" w:rsidR="00D21E21" w:rsidRDefault="00000000">
            <w:r>
              <w:rPr>
                <w:b/>
                <w:bCs/>
                <w:color w:val="2E75B6"/>
                <w:sz w:val="20"/>
                <w:szCs w:val="20"/>
              </w:rPr>
              <w:t xml:space="preserve">Hop Rate Upper Bound  </w:t>
            </w:r>
            <w:r>
              <w:rPr>
                <w:color w:val="000000"/>
                <w:sz w:val="20"/>
                <w:szCs w:val="20"/>
              </w:rPr>
              <w:t>Rh_max  ≈  1 / (t_s + Th_min) where t_s = synthesiser settling time, Th_min = minimum useful data dwell time. In practice Rh_max is dominated by t_s when high hop rates are attempted.</w:t>
            </w:r>
          </w:p>
        </w:tc>
      </w:tr>
    </w:tbl>
    <w:p w14:paraId="7E12CF50" w14:textId="77777777" w:rsidR="00D21E21" w:rsidRDefault="00D21E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D21E21" w14:paraId="6ED07459" w14:textId="77777777">
        <w:tblPrEx>
          <w:tblCellMar>
            <w:top w:w="0" w:type="dxa"/>
            <w:bottom w:w="0" w:type="dxa"/>
          </w:tblCellMar>
        </w:tblPrEx>
        <w:tc>
          <w:tcPr>
            <w:tcW w:w="30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32A82387" w14:textId="77777777" w:rsidR="00D21E21" w:rsidRDefault="00000000">
            <w:r>
              <w:rPr>
                <w:b/>
                <w:bCs/>
                <w:color w:val="FFFFFF"/>
                <w:sz w:val="20"/>
                <w:szCs w:val="20"/>
              </w:rPr>
              <w:t>Technology</w:t>
            </w:r>
          </w:p>
        </w:tc>
        <w:tc>
          <w:tcPr>
            <w:tcW w:w="30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7767C86F" w14:textId="77777777" w:rsidR="00D21E21" w:rsidRDefault="00000000">
            <w:r>
              <w:rPr>
                <w:b/>
                <w:bCs/>
                <w:color w:val="FFFFFF"/>
                <w:sz w:val="20"/>
                <w:szCs w:val="20"/>
              </w:rPr>
              <w:t>Typical Settling Time t_s</w:t>
            </w:r>
          </w:p>
        </w:tc>
        <w:tc>
          <w:tcPr>
            <w:tcW w:w="33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638134B8" w14:textId="77777777" w:rsidR="00D21E21" w:rsidRDefault="00000000">
            <w:r>
              <w:rPr>
                <w:b/>
                <w:bCs/>
                <w:color w:val="FFFFFF"/>
                <w:sz w:val="20"/>
                <w:szCs w:val="20"/>
              </w:rPr>
              <w:t>Max Practical Hop Rate</w:t>
            </w:r>
          </w:p>
        </w:tc>
      </w:tr>
      <w:tr w:rsidR="00D21E21" w14:paraId="6DD9DDFD"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4E0C5DB0" w14:textId="77777777" w:rsidR="00D21E21" w:rsidRDefault="00000000">
            <w:r>
              <w:rPr>
                <w:color w:val="000000"/>
                <w:sz w:val="20"/>
                <w:szCs w:val="20"/>
              </w:rPr>
              <w:t>Integer-N PLL (VCO)</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4B72FD62" w14:textId="77777777" w:rsidR="00D21E21" w:rsidRDefault="00000000">
            <w:r>
              <w:rPr>
                <w:color w:val="000000"/>
                <w:sz w:val="20"/>
                <w:szCs w:val="20"/>
              </w:rPr>
              <w:t>~1–10 ms</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156F6747" w14:textId="77777777" w:rsidR="00D21E21" w:rsidRDefault="00000000">
            <w:r>
              <w:rPr>
                <w:color w:val="000000"/>
                <w:sz w:val="20"/>
                <w:szCs w:val="20"/>
              </w:rPr>
              <w:t>100–1000 hops/sec</w:t>
            </w:r>
          </w:p>
        </w:tc>
      </w:tr>
      <w:tr w:rsidR="00D21E21" w14:paraId="63DCF28E"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5A2632E3" w14:textId="77777777" w:rsidR="00D21E21" w:rsidRDefault="00000000">
            <w:r>
              <w:rPr>
                <w:color w:val="000000"/>
                <w:sz w:val="20"/>
                <w:szCs w:val="20"/>
              </w:rPr>
              <w:t>Fractional-N PLL</w:t>
            </w:r>
          </w:p>
        </w:tc>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067B1199" w14:textId="77777777" w:rsidR="00D21E21" w:rsidRDefault="00000000">
            <w:r>
              <w:rPr>
                <w:color w:val="000000"/>
                <w:sz w:val="20"/>
                <w:szCs w:val="20"/>
              </w:rPr>
              <w:t>~100–500 μs</w:t>
            </w:r>
          </w:p>
        </w:tc>
        <w:tc>
          <w:tcPr>
            <w:tcW w:w="33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3A5ED9F9" w14:textId="77777777" w:rsidR="00D21E21" w:rsidRDefault="00000000">
            <w:r>
              <w:rPr>
                <w:color w:val="000000"/>
                <w:sz w:val="20"/>
                <w:szCs w:val="20"/>
              </w:rPr>
              <w:t>1000–10,000 hops/sec</w:t>
            </w:r>
          </w:p>
        </w:tc>
      </w:tr>
      <w:tr w:rsidR="00D21E21" w14:paraId="5B294B04"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E522E45" w14:textId="77777777" w:rsidR="00D21E21" w:rsidRDefault="00000000">
            <w:r>
              <w:rPr>
                <w:color w:val="000000"/>
                <w:sz w:val="20"/>
                <w:szCs w:val="20"/>
              </w:rPr>
              <w:t>DDS (Direct Digital Synthesis)</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1C5CA23" w14:textId="77777777" w:rsidR="00D21E21" w:rsidRDefault="00000000">
            <w:r>
              <w:rPr>
                <w:color w:val="000000"/>
                <w:sz w:val="20"/>
                <w:szCs w:val="20"/>
              </w:rPr>
              <w:t>~1–10 μs</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3BE8559D" w14:textId="77777777" w:rsidR="00D21E21" w:rsidRDefault="00000000">
            <w:r>
              <w:rPr>
                <w:color w:val="000000"/>
                <w:sz w:val="20"/>
                <w:szCs w:val="20"/>
              </w:rPr>
              <w:t>10,000–100,000 hops/sec</w:t>
            </w:r>
          </w:p>
        </w:tc>
      </w:tr>
      <w:tr w:rsidR="00D21E21" w14:paraId="7B2AD9BD"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5A2FB045" w14:textId="77777777" w:rsidR="00D21E21" w:rsidRDefault="00000000">
            <w:r>
              <w:rPr>
                <w:color w:val="000000"/>
                <w:sz w:val="20"/>
                <w:szCs w:val="20"/>
              </w:rPr>
              <w:t>DDS + wideband VCO</w:t>
            </w:r>
          </w:p>
        </w:tc>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728A1C68" w14:textId="77777777" w:rsidR="00D21E21" w:rsidRDefault="00000000">
            <w:r>
              <w:rPr>
                <w:color w:val="000000"/>
                <w:sz w:val="20"/>
                <w:szCs w:val="20"/>
              </w:rPr>
              <w:t>~0.1–1 μs</w:t>
            </w:r>
          </w:p>
        </w:tc>
        <w:tc>
          <w:tcPr>
            <w:tcW w:w="33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3770BDB7" w14:textId="77777777" w:rsidR="00D21E21" w:rsidRDefault="00000000">
            <w:r>
              <w:rPr>
                <w:color w:val="000000"/>
                <w:sz w:val="20"/>
                <w:szCs w:val="20"/>
              </w:rPr>
              <w:t>Up to 1M hops/sec (specialist)</w:t>
            </w:r>
          </w:p>
        </w:tc>
      </w:tr>
    </w:tbl>
    <w:p w14:paraId="35F013B5" w14:textId="77777777" w:rsidR="00D21E21" w:rsidRDefault="00D21E21"/>
    <w:p w14:paraId="5630DDE5" w14:textId="77777777" w:rsidR="00D21E21" w:rsidRDefault="00000000">
      <w:pPr>
        <w:spacing w:before="60" w:after="60"/>
      </w:pPr>
      <w:r>
        <w:rPr>
          <w:color w:val="000000"/>
        </w:rPr>
        <w:t>Additional hardware constraints include:</w:t>
      </w:r>
    </w:p>
    <w:p w14:paraId="2BBD7D8C" w14:textId="77777777" w:rsidR="00D21E21" w:rsidRDefault="00D21E21"/>
    <w:p w14:paraId="1F863828" w14:textId="77777777" w:rsidR="00D21E21" w:rsidRDefault="00000000">
      <w:pPr>
        <w:pStyle w:val="ListParagraph"/>
        <w:numPr>
          <w:ilvl w:val="0"/>
          <w:numId w:val="2"/>
        </w:numPr>
        <w:spacing w:before="40" w:after="40"/>
      </w:pPr>
      <w:r>
        <w:rPr>
          <w:b/>
          <w:bCs/>
          <w:color w:val="1B3A6B"/>
        </w:rPr>
        <w:t xml:space="preserve">Antenna bandwidth: </w:t>
      </w:r>
      <w:r>
        <w:rPr>
          <w:color w:val="000000"/>
        </w:rPr>
        <w:t>A narrowband antenna cannot transmit efficiently across a wide hopping band. Broadband or electrically tunable antennas are needed.</w:t>
      </w:r>
    </w:p>
    <w:p w14:paraId="7B251744" w14:textId="77777777" w:rsidR="00D21E21" w:rsidRDefault="00000000">
      <w:pPr>
        <w:pStyle w:val="ListParagraph"/>
        <w:numPr>
          <w:ilvl w:val="0"/>
          <w:numId w:val="2"/>
        </w:numPr>
        <w:spacing w:before="40" w:after="40"/>
      </w:pPr>
      <w:r>
        <w:rPr>
          <w:b/>
          <w:bCs/>
          <w:color w:val="1B3A6B"/>
        </w:rPr>
        <w:t xml:space="preserve">Front-end filter switching: </w:t>
      </w:r>
      <w:r>
        <w:rPr>
          <w:color w:val="000000"/>
        </w:rPr>
        <w:t>If pre-select filters track the hop, they must switch in under t_s. This is challenging at hop rates above ~10,000 hops/sec.</w:t>
      </w:r>
    </w:p>
    <w:p w14:paraId="58FA8982" w14:textId="77777777" w:rsidR="00D21E21" w:rsidRDefault="00000000">
      <w:pPr>
        <w:pStyle w:val="ListParagraph"/>
        <w:numPr>
          <w:ilvl w:val="0"/>
          <w:numId w:val="2"/>
        </w:numPr>
        <w:spacing w:before="40" w:after="40"/>
      </w:pPr>
      <w:r>
        <w:rPr>
          <w:b/>
          <w:bCs/>
          <w:color w:val="1B3A6B"/>
        </w:rPr>
        <w:t xml:space="preserve">PN sequence generator speed: </w:t>
      </w:r>
      <w:r>
        <w:rPr>
          <w:color w:val="000000"/>
        </w:rPr>
        <w:t>The PRNG must produce a new valid channel address within the guard interval. This is rarely the bottleneck with modern digital hardware.</w:t>
      </w:r>
    </w:p>
    <w:p w14:paraId="1E7A192B" w14:textId="77777777" w:rsidR="00D21E21" w:rsidRDefault="00000000">
      <w:pPr>
        <w:pStyle w:val="ListParagraph"/>
        <w:numPr>
          <w:ilvl w:val="0"/>
          <w:numId w:val="2"/>
        </w:numPr>
        <w:spacing w:before="40" w:after="40"/>
      </w:pPr>
      <w:r>
        <w:rPr>
          <w:b/>
          <w:bCs/>
          <w:color w:val="1B3A6B"/>
        </w:rPr>
        <w:t xml:space="preserve">ADC/DAC sample rate (SDR implementations): </w:t>
      </w:r>
      <w:r>
        <w:rPr>
          <w:color w:val="000000"/>
        </w:rPr>
        <w:t>If the entire hopping band is digitised, the ADC must sample at 2 × B_hop. For B_hop = 100 MHz this requires 200 MSPS ADCs, which are available but power-hungry.</w:t>
      </w:r>
    </w:p>
    <w:p w14:paraId="4D245166" w14:textId="77777777" w:rsidR="00D21E21" w:rsidRDefault="00D21E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E21" w14:paraId="735C437F" w14:textId="77777777">
        <w:tblPrEx>
          <w:tblCellMar>
            <w:top w:w="0" w:type="dxa"/>
            <w:bottom w:w="0" w:type="dxa"/>
          </w:tblCellMar>
        </w:tblPrEx>
        <w:tc>
          <w:tcPr>
            <w:tcW w:w="9360" w:type="dxa"/>
            <w:tcBorders>
              <w:top w:val="single" w:sz="4" w:space="0" w:color="375623"/>
              <w:left w:val="single" w:sz="4" w:space="0" w:color="375623"/>
              <w:bottom w:val="single" w:sz="4" w:space="0" w:color="375623"/>
              <w:right w:val="single" w:sz="4" w:space="0" w:color="375623"/>
            </w:tcBorders>
            <w:shd w:val="clear" w:color="auto" w:fill="E2EFDA"/>
            <w:tcMar>
              <w:top w:w="120" w:type="dxa"/>
              <w:left w:w="200" w:type="dxa"/>
              <w:bottom w:w="120" w:type="dxa"/>
              <w:right w:w="200" w:type="dxa"/>
            </w:tcMar>
          </w:tcPr>
          <w:p w14:paraId="05539A8A" w14:textId="77777777" w:rsidR="00D21E21" w:rsidRDefault="00000000">
            <w:r>
              <w:rPr>
                <w:b/>
                <w:bCs/>
                <w:color w:val="375623"/>
                <w:sz w:val="20"/>
                <w:szCs w:val="20"/>
              </w:rPr>
              <w:t xml:space="preserve">Design Insight  </w:t>
            </w:r>
            <w:r>
              <w:rPr>
                <w:color w:val="000000"/>
                <w:sz w:val="20"/>
                <w:szCs w:val="20"/>
              </w:rPr>
              <w:t>In virtually all practical FHSS systems, the PLL settling time t_s is the single most important limit on hop rate. Military requirements for very fast hopping (&gt;5000 hops/sec) drive the use of DDS-based synthesisers or wideband offset PLLs that can settle in microseconds.</w:t>
            </w:r>
          </w:p>
        </w:tc>
      </w:tr>
    </w:tbl>
    <w:p w14:paraId="35965526" w14:textId="77777777" w:rsidR="00D21E21" w:rsidRDefault="00D21E21"/>
    <w:p w14:paraId="634D6FF0" w14:textId="77777777" w:rsidR="00D21E21" w:rsidRDefault="00000000">
      <w:pPr>
        <w:pStyle w:val="Heading1"/>
        <w:pBdr>
          <w:bottom w:val="single" w:sz="8" w:space="4" w:color="2E75B6"/>
        </w:pBdr>
      </w:pPr>
      <w:r>
        <w:rPr>
          <w:color w:val="1B3A6B"/>
        </w:rPr>
        <w:lastRenderedPageBreak/>
        <w:t>Quick Reference Summary</w:t>
      </w:r>
    </w:p>
    <w:p w14:paraId="2CCC41ED" w14:textId="77777777" w:rsidR="00D21E21" w:rsidRDefault="00D21E2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D21E21" w14:paraId="5C0568A4" w14:textId="77777777">
        <w:tblPrEx>
          <w:tblCellMar>
            <w:top w:w="0" w:type="dxa"/>
            <w:bottom w:w="0" w:type="dxa"/>
          </w:tblCellMar>
        </w:tblPrEx>
        <w:tc>
          <w:tcPr>
            <w:tcW w:w="38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3309DE9D" w14:textId="77777777" w:rsidR="00D21E21" w:rsidRDefault="00000000">
            <w:r>
              <w:rPr>
                <w:b/>
                <w:bCs/>
                <w:color w:val="FFFFFF"/>
                <w:sz w:val="20"/>
                <w:szCs w:val="20"/>
              </w:rPr>
              <w:t>Concept</w:t>
            </w:r>
          </w:p>
        </w:tc>
        <w:tc>
          <w:tcPr>
            <w:tcW w:w="55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1CAE0BBF" w14:textId="77777777" w:rsidR="00D21E21" w:rsidRDefault="00000000">
            <w:r>
              <w:rPr>
                <w:b/>
                <w:bCs/>
                <w:color w:val="FFFFFF"/>
                <w:sz w:val="20"/>
                <w:szCs w:val="20"/>
              </w:rPr>
              <w:t>Key Formula / Fact</w:t>
            </w:r>
          </w:p>
        </w:tc>
      </w:tr>
      <w:tr w:rsidR="00D21E21" w14:paraId="0A02BA90" w14:textId="77777777">
        <w:tblPrEx>
          <w:tblCellMar>
            <w:top w:w="0" w:type="dxa"/>
            <w:bottom w:w="0" w:type="dxa"/>
          </w:tblCellMar>
        </w:tblPrEx>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568C35A4" w14:textId="77777777" w:rsidR="00D21E21" w:rsidRDefault="00000000">
            <w:r>
              <w:rPr>
                <w:color w:val="000000"/>
                <w:sz w:val="20"/>
                <w:szCs w:val="20"/>
              </w:rPr>
              <w:t>BER</w:t>
            </w:r>
          </w:p>
        </w:tc>
        <w:tc>
          <w:tcPr>
            <w:tcW w:w="5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5BF2BB27" w14:textId="77777777" w:rsidR="00D21E21" w:rsidRDefault="00000000">
            <w:r>
              <w:rPr>
                <w:color w:val="000000"/>
                <w:sz w:val="20"/>
                <w:szCs w:val="20"/>
              </w:rPr>
              <w:t>BER = errors / total bits; a statistical measure of link quality</w:t>
            </w:r>
          </w:p>
        </w:tc>
      </w:tr>
      <w:tr w:rsidR="00D21E21" w14:paraId="4750C5C8" w14:textId="77777777">
        <w:tblPrEx>
          <w:tblCellMar>
            <w:top w:w="0" w:type="dxa"/>
            <w:bottom w:w="0" w:type="dxa"/>
          </w:tblCellMar>
        </w:tblPrEx>
        <w:tc>
          <w:tcPr>
            <w:tcW w:w="3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25BBCF4D" w14:textId="77777777" w:rsidR="00D21E21" w:rsidRDefault="00000000">
            <w:r>
              <w:rPr>
                <w:color w:val="000000"/>
                <w:sz w:val="20"/>
                <w:szCs w:val="20"/>
              </w:rPr>
              <w:t>SER vs BER (Gray)</w:t>
            </w:r>
          </w:p>
        </w:tc>
        <w:tc>
          <w:tcPr>
            <w:tcW w:w="55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310C7E29" w14:textId="77777777" w:rsidR="00D21E21" w:rsidRDefault="00000000">
            <w:r>
              <w:rPr>
                <w:color w:val="000000"/>
                <w:sz w:val="20"/>
                <w:szCs w:val="20"/>
              </w:rPr>
              <w:t>BER ≈ SER / log₂(M)  for M-ary Gray-coded modulation</w:t>
            </w:r>
          </w:p>
        </w:tc>
      </w:tr>
      <w:tr w:rsidR="00D21E21" w14:paraId="7994561C" w14:textId="77777777">
        <w:tblPrEx>
          <w:tblCellMar>
            <w:top w:w="0" w:type="dxa"/>
            <w:bottom w:w="0" w:type="dxa"/>
          </w:tblCellMar>
        </w:tblPrEx>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00C0702A" w14:textId="77777777" w:rsidR="00D21E21" w:rsidRDefault="00000000">
            <w:r>
              <w:rPr>
                <w:color w:val="000000"/>
                <w:sz w:val="20"/>
                <w:szCs w:val="20"/>
              </w:rPr>
              <w:t>Eb/N₀</w:t>
            </w:r>
          </w:p>
        </w:tc>
        <w:tc>
          <w:tcPr>
            <w:tcW w:w="5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19B9AF3" w14:textId="77777777" w:rsidR="00D21E21" w:rsidRDefault="00000000">
            <w:r>
              <w:rPr>
                <w:color w:val="000000"/>
                <w:sz w:val="20"/>
                <w:szCs w:val="20"/>
              </w:rPr>
              <w:t>Eb/N₀ = SNR × (B/Rb); bandwidth-independent link quality metric</w:t>
            </w:r>
          </w:p>
        </w:tc>
      </w:tr>
      <w:tr w:rsidR="00D21E21" w14:paraId="59BC13CD" w14:textId="77777777">
        <w:tblPrEx>
          <w:tblCellMar>
            <w:top w:w="0" w:type="dxa"/>
            <w:bottom w:w="0" w:type="dxa"/>
          </w:tblCellMar>
        </w:tblPrEx>
        <w:tc>
          <w:tcPr>
            <w:tcW w:w="3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4AB862E3" w14:textId="77777777" w:rsidR="00D21E21" w:rsidRDefault="00000000">
            <w:r>
              <w:rPr>
                <w:color w:val="000000"/>
                <w:sz w:val="20"/>
                <w:szCs w:val="20"/>
              </w:rPr>
              <w:t>BER BPSK</w:t>
            </w:r>
          </w:p>
        </w:tc>
        <w:tc>
          <w:tcPr>
            <w:tcW w:w="55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1EB67BE7" w14:textId="77777777" w:rsidR="00D21E21" w:rsidRDefault="00000000">
            <w:r>
              <w:rPr>
                <w:color w:val="000000"/>
                <w:sz w:val="20"/>
                <w:szCs w:val="20"/>
              </w:rPr>
              <w:t>BER = Q(√(2 Eb/N₀))</w:t>
            </w:r>
          </w:p>
        </w:tc>
      </w:tr>
      <w:tr w:rsidR="00D21E21" w14:paraId="5C9C4A16" w14:textId="77777777">
        <w:tblPrEx>
          <w:tblCellMar>
            <w:top w:w="0" w:type="dxa"/>
            <w:bottom w:w="0" w:type="dxa"/>
          </w:tblCellMar>
        </w:tblPrEx>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1F5072DF" w14:textId="77777777" w:rsidR="00D21E21" w:rsidRDefault="00000000">
            <w:r>
              <w:rPr>
                <w:color w:val="000000"/>
                <w:sz w:val="20"/>
                <w:szCs w:val="20"/>
              </w:rPr>
              <w:t>PRBS generator</w:t>
            </w:r>
          </w:p>
        </w:tc>
        <w:tc>
          <w:tcPr>
            <w:tcW w:w="5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6C538EDB" w14:textId="77777777" w:rsidR="00D21E21" w:rsidRDefault="00000000">
            <w:r>
              <w:rPr>
                <w:color w:val="000000"/>
                <w:sz w:val="20"/>
                <w:szCs w:val="20"/>
              </w:rPr>
              <w:t>n-stage LFSR; period = 2ⁿ−1 bits</w:t>
            </w:r>
          </w:p>
        </w:tc>
      </w:tr>
      <w:tr w:rsidR="00D21E21" w14:paraId="543EF427" w14:textId="77777777">
        <w:tblPrEx>
          <w:tblCellMar>
            <w:top w:w="0" w:type="dxa"/>
            <w:bottom w:w="0" w:type="dxa"/>
          </w:tblCellMar>
        </w:tblPrEx>
        <w:tc>
          <w:tcPr>
            <w:tcW w:w="3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72D328CC" w14:textId="77777777" w:rsidR="00D21E21" w:rsidRDefault="00000000">
            <w:r>
              <w:rPr>
                <w:color w:val="000000"/>
                <w:sz w:val="20"/>
                <w:szCs w:val="20"/>
              </w:rPr>
              <w:t>B_inst (FSK)</w:t>
            </w:r>
          </w:p>
        </w:tc>
        <w:tc>
          <w:tcPr>
            <w:tcW w:w="55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29D10F26" w14:textId="77777777" w:rsidR="00D21E21" w:rsidRDefault="00000000">
            <w:r>
              <w:rPr>
                <w:color w:val="000000"/>
                <w:sz w:val="20"/>
                <w:szCs w:val="20"/>
              </w:rPr>
              <w:t>B_inst ≈ 2(Δf + Rb)  (Carson’s Rule)</w:t>
            </w:r>
          </w:p>
        </w:tc>
      </w:tr>
      <w:tr w:rsidR="00D21E21" w14:paraId="029C4071" w14:textId="77777777">
        <w:tblPrEx>
          <w:tblCellMar>
            <w:top w:w="0" w:type="dxa"/>
            <w:bottom w:w="0" w:type="dxa"/>
          </w:tblCellMar>
        </w:tblPrEx>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0E2963B9" w14:textId="77777777" w:rsidR="00D21E21" w:rsidRDefault="00000000">
            <w:r>
              <w:rPr>
                <w:color w:val="000000"/>
                <w:sz w:val="20"/>
                <w:szCs w:val="20"/>
              </w:rPr>
              <w:t>B_hop</w:t>
            </w:r>
          </w:p>
        </w:tc>
        <w:tc>
          <w:tcPr>
            <w:tcW w:w="5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64E364BB" w14:textId="77777777" w:rsidR="00D21E21" w:rsidRDefault="00000000">
            <w:r>
              <w:rPr>
                <w:color w:val="000000"/>
                <w:sz w:val="20"/>
                <w:szCs w:val="20"/>
              </w:rPr>
              <w:t>B_hop = N_ch × W_ch = f_max − f_min</w:t>
            </w:r>
          </w:p>
        </w:tc>
      </w:tr>
      <w:tr w:rsidR="00D21E21" w14:paraId="0D3FF7BE" w14:textId="77777777">
        <w:tblPrEx>
          <w:tblCellMar>
            <w:top w:w="0" w:type="dxa"/>
            <w:bottom w:w="0" w:type="dxa"/>
          </w:tblCellMar>
        </w:tblPrEx>
        <w:tc>
          <w:tcPr>
            <w:tcW w:w="3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3F60CEBF" w14:textId="77777777" w:rsidR="00D21E21" w:rsidRDefault="00000000">
            <w:r>
              <w:rPr>
                <w:color w:val="000000"/>
                <w:sz w:val="20"/>
                <w:szCs w:val="20"/>
              </w:rPr>
              <w:t>Processing Gain</w:t>
            </w:r>
          </w:p>
        </w:tc>
        <w:tc>
          <w:tcPr>
            <w:tcW w:w="55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7FE848DB" w14:textId="77777777" w:rsidR="00D21E21" w:rsidRDefault="00000000">
            <w:r>
              <w:rPr>
                <w:color w:val="000000"/>
                <w:sz w:val="20"/>
                <w:szCs w:val="20"/>
              </w:rPr>
              <w:t>PG = B_hop / B_inst = N_ch  (dB: 10 log₁₀(N_ch))</w:t>
            </w:r>
          </w:p>
        </w:tc>
      </w:tr>
      <w:tr w:rsidR="00D21E21" w14:paraId="3A39FEEF" w14:textId="77777777">
        <w:tblPrEx>
          <w:tblCellMar>
            <w:top w:w="0" w:type="dxa"/>
            <w:bottom w:w="0" w:type="dxa"/>
          </w:tblCellMar>
        </w:tblPrEx>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6A0FE300" w14:textId="77777777" w:rsidR="00D21E21" w:rsidRDefault="00000000">
            <w:r>
              <w:rPr>
                <w:color w:val="000000"/>
                <w:sz w:val="20"/>
                <w:szCs w:val="20"/>
              </w:rPr>
              <w:t>Slow hopping</w:t>
            </w:r>
          </w:p>
        </w:tc>
        <w:tc>
          <w:tcPr>
            <w:tcW w:w="5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E8472EE" w14:textId="77777777" w:rsidR="00D21E21" w:rsidRDefault="00000000">
            <w:r>
              <w:rPr>
                <w:color w:val="000000"/>
                <w:sz w:val="20"/>
                <w:szCs w:val="20"/>
              </w:rPr>
              <w:t>Rh &lt; Rb; multiple bits per hop; burst errors on jammed hops</w:t>
            </w:r>
          </w:p>
        </w:tc>
      </w:tr>
      <w:tr w:rsidR="00D21E21" w14:paraId="0B660203" w14:textId="77777777">
        <w:tblPrEx>
          <w:tblCellMar>
            <w:top w:w="0" w:type="dxa"/>
            <w:bottom w:w="0" w:type="dxa"/>
          </w:tblCellMar>
        </w:tblPrEx>
        <w:tc>
          <w:tcPr>
            <w:tcW w:w="3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5DF5F502" w14:textId="77777777" w:rsidR="00D21E21" w:rsidRDefault="00000000">
            <w:r>
              <w:rPr>
                <w:color w:val="000000"/>
                <w:sz w:val="20"/>
                <w:szCs w:val="20"/>
              </w:rPr>
              <w:t>Fast hopping</w:t>
            </w:r>
          </w:p>
        </w:tc>
        <w:tc>
          <w:tcPr>
            <w:tcW w:w="55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3FC533EE" w14:textId="77777777" w:rsidR="00D21E21" w:rsidRDefault="00000000">
            <w:r>
              <w:rPr>
                <w:color w:val="000000"/>
                <w:sz w:val="20"/>
                <w:szCs w:val="20"/>
              </w:rPr>
              <w:t>Rh ≥ Rb; multiple hops per bit; majority vote corrects jammed hops</w:t>
            </w:r>
          </w:p>
        </w:tc>
      </w:tr>
      <w:tr w:rsidR="00D21E21" w14:paraId="1B7FC2F7" w14:textId="77777777">
        <w:tblPrEx>
          <w:tblCellMar>
            <w:top w:w="0" w:type="dxa"/>
            <w:bottom w:w="0" w:type="dxa"/>
          </w:tblCellMar>
        </w:tblPrEx>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6367EAAE" w14:textId="77777777" w:rsidR="00D21E21" w:rsidRDefault="00000000">
            <w:r>
              <w:rPr>
                <w:color w:val="000000"/>
                <w:sz w:val="20"/>
                <w:szCs w:val="20"/>
              </w:rPr>
              <w:t>Hop rate limit</w:t>
            </w:r>
          </w:p>
        </w:tc>
        <w:tc>
          <w:tcPr>
            <w:tcW w:w="5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4A2FAE4" w14:textId="77777777" w:rsidR="00D21E21" w:rsidRDefault="00000000">
            <w:r>
              <w:rPr>
                <w:color w:val="000000"/>
                <w:sz w:val="20"/>
                <w:szCs w:val="20"/>
              </w:rPr>
              <w:t>Rh_max ≈ 1/t_s  where t_s = synthesiser settling time</w:t>
            </w:r>
          </w:p>
        </w:tc>
      </w:tr>
      <w:tr w:rsidR="00D21E21" w14:paraId="4EEC9F9D" w14:textId="77777777">
        <w:tblPrEx>
          <w:tblCellMar>
            <w:top w:w="0" w:type="dxa"/>
            <w:bottom w:w="0" w:type="dxa"/>
          </w:tblCellMar>
        </w:tblPrEx>
        <w:tc>
          <w:tcPr>
            <w:tcW w:w="3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0F6731CF" w14:textId="77777777" w:rsidR="00D21E21" w:rsidRDefault="00000000">
            <w:r>
              <w:rPr>
                <w:color w:val="000000"/>
                <w:sz w:val="20"/>
                <w:szCs w:val="20"/>
              </w:rPr>
              <w:t>Spectral splatter</w:t>
            </w:r>
          </w:p>
        </w:tc>
        <w:tc>
          <w:tcPr>
            <w:tcW w:w="55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04EE8EE5" w14:textId="77777777" w:rsidR="00D21E21" w:rsidRDefault="00000000">
            <w:r>
              <w:rPr>
                <w:color w:val="000000"/>
                <w:sz w:val="20"/>
                <w:szCs w:val="20"/>
              </w:rPr>
              <w:t>Caused by abrupt frequency transitions; worsens at higher hop rates (aggregate)</w:t>
            </w:r>
          </w:p>
        </w:tc>
      </w:tr>
    </w:tbl>
    <w:p w14:paraId="66B41B41" w14:textId="77777777" w:rsidR="00D21E21" w:rsidRDefault="00D21E21"/>
    <w:p w14:paraId="268688EC" w14:textId="77777777" w:rsidR="00D21E21" w:rsidRDefault="00000000">
      <w:pPr>
        <w:pBdr>
          <w:top w:val="single" w:sz="4" w:space="4" w:color="2E75B6"/>
        </w:pBdr>
        <w:spacing w:before="240"/>
        <w:jc w:val="center"/>
      </w:pPr>
      <w:r>
        <w:rPr>
          <w:i/>
          <w:iCs/>
          <w:color w:val="595959"/>
          <w:sz w:val="18"/>
          <w:szCs w:val="18"/>
        </w:rPr>
        <w:t>Guided Study Questions — Frequency Hopping Spread Spectrum  |  Prepared for In-Depth Study</w:t>
      </w:r>
    </w:p>
    <w:sectPr w:rsidR="00D21E2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7285A"/>
    <w:multiLevelType w:val="hybridMultilevel"/>
    <w:tmpl w:val="99DACB22"/>
    <w:lvl w:ilvl="0" w:tplc="57AE131A">
      <w:start w:val="1"/>
      <w:numFmt w:val="decimal"/>
      <w:lvlText w:val="%1."/>
      <w:lvlJc w:val="left"/>
      <w:pPr>
        <w:ind w:left="720" w:hanging="360"/>
      </w:pPr>
    </w:lvl>
    <w:lvl w:ilvl="1" w:tplc="3C607DFC">
      <w:numFmt w:val="decimal"/>
      <w:lvlText w:val=""/>
      <w:lvlJc w:val="left"/>
    </w:lvl>
    <w:lvl w:ilvl="2" w:tplc="A476C37A">
      <w:numFmt w:val="decimal"/>
      <w:lvlText w:val=""/>
      <w:lvlJc w:val="left"/>
    </w:lvl>
    <w:lvl w:ilvl="3" w:tplc="CA92F87E">
      <w:numFmt w:val="decimal"/>
      <w:lvlText w:val=""/>
      <w:lvlJc w:val="left"/>
    </w:lvl>
    <w:lvl w:ilvl="4" w:tplc="A89007FC">
      <w:numFmt w:val="decimal"/>
      <w:lvlText w:val=""/>
      <w:lvlJc w:val="left"/>
    </w:lvl>
    <w:lvl w:ilvl="5" w:tplc="8CDC6C14">
      <w:numFmt w:val="decimal"/>
      <w:lvlText w:val=""/>
      <w:lvlJc w:val="left"/>
    </w:lvl>
    <w:lvl w:ilvl="6" w:tplc="BEEACBC6">
      <w:numFmt w:val="decimal"/>
      <w:lvlText w:val=""/>
      <w:lvlJc w:val="left"/>
    </w:lvl>
    <w:lvl w:ilvl="7" w:tplc="E6C221EE">
      <w:numFmt w:val="decimal"/>
      <w:lvlText w:val=""/>
      <w:lvlJc w:val="left"/>
    </w:lvl>
    <w:lvl w:ilvl="8" w:tplc="06927C0C">
      <w:numFmt w:val="decimal"/>
      <w:lvlText w:val=""/>
      <w:lvlJc w:val="left"/>
    </w:lvl>
  </w:abstractNum>
  <w:abstractNum w:abstractNumId="1" w15:restartNumberingAfterBreak="0">
    <w:nsid w:val="44553C15"/>
    <w:multiLevelType w:val="hybridMultilevel"/>
    <w:tmpl w:val="05C224EC"/>
    <w:lvl w:ilvl="0" w:tplc="D206B46A">
      <w:start w:val="1"/>
      <w:numFmt w:val="bullet"/>
      <w:lvlText w:val="●"/>
      <w:lvlJc w:val="left"/>
      <w:pPr>
        <w:ind w:left="720" w:hanging="360"/>
      </w:pPr>
    </w:lvl>
    <w:lvl w:ilvl="1" w:tplc="FEA8399A">
      <w:start w:val="1"/>
      <w:numFmt w:val="bullet"/>
      <w:lvlText w:val="○"/>
      <w:lvlJc w:val="left"/>
      <w:pPr>
        <w:ind w:left="1440" w:hanging="360"/>
      </w:pPr>
    </w:lvl>
    <w:lvl w:ilvl="2" w:tplc="212E33D4">
      <w:start w:val="1"/>
      <w:numFmt w:val="bullet"/>
      <w:lvlText w:val="■"/>
      <w:lvlJc w:val="left"/>
      <w:pPr>
        <w:ind w:left="2160" w:hanging="360"/>
      </w:pPr>
    </w:lvl>
    <w:lvl w:ilvl="3" w:tplc="B0D69916">
      <w:start w:val="1"/>
      <w:numFmt w:val="bullet"/>
      <w:lvlText w:val="●"/>
      <w:lvlJc w:val="left"/>
      <w:pPr>
        <w:ind w:left="2880" w:hanging="360"/>
      </w:pPr>
    </w:lvl>
    <w:lvl w:ilvl="4" w:tplc="74F09754">
      <w:start w:val="1"/>
      <w:numFmt w:val="bullet"/>
      <w:lvlText w:val="○"/>
      <w:lvlJc w:val="left"/>
      <w:pPr>
        <w:ind w:left="3600" w:hanging="360"/>
      </w:pPr>
    </w:lvl>
    <w:lvl w:ilvl="5" w:tplc="119A8E7E">
      <w:start w:val="1"/>
      <w:numFmt w:val="bullet"/>
      <w:lvlText w:val="■"/>
      <w:lvlJc w:val="left"/>
      <w:pPr>
        <w:ind w:left="4320" w:hanging="360"/>
      </w:pPr>
    </w:lvl>
    <w:lvl w:ilvl="6" w:tplc="F946A1B8">
      <w:start w:val="1"/>
      <w:numFmt w:val="bullet"/>
      <w:lvlText w:val="●"/>
      <w:lvlJc w:val="left"/>
      <w:pPr>
        <w:ind w:left="5040" w:hanging="360"/>
      </w:pPr>
    </w:lvl>
    <w:lvl w:ilvl="7" w:tplc="83C462A6">
      <w:start w:val="1"/>
      <w:numFmt w:val="bullet"/>
      <w:lvlText w:val="●"/>
      <w:lvlJc w:val="left"/>
      <w:pPr>
        <w:ind w:left="5760" w:hanging="360"/>
      </w:pPr>
    </w:lvl>
    <w:lvl w:ilvl="8" w:tplc="DD9E885A">
      <w:start w:val="1"/>
      <w:numFmt w:val="bullet"/>
      <w:lvlText w:val="●"/>
      <w:lvlJc w:val="left"/>
      <w:pPr>
        <w:ind w:left="6480" w:hanging="360"/>
      </w:pPr>
    </w:lvl>
  </w:abstractNum>
  <w:abstractNum w:abstractNumId="2" w15:restartNumberingAfterBreak="0">
    <w:nsid w:val="7BBC3428"/>
    <w:multiLevelType w:val="hybridMultilevel"/>
    <w:tmpl w:val="3CEC8CB0"/>
    <w:lvl w:ilvl="0" w:tplc="B72ECED6">
      <w:start w:val="1"/>
      <w:numFmt w:val="bullet"/>
      <w:lvlText w:val="•"/>
      <w:lvlJc w:val="left"/>
      <w:pPr>
        <w:ind w:left="720" w:hanging="360"/>
      </w:pPr>
    </w:lvl>
    <w:lvl w:ilvl="1" w:tplc="6C3497EA">
      <w:start w:val="1"/>
      <w:numFmt w:val="bullet"/>
      <w:lvlText w:val="◦"/>
      <w:lvlJc w:val="left"/>
      <w:pPr>
        <w:ind w:left="1080" w:hanging="360"/>
      </w:pPr>
    </w:lvl>
    <w:lvl w:ilvl="2" w:tplc="887A4A44">
      <w:numFmt w:val="decimal"/>
      <w:lvlText w:val=""/>
      <w:lvlJc w:val="left"/>
    </w:lvl>
    <w:lvl w:ilvl="3" w:tplc="8DDC9DD0">
      <w:numFmt w:val="decimal"/>
      <w:lvlText w:val=""/>
      <w:lvlJc w:val="left"/>
    </w:lvl>
    <w:lvl w:ilvl="4" w:tplc="CEFAFBD2">
      <w:numFmt w:val="decimal"/>
      <w:lvlText w:val=""/>
      <w:lvlJc w:val="left"/>
    </w:lvl>
    <w:lvl w:ilvl="5" w:tplc="6C5454F0">
      <w:numFmt w:val="decimal"/>
      <w:lvlText w:val=""/>
      <w:lvlJc w:val="left"/>
    </w:lvl>
    <w:lvl w:ilvl="6" w:tplc="DE3C41BA">
      <w:numFmt w:val="decimal"/>
      <w:lvlText w:val=""/>
      <w:lvlJc w:val="left"/>
    </w:lvl>
    <w:lvl w:ilvl="7" w:tplc="12A6D81E">
      <w:numFmt w:val="decimal"/>
      <w:lvlText w:val=""/>
      <w:lvlJc w:val="left"/>
    </w:lvl>
    <w:lvl w:ilvl="8" w:tplc="B3CAEC94">
      <w:numFmt w:val="decimal"/>
      <w:lvlText w:val=""/>
      <w:lvlJc w:val="left"/>
    </w:lvl>
  </w:abstractNum>
  <w:num w:numId="1" w16cid:durableId="2013415325">
    <w:abstractNumId w:val="1"/>
    <w:lvlOverride w:ilvl="0">
      <w:startOverride w:val="1"/>
    </w:lvlOverride>
  </w:num>
  <w:num w:numId="2" w16cid:durableId="125856558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E21"/>
    <w:rsid w:val="00177F01"/>
    <w:rsid w:val="009B02C0"/>
    <w:rsid w:val="00A273AE"/>
    <w:rsid w:val="00D21E21"/>
    <w:rsid w:val="00FC4C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99D23"/>
  <w15:docId w15:val="{33005B1D-01E5-407E-931F-EDEE2A2B0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2"/>
      <w:szCs w:val="32"/>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3876</Words>
  <Characters>22098</Characters>
  <Application>Microsoft Office Word</Application>
  <DocSecurity>0</DocSecurity>
  <Lines>184</Lines>
  <Paragraphs>51</Paragraphs>
  <ScaleCrop>false</ScaleCrop>
  <Company/>
  <LinksUpToDate>false</LinksUpToDate>
  <CharactersWithSpaces>25923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Rohan Kamath</cp:lastModifiedBy>
  <cp:revision>2</cp:revision>
  <dcterms:created xsi:type="dcterms:W3CDTF">2026-04-22T16:15:00Z</dcterms:created>
  <dcterms:modified xsi:type="dcterms:W3CDTF">2026-04-22T16:15:00Z</dcterms:modified>
</cp:coreProperties>
</file>