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after="0" w:before="0" w:lineRule="auto"/>
        <w:rPr>
          <w:i w:val="1"/>
          <w:iCs w:val="1"/>
          <w:sz w:val="46"/>
          <w:szCs w:val="46"/>
          <w:highlight w:val="yellow"/>
          <w:u w:val="single"/>
        </w:rPr>
      </w:pPr>
      <w:bookmarkStart w:colFirst="0" w:colLast="0" w:name="_xg6kg3up4iy4" w:id="0"/>
      <w:bookmarkEnd w:id="0"/>
      <w:r w:rsidDel="00000000" w:rsidR="00000000" w:rsidRPr="00000000">
        <w:rPr>
          <w:i w:val="1"/>
          <w:iCs w:val="1"/>
          <w:sz w:val="46"/>
          <w:szCs w:val="46"/>
          <w:highlight w:val="yellow"/>
          <w:u w:val="single"/>
          <w:rtl w:val="0"/>
        </w:rPr>
        <w:t xml:space="preserve">INFANCY: GROWTH  AND  DEVELOPMENT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rPr>
          <w:sz w:val="34"/>
          <w:szCs w:val="34"/>
        </w:rPr>
      </w:pPr>
      <w:bookmarkStart w:colFirst="0" w:colLast="0" w:name="_be5q9elzb3v4" w:id="1"/>
      <w:bookmarkEnd w:id="1"/>
      <w:r w:rsidDel="00000000" w:rsidR="00000000" w:rsidRPr="00000000">
        <w:rPr>
          <w:sz w:val="34"/>
          <w:szCs w:val="34"/>
          <w:rtl w:val="0"/>
        </w:rPr>
        <w:t xml:space="preserve">Motor Development and Reflexes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60" w:before="60" w:lineRule="auto"/>
        <w:rPr>
          <w:sz w:val="24"/>
          <w:szCs w:val="24"/>
        </w:rPr>
      </w:pPr>
      <w:r w:rsidDel="00000000" w:rsidR="00000000" w:rsidRPr="00000000">
        <w:rPr>
          <w:sz w:val="24"/>
          <w:szCs w:val="24"/>
          <w:rtl w:val="0"/>
        </w:rPr>
        <w:t xml:space="preserve">During infancy, several primitive reflexes gradually mature or disappear as voluntary motor control develops.</w:t>
      </w:r>
    </w:p>
    <w:p w:rsidR="00000000" w:rsidDel="00000000" w:rsidP="00000000" w:rsidRDefault="00000000" w:rsidRPr="00000000" w14:paraId="0000000D">
      <w:pPr>
        <w:numPr>
          <w:ilvl w:val="0"/>
          <w:numId w:val="1"/>
        </w:numPr>
        <w:ind w:left="720" w:hanging="360"/>
      </w:pPr>
      <w:r w:rsidDel="00000000" w:rsidR="00000000" w:rsidRPr="00000000">
        <w:rPr>
          <w:sz w:val="24"/>
          <w:szCs w:val="24"/>
          <w:rtl w:val="0"/>
        </w:rPr>
        <w:t xml:space="preserve">Swallowing reflexes and tongue movements remain relatively immature during the early months of life.</w:t>
      </w:r>
    </w:p>
    <w:p w:rsidR="00000000" w:rsidDel="00000000" w:rsidP="00000000" w:rsidRDefault="00000000" w:rsidRPr="00000000" w14:paraId="0000000E">
      <w:pPr>
        <w:numPr>
          <w:ilvl w:val="0"/>
          <w:numId w:val="1"/>
        </w:numPr>
        <w:ind w:left="720" w:hanging="360"/>
      </w:pPr>
      <w:r w:rsidDel="00000000" w:rsidR="00000000" w:rsidRPr="00000000">
        <w:rPr>
          <w:sz w:val="24"/>
          <w:szCs w:val="24"/>
          <w:rtl w:val="0"/>
        </w:rPr>
        <w:t xml:space="preserve">The grasp reflex gradually disappears as voluntary hand control develops.</w:t>
      </w:r>
    </w:p>
    <w:p w:rsidR="00000000" w:rsidDel="00000000" w:rsidP="00000000" w:rsidRDefault="00000000" w:rsidRPr="00000000" w14:paraId="0000000F">
      <w:pPr>
        <w:numPr>
          <w:ilvl w:val="0"/>
          <w:numId w:val="1"/>
        </w:numPr>
        <w:ind w:left="720" w:hanging="360"/>
      </w:pPr>
      <w:r w:rsidDel="00000000" w:rsidR="00000000" w:rsidRPr="00000000">
        <w:rPr>
          <w:sz w:val="24"/>
          <w:szCs w:val="24"/>
          <w:rtl w:val="0"/>
        </w:rPr>
        <w:t xml:space="preserve">The Landau reflex emerges when the infant is held in a prone position.</w:t>
      </w:r>
    </w:p>
    <w:p w:rsidR="00000000" w:rsidDel="00000000" w:rsidP="00000000" w:rsidRDefault="00000000" w:rsidRPr="00000000" w14:paraId="00000010">
      <w:pPr>
        <w:numPr>
          <w:ilvl w:val="0"/>
          <w:numId w:val="1"/>
        </w:numPr>
        <w:ind w:left="720" w:hanging="360"/>
      </w:pPr>
      <w:r w:rsidDel="00000000" w:rsidR="00000000" w:rsidRPr="00000000">
        <w:rPr>
          <w:sz w:val="24"/>
          <w:szCs w:val="24"/>
          <w:rtl w:val="0"/>
        </w:rPr>
        <w:t xml:space="preserve">Infants initially grasp objects with the entire hand, although their grip strength may not yet be sufficient to hold objects securely.</w:t>
      </w:r>
    </w:p>
    <w:p w:rsidR="00000000" w:rsidDel="00000000" w:rsidP="00000000" w:rsidRDefault="00000000" w:rsidRPr="00000000" w14:paraId="00000011">
      <w:pPr>
        <w:numPr>
          <w:ilvl w:val="0"/>
          <w:numId w:val="1"/>
        </w:numPr>
        <w:ind w:left="720" w:hanging="360"/>
      </w:pPr>
      <w:r w:rsidDel="00000000" w:rsidR="00000000" w:rsidRPr="00000000">
        <w:rPr>
          <w:sz w:val="24"/>
          <w:szCs w:val="24"/>
          <w:rtl w:val="0"/>
        </w:rPr>
        <w:t xml:space="preserve">Muscle strength and motor control progressively improve.</w:t>
      </w:r>
    </w:p>
    <w:p w:rsidR="00000000" w:rsidDel="00000000" w:rsidP="00000000" w:rsidRDefault="00000000" w:rsidRPr="00000000" w14:paraId="00000012">
      <w:pPr>
        <w:numPr>
          <w:ilvl w:val="0"/>
          <w:numId w:val="1"/>
        </w:numPr>
        <w:ind w:left="720" w:hanging="360"/>
      </w:pPr>
      <w:r w:rsidDel="00000000" w:rsidR="00000000" w:rsidRPr="00000000">
        <w:rPr>
          <w:sz w:val="24"/>
          <w:szCs w:val="24"/>
          <w:rtl w:val="0"/>
        </w:rPr>
        <w:t xml:space="preserve">When placed in the prone position, the infant is increasingly able to raise the head and upper body.</w:t>
      </w:r>
    </w:p>
    <w:p w:rsidR="00000000" w:rsidDel="00000000" w:rsidP="00000000" w:rsidRDefault="00000000" w:rsidRPr="00000000" w14:paraId="00000013">
      <w:pPr>
        <w:numPr>
          <w:ilvl w:val="0"/>
          <w:numId w:val="1"/>
        </w:numPr>
        <w:ind w:left="720" w:hanging="360"/>
      </w:pPr>
      <w:r w:rsidDel="00000000" w:rsidR="00000000" w:rsidRPr="00000000">
        <w:rPr>
          <w:sz w:val="24"/>
          <w:szCs w:val="24"/>
          <w:rtl w:val="0"/>
        </w:rPr>
        <w:t xml:space="preserve">Infants become more physically active, moving their arms and attempting to reach for objects.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after="0" w:before="0" w:lineRule="auto"/>
        <w:rPr>
          <w:color w:val="000000"/>
          <w:sz w:val="26"/>
          <w:szCs w:val="26"/>
        </w:rPr>
      </w:pPr>
      <w:bookmarkStart w:colFirst="0" w:colLast="0" w:name="_c8ymtilhqvid" w:id="2"/>
      <w:bookmarkEnd w:id="2"/>
      <w:r w:rsidDel="00000000" w:rsidR="00000000" w:rsidRPr="00000000">
        <w:rPr>
          <w:color w:val="000000"/>
          <w:sz w:val="26"/>
          <w:szCs w:val="26"/>
          <w:rtl w:val="0"/>
        </w:rPr>
        <w:t xml:space="preserve">Important Primitive Reflexes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60" w:before="60" w:lineRule="auto"/>
        <w:rPr>
          <w:sz w:val="24"/>
          <w:szCs w:val="24"/>
        </w:rPr>
      </w:pPr>
      <w:r w:rsidDel="00000000" w:rsidR="00000000" w:rsidRPr="00000000">
        <w:rPr>
          <w:sz w:val="24"/>
          <w:szCs w:val="24"/>
          <w:rtl w:val="0"/>
        </w:rPr>
        <w:t xml:space="preserve">1. Moro Reflex</w:t>
        <w:br w:type="textWrapping"/>
        <w:t xml:space="preserve">The Moro reflex, also known as the startle reflex, is present at birth. It is elicited in response to a sudden stimulus, such as a loud noise. The infant typically responds by extending the arms and legs outward, followed by bringing the arms toward the body. Absence of this reflex may indicate a significant neurological or motor abnormality.</w:t>
      </w:r>
    </w:p>
    <w:p w:rsidR="00000000" w:rsidDel="00000000" w:rsidP="00000000" w:rsidRDefault="00000000" w:rsidRPr="00000000" w14:paraId="00000019">
      <w:pPr>
        <w:spacing w:after="60" w:before="6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2. Rooting Reflex</w:t>
        <w:br w:type="textWrapping"/>
        <w:t xml:space="preserve">The rooting reflex is a normal infant reflex in which stimulation of the cheek or area around the mouth causes the infant to turn the head toward the stimulus and open the mouth. This reflex assists the infant in locating the breast or nipple during feeding.</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3. Babinski Reflex</w:t>
        <w:br w:type="textWrapping"/>
        <w:t xml:space="preserve">The Babinski reflex is elicited by firmly stroking the sole of the infant's foot. A normal response in an infant is upward movement of the great toe accompanied by against a flat surface while the infant is supported, the infant may make stepping movements. This reflex usually disappears during the first few weeks of life and later re-emerges as a voluntary walking behavior fanning of the other toes.</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4. Walking Reflex</w:t>
        <w:br w:type="textWrapping"/>
        <w:t xml:space="preserve">The walking or stepping reflex is present at birth. When the soles of an infant's feet are placed against a flat surface while the infant is supported, the infant may make stepping movements. This reflex usually disappears during the first few weeks of life and later re-emerges as a voluntary walking behavior, generally toward the end of the first year.</w:t>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5. Palmar Grasp Reflex</w:t>
        <w:br w:type="textWrapping"/>
        <w:t xml:space="preserve">The palmar grasp reflex is present at birth and generally persists until approximately 5–6 months of age. The infant initially has a strong but involuntary grasp, which gradually becomes controlled and purposeful.</w:t>
      </w:r>
    </w:p>
    <w:p w:rsidR="00000000" w:rsidDel="00000000" w:rsidP="00000000" w:rsidRDefault="00000000" w:rsidRPr="00000000" w14:paraId="00000022">
      <w:pPr>
        <w:spacing w:after="240" w:before="24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6. Tonic Neck Reflex</w:t>
        <w:br w:type="textWrapping"/>
        <w:t xml:space="preserve">The tonic neck reflex occurs when the infant's head is turned to one side. The arm and, sometimes, the leg on the side toward which the head is turned extend, while the limbs on the opposite side flex. This reflex is commonly observed in newborns.</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after="0" w:before="0" w:lineRule="auto"/>
        <w:rPr>
          <w:i w:val="1"/>
          <w:iCs w:val="1"/>
          <w:sz w:val="46"/>
          <w:szCs w:val="46"/>
          <w:highlight w:val="yellow"/>
          <w:u w:val="single"/>
        </w:rPr>
      </w:pPr>
      <w:bookmarkStart w:colFirst="0" w:colLast="0" w:name="_5qucjegv9tts" w:id="3"/>
      <w:bookmarkEnd w:id="3"/>
      <w:r w:rsidDel="00000000" w:rsidR="00000000" w:rsidRPr="00000000">
        <w:rPr>
          <w:i w:val="1"/>
          <w:iCs w:val="1"/>
          <w:sz w:val="46"/>
          <w:szCs w:val="46"/>
          <w:highlight w:val="yellow"/>
          <w:u w:val="single"/>
          <w:rtl w:val="0"/>
        </w:rPr>
        <w:t xml:space="preserve">MILESTONES OF GROSS AND FINE MOTOR DEVELOPMENT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Age</w:t>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b w:val="1"/>
                <w:bCs w:val="1"/>
                <w:sz w:val="24"/>
                <w:szCs w:val="24"/>
              </w:rPr>
            </w:pPr>
            <w:r w:rsidDel="00000000" w:rsidR="00000000" w:rsidRPr="00000000">
              <w:rPr>
                <w:b w:val="1"/>
                <w:bCs w:val="1"/>
                <w:sz w:val="24"/>
                <w:szCs w:val="24"/>
                <w:rtl w:val="0"/>
              </w:rPr>
              <w:t xml:space="preserve">Developmental Milestones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sz w:val="24"/>
                <w:szCs w:val="24"/>
                <w:rtl w:val="0"/>
              </w:rPr>
              <w:t xml:space="preserve">6 months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Grasps objects; grasps dangling objects; sits with support; attempts to crawl.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sz w:val="24"/>
                <w:szCs w:val="24"/>
                <w:rtl w:val="0"/>
              </w:rPr>
              <w:t xml:space="preserve">7 months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Sits independently; crawls; develops improved hand–eye coordination and related 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sz w:val="24"/>
                <w:szCs w:val="24"/>
                <w:rtl w:val="0"/>
              </w:rPr>
              <w:t xml:space="preserve">8 months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Pulls to a standing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sz w:val="24"/>
                <w:szCs w:val="24"/>
                <w:rtl w:val="0"/>
              </w:rPr>
              <w:t xml:space="preserve">9 months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Stands with support; crawls on the abdomen; participates in games such as pat-a-cake.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11 months</w:t>
            </w:r>
          </w:p>
        </w:tc>
        <w:tc>
          <w:tcPr>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Stands and walks with support; builds a tower using two cubes.</w:t>
            </w:r>
          </w:p>
        </w:tc>
      </w:tr>
    </w:tbl>
    <w:p w:rsidR="00000000" w:rsidDel="00000000" w:rsidP="00000000" w:rsidRDefault="00000000" w:rsidRPr="00000000" w14:paraId="0000003B">
      <w:pPr>
        <w:rPr/>
      </w:pPr>
      <w:r w:rsidDel="00000000" w:rsidR="00000000" w:rsidRPr="00000000">
        <w:rPr>
          <w:rtl w:val="0"/>
        </w:rPr>
      </w:r>
    </w:p>
    <w:tbl>
      <w:tblPr>
        <w:tblStyle w:val="Table2"/>
        <w:tblW w:w="9360.0" w:type="dxa"/>
        <w:jc w:val="left"/>
        <w:tblLayout w:type="fixed"/>
        <w:tblLook w:val="0600"/>
      </w:tblPr>
      <w:tblGrid>
        <w:gridCol w:w="1403.111954459203"/>
        <w:gridCol w:w="7956.888045540798"/>
        <w:tblGridChange w:id="0">
          <w:tblGrid>
            <w:gridCol w:w="1403.111954459203"/>
            <w:gridCol w:w="7956.888045540798"/>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jc w:val="cente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rtl w:val="0"/>
              </w:rPr>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after="0" w:before="0" w:lineRule="auto"/>
        <w:rPr>
          <w:i w:val="1"/>
          <w:iCs w:val="1"/>
          <w:sz w:val="46"/>
          <w:szCs w:val="46"/>
          <w:u w:val="single"/>
        </w:rPr>
      </w:pPr>
      <w:bookmarkStart w:colFirst="0" w:colLast="0" w:name="_wn2bdfdsrfgw" w:id="4"/>
      <w:bookmarkEnd w:id="4"/>
      <w:r w:rsidDel="00000000" w:rsidR="00000000" w:rsidRPr="00000000">
        <w:rPr>
          <w:i w:val="1"/>
          <w:iCs w:val="1"/>
          <w:sz w:val="46"/>
          <w:szCs w:val="46"/>
          <w:u w:val="single"/>
          <w:rtl w:val="0"/>
        </w:rPr>
        <w:t xml:space="preserve">BRAIN DEVELOPMENT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sz w:val="24"/>
          <w:szCs w:val="24"/>
          <w:rtl w:val="0"/>
        </w:rPr>
        <w:t xml:space="preserve">The first year of life is a particularly important period for brain development.</w:t>
      </w:r>
    </w:p>
    <w:p w:rsidR="00000000" w:rsidDel="00000000" w:rsidP="00000000" w:rsidRDefault="00000000" w:rsidRPr="00000000" w14:paraId="0000004D">
      <w:pPr>
        <w:numPr>
          <w:ilvl w:val="0"/>
          <w:numId w:val="2"/>
        </w:numPr>
        <w:ind w:left="720" w:hanging="360"/>
      </w:pPr>
      <w:r w:rsidDel="00000000" w:rsidR="00000000" w:rsidRPr="00000000">
        <w:rPr>
          <w:sz w:val="24"/>
          <w:szCs w:val="24"/>
          <w:rtl w:val="0"/>
        </w:rPr>
        <w:t xml:space="preserve">The amount and quality of stimulation received by an infant influence the formation and strengthening of neural connections and synapses.</w:t>
      </w:r>
    </w:p>
    <w:p w:rsidR="00000000" w:rsidDel="00000000" w:rsidP="00000000" w:rsidRDefault="00000000" w:rsidRPr="00000000" w14:paraId="0000004E">
      <w:pPr>
        <w:numPr>
          <w:ilvl w:val="0"/>
          <w:numId w:val="2"/>
        </w:numPr>
        <w:ind w:left="720" w:hanging="360"/>
      </w:pPr>
      <w:r w:rsidDel="00000000" w:rsidR="00000000" w:rsidRPr="00000000">
        <w:rPr>
          <w:sz w:val="24"/>
          <w:szCs w:val="24"/>
          <w:rtl w:val="0"/>
        </w:rPr>
        <w:t xml:space="preserve">The development of synaptic connections occurs rapidly during early childhood, with substantial synaptic development taking place during the first three years of life.</w:t>
      </w:r>
    </w:p>
    <w:p w:rsidR="00000000" w:rsidDel="00000000" w:rsidP="00000000" w:rsidRDefault="00000000" w:rsidRPr="00000000" w14:paraId="0000004F">
      <w:pPr>
        <w:numPr>
          <w:ilvl w:val="0"/>
          <w:numId w:val="2"/>
        </w:numPr>
        <w:ind w:left="720" w:hanging="360"/>
      </w:pPr>
      <w:r w:rsidDel="00000000" w:rsidR="00000000" w:rsidRPr="00000000">
        <w:rPr>
          <w:sz w:val="24"/>
          <w:szCs w:val="24"/>
          <w:rtl w:val="0"/>
        </w:rPr>
        <w:t xml:space="preserve">The environment plays a significant role in the brain development of infants.</w:t>
      </w:r>
    </w:p>
    <w:p w:rsidR="00000000" w:rsidDel="00000000" w:rsidP="00000000" w:rsidRDefault="00000000" w:rsidRPr="00000000" w14:paraId="00000050">
      <w:pPr>
        <w:numPr>
          <w:ilvl w:val="0"/>
          <w:numId w:val="2"/>
        </w:numPr>
        <w:ind w:left="720" w:hanging="360"/>
      </w:pPr>
      <w:r w:rsidDel="00000000" w:rsidR="00000000" w:rsidRPr="00000000">
        <w:rPr>
          <w:sz w:val="24"/>
          <w:szCs w:val="24"/>
          <w:rtl w:val="0"/>
        </w:rPr>
        <w:t xml:space="preserve">Appropriate visual stimulation promotes curiosity, attention, concentration, and engagement with the environment.</w:t>
      </w:r>
    </w:p>
    <w:p w:rsidR="00000000" w:rsidDel="00000000" w:rsidP="00000000" w:rsidRDefault="00000000" w:rsidRPr="00000000" w14:paraId="00000051">
      <w:pPr>
        <w:numPr>
          <w:ilvl w:val="0"/>
          <w:numId w:val="2"/>
        </w:numPr>
        <w:ind w:left="720" w:hanging="360"/>
      </w:pPr>
      <w:r w:rsidDel="00000000" w:rsidR="00000000" w:rsidRPr="00000000">
        <w:rPr>
          <w:sz w:val="24"/>
          <w:szCs w:val="24"/>
          <w:rtl w:val="0"/>
        </w:rPr>
        <w:t xml:space="preserve">Brain growth occurs rapidly during infancy. Although the brain is approximately 25% of adult weight at birth, its growth is very rapid; by approximately 6 months of age, it reaches about 50% of adult brain weight.</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pStyle w:val="Heading1"/>
        <w:keepNext w:val="0"/>
        <w:keepLines w:val="0"/>
        <w:spacing w:after="0" w:before="0" w:lineRule="auto"/>
        <w:rPr>
          <w:i w:val="1"/>
          <w:iCs w:val="1"/>
          <w:sz w:val="46"/>
          <w:szCs w:val="46"/>
          <w:u w:val="single"/>
        </w:rPr>
      </w:pPr>
      <w:bookmarkStart w:colFirst="0" w:colLast="0" w:name="_vpbo8samjhte" w:id="5"/>
      <w:bookmarkEnd w:id="5"/>
      <w:r w:rsidDel="00000000" w:rsidR="00000000" w:rsidRPr="00000000">
        <w:rPr>
          <w:i w:val="1"/>
          <w:iCs w:val="1"/>
          <w:sz w:val="46"/>
          <w:szCs w:val="46"/>
          <w:u w:val="single"/>
          <w:rtl w:val="0"/>
        </w:rPr>
        <w:t xml:space="preserve">MENTAL DEVELOPMENT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60" w:before="60" w:lineRule="auto"/>
        <w:rPr>
          <w:sz w:val="24"/>
          <w:szCs w:val="24"/>
        </w:rPr>
      </w:pPr>
      <w:r w:rsidDel="00000000" w:rsidR="00000000" w:rsidRPr="00000000">
        <w:rPr>
          <w:sz w:val="24"/>
          <w:szCs w:val="24"/>
          <w:rtl w:val="0"/>
        </w:rPr>
        <w:t xml:space="preserve">During infancy, significant cognitive and behavioral changes take place.</w:t>
      </w:r>
    </w:p>
    <w:p w:rsidR="00000000" w:rsidDel="00000000" w:rsidP="00000000" w:rsidRDefault="00000000" w:rsidRPr="00000000" w14:paraId="00000057">
      <w:pPr>
        <w:numPr>
          <w:ilvl w:val="0"/>
          <w:numId w:val="3"/>
        </w:numPr>
        <w:ind w:left="720" w:hanging="360"/>
      </w:pPr>
      <w:r w:rsidDel="00000000" w:rsidR="00000000" w:rsidRPr="00000000">
        <w:rPr>
          <w:sz w:val="24"/>
          <w:szCs w:val="24"/>
          <w:rtl w:val="0"/>
        </w:rPr>
        <w:t xml:space="preserve">The infant explores the environment through the eyes and ears and increasingly uses the hands, feet, and mouth to investigate objects.</w:t>
      </w:r>
    </w:p>
    <w:p w:rsidR="00000000" w:rsidDel="00000000" w:rsidP="00000000" w:rsidRDefault="00000000" w:rsidRPr="00000000" w14:paraId="00000058">
      <w:pPr>
        <w:numPr>
          <w:ilvl w:val="0"/>
          <w:numId w:val="3"/>
        </w:numPr>
        <w:ind w:left="720" w:hanging="360"/>
      </w:pPr>
      <w:r w:rsidDel="00000000" w:rsidR="00000000" w:rsidRPr="00000000">
        <w:rPr>
          <w:sz w:val="24"/>
          <w:szCs w:val="24"/>
          <w:rtl w:val="0"/>
        </w:rPr>
        <w:t xml:space="preserve">The infant gradually recognizes familiar people and objects and begins to anticipate familiar events.</w:t>
      </w:r>
    </w:p>
    <w:p w:rsidR="00000000" w:rsidDel="00000000" w:rsidP="00000000" w:rsidRDefault="00000000" w:rsidRPr="00000000" w14:paraId="00000059">
      <w:pPr>
        <w:numPr>
          <w:ilvl w:val="0"/>
          <w:numId w:val="3"/>
        </w:numPr>
        <w:ind w:left="720" w:hanging="360"/>
      </w:pPr>
      <w:r w:rsidDel="00000000" w:rsidR="00000000" w:rsidRPr="00000000">
        <w:rPr>
          <w:sz w:val="24"/>
          <w:szCs w:val="24"/>
          <w:rtl w:val="0"/>
        </w:rPr>
        <w:t xml:space="preserve">Awareness of unfamiliar people, objects, and situations develops progressively.</w:t>
      </w:r>
    </w:p>
    <w:p w:rsidR="00000000" w:rsidDel="00000000" w:rsidP="00000000" w:rsidRDefault="00000000" w:rsidRPr="00000000" w14:paraId="0000005A">
      <w:pPr>
        <w:numPr>
          <w:ilvl w:val="0"/>
          <w:numId w:val="3"/>
        </w:numPr>
        <w:ind w:left="720" w:hanging="360"/>
      </w:pPr>
      <w:r w:rsidDel="00000000" w:rsidR="00000000" w:rsidRPr="00000000">
        <w:rPr>
          <w:sz w:val="24"/>
          <w:szCs w:val="24"/>
          <w:rtl w:val="0"/>
        </w:rPr>
        <w:t xml:space="preserve">The infant develops definite preferences for familiar people and objects.</w:t>
      </w:r>
    </w:p>
    <w:p w:rsidR="00000000" w:rsidDel="00000000" w:rsidP="00000000" w:rsidRDefault="00000000" w:rsidRPr="00000000" w14:paraId="0000005B">
      <w:pPr>
        <w:numPr>
          <w:ilvl w:val="0"/>
          <w:numId w:val="3"/>
        </w:numPr>
        <w:ind w:left="720" w:hanging="360"/>
      </w:pPr>
      <w:r w:rsidDel="00000000" w:rsidR="00000000" w:rsidRPr="00000000">
        <w:rPr>
          <w:sz w:val="24"/>
          <w:szCs w:val="24"/>
          <w:rtl w:val="0"/>
        </w:rPr>
        <w:t xml:space="preserve">Infants may begin to imitate simple movements.</w:t>
      </w:r>
    </w:p>
    <w:p w:rsidR="00000000" w:rsidDel="00000000" w:rsidP="00000000" w:rsidRDefault="00000000" w:rsidRPr="00000000" w14:paraId="0000005C">
      <w:pPr>
        <w:numPr>
          <w:ilvl w:val="0"/>
          <w:numId w:val="3"/>
        </w:numPr>
        <w:ind w:left="720" w:hanging="360"/>
      </w:pPr>
      <w:r w:rsidDel="00000000" w:rsidR="00000000" w:rsidRPr="00000000">
        <w:rPr>
          <w:sz w:val="24"/>
          <w:szCs w:val="24"/>
          <w:rtl w:val="0"/>
        </w:rPr>
        <w:t xml:space="preserve">At this stage, attention is generally focused on one activity or object at a time.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after="0" w:before="0" w:lineRule="auto"/>
        <w:rPr>
          <w:sz w:val="46"/>
          <w:szCs w:val="46"/>
        </w:rPr>
      </w:pPr>
      <w:bookmarkStart w:colFirst="0" w:colLast="0" w:name="_c5xzd85w8i8g" w:id="6"/>
      <w:bookmarkEnd w:id="6"/>
      <w:r w:rsidDel="00000000" w:rsidR="00000000" w:rsidRPr="00000000">
        <w:rPr>
          <w:rtl w:val="0"/>
        </w:rPr>
      </w:r>
    </w:p>
    <w:p w:rsidR="00000000" w:rsidDel="00000000" w:rsidP="00000000" w:rsidRDefault="00000000" w:rsidRPr="00000000" w14:paraId="00000060">
      <w:pPr>
        <w:pStyle w:val="Heading1"/>
        <w:keepNext w:val="0"/>
        <w:keepLines w:val="0"/>
        <w:spacing w:after="0" w:before="0" w:lineRule="auto"/>
        <w:rPr>
          <w:sz w:val="46"/>
          <w:szCs w:val="46"/>
        </w:rPr>
      </w:pPr>
      <w:bookmarkStart w:colFirst="0" w:colLast="0" w:name="_hot48a482d2y" w:id="7"/>
      <w:bookmarkEnd w:id="7"/>
      <w:r w:rsidDel="00000000" w:rsidR="00000000" w:rsidRPr="00000000">
        <w:rPr>
          <w:rtl w:val="0"/>
        </w:rPr>
      </w:r>
    </w:p>
    <w:p w:rsidR="00000000" w:rsidDel="00000000" w:rsidP="00000000" w:rsidRDefault="00000000" w:rsidRPr="00000000" w14:paraId="00000061">
      <w:pPr>
        <w:pStyle w:val="Heading1"/>
        <w:keepNext w:val="0"/>
        <w:keepLines w:val="0"/>
        <w:spacing w:after="0" w:before="0" w:lineRule="auto"/>
        <w:rPr>
          <w:sz w:val="46"/>
          <w:szCs w:val="46"/>
        </w:rPr>
      </w:pPr>
      <w:bookmarkStart w:colFirst="0" w:colLast="0" w:name="_tzw1fr8g9dt1" w:id="8"/>
      <w:bookmarkEnd w:id="8"/>
      <w:r w:rsidDel="00000000" w:rsidR="00000000" w:rsidRPr="00000000">
        <w:rPr>
          <w:rtl w:val="0"/>
        </w:rPr>
      </w:r>
    </w:p>
    <w:p w:rsidR="00000000" w:rsidDel="00000000" w:rsidP="00000000" w:rsidRDefault="00000000" w:rsidRPr="00000000" w14:paraId="00000062">
      <w:pPr>
        <w:pStyle w:val="Heading1"/>
        <w:keepNext w:val="0"/>
        <w:keepLines w:val="0"/>
        <w:spacing w:after="0" w:before="0" w:lineRule="auto"/>
        <w:rPr>
          <w:sz w:val="46"/>
          <w:szCs w:val="46"/>
        </w:rPr>
      </w:pPr>
      <w:bookmarkStart w:colFirst="0" w:colLast="0" w:name="_8hjbkk5ag352" w:id="9"/>
      <w:bookmarkEnd w:id="9"/>
      <w:r w:rsidDel="00000000" w:rsidR="00000000" w:rsidRPr="00000000">
        <w:rPr>
          <w:rtl w:val="0"/>
        </w:rPr>
      </w:r>
    </w:p>
    <w:p w:rsidR="00000000" w:rsidDel="00000000" w:rsidP="00000000" w:rsidRDefault="00000000" w:rsidRPr="00000000" w14:paraId="00000063">
      <w:pPr>
        <w:pStyle w:val="Heading1"/>
        <w:keepNext w:val="0"/>
        <w:keepLines w:val="0"/>
        <w:spacing w:after="0" w:before="0" w:lineRule="auto"/>
        <w:rPr>
          <w:sz w:val="46"/>
          <w:szCs w:val="46"/>
        </w:rPr>
      </w:pPr>
      <w:bookmarkStart w:colFirst="0" w:colLast="0" w:name="_cnzusiphygi8" w:id="10"/>
      <w:bookmarkEnd w:id="10"/>
      <w:r w:rsidDel="00000000" w:rsidR="00000000" w:rsidRPr="00000000">
        <w:rPr>
          <w:rtl w:val="0"/>
        </w:rPr>
      </w:r>
    </w:p>
    <w:p w:rsidR="00000000" w:rsidDel="00000000" w:rsidP="00000000" w:rsidRDefault="00000000" w:rsidRPr="00000000" w14:paraId="00000064">
      <w:pPr>
        <w:pStyle w:val="Heading1"/>
        <w:keepNext w:val="0"/>
        <w:keepLines w:val="0"/>
        <w:spacing w:after="0" w:before="0" w:lineRule="auto"/>
        <w:rPr>
          <w:b w:val="1"/>
          <w:bCs w:val="1"/>
          <w:i w:val="1"/>
          <w:iCs w:val="1"/>
          <w:sz w:val="46"/>
          <w:szCs w:val="46"/>
          <w:highlight w:val="yellow"/>
          <w:u w:val="single"/>
        </w:rPr>
      </w:pPr>
      <w:bookmarkStart w:colFirst="0" w:colLast="0" w:name="_u0cy9qwxdtk3" w:id="11"/>
      <w:bookmarkEnd w:id="11"/>
      <w:r w:rsidDel="00000000" w:rsidR="00000000" w:rsidRPr="00000000">
        <w:rPr>
          <w:b w:val="1"/>
          <w:bCs w:val="1"/>
          <w:i w:val="1"/>
          <w:iCs w:val="1"/>
          <w:sz w:val="46"/>
          <w:szCs w:val="46"/>
          <w:highlight w:val="yellow"/>
          <w:u w:val="single"/>
          <w:rtl w:val="0"/>
        </w:rPr>
        <w:t xml:space="preserve">SPEECH, VISION, HEARING, AND OTHER DEVELOPMENTAL MILESTONES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sz w:val="24"/>
                <w:szCs w:val="24"/>
                <w:rtl w:val="0"/>
              </w:rPr>
              <w:t xml:space="preserve">Motor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sz w:val="24"/>
                <w:szCs w:val="24"/>
                <w:rtl w:val="0"/>
              </w:rPr>
              <w:t xml:space="preserve">Speech Development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Vision and Hearing</w:t>
            </w:r>
          </w:p>
        </w:tc>
        <w:tc>
          <w:tcPr>
            <w:tcMar>
              <w:top w:w="100.0" w:type="dxa"/>
              <w:left w:w="100.0" w:type="dxa"/>
              <w:bottom w:w="100.0" w:type="dxa"/>
              <w:right w:w="100.0" w:type="dxa"/>
            </w:tcMar>
            <w:vAlign w:val="top"/>
          </w:tcPr>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Other 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4–6 weeks</w:t>
            </w:r>
          </w:p>
        </w:tc>
        <w:tc>
          <w:tcPr>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Vocalization is not yet clearly differentiated.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sz w:val="24"/>
                <w:szCs w:val="24"/>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sz w:val="24"/>
                <w:szCs w:val="24"/>
                <w:rtl w:val="0"/>
              </w:rPr>
              <w:t xml:space="preserve">6–8 weeks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Begins to vocalize.</w:t>
            </w:r>
          </w:p>
        </w:tc>
        <w:tc>
          <w:tcPr>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sz w:val="24"/>
                <w:szCs w:val="24"/>
                <w:rtl w:val="0"/>
              </w:rPr>
              <w:t xml:space="preserve">3 months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sz w:val="24"/>
                <w:szCs w:val="24"/>
                <w:rtl w:val="0"/>
              </w:rPr>
              <w:t xml:space="preserve">Maintains the prone position; grasp reflex is beginning to diminish.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sz w:val="24"/>
                <w:szCs w:val="24"/>
                <w:rtl w:val="0"/>
              </w:rPr>
              <w:t xml:space="preserve">Produces various sounds.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Follows a dangling toy from side to side; turns the head toward sounds.</w:t>
            </w:r>
          </w:p>
        </w:tc>
        <w:tc>
          <w:tcPr>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Squeals appropriately with pleasure; begins to discriminate between different smiles.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5 months</w:t>
            </w:r>
          </w:p>
        </w:tc>
        <w:tc>
          <w:tcPr>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Holds the head steadily; reaches for and obtains objects.</w:t>
            </w:r>
          </w:p>
        </w:tc>
        <w:tc>
          <w:tcPr>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Enjoys vocal interaction and vocal play.</w:t>
            </w:r>
          </w:p>
        </w:tc>
        <w:tc>
          <w:tcPr>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6 months</w:t>
            </w:r>
          </w:p>
        </w:tc>
        <w:tc>
          <w:tcPr>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Transfers objects from one hand to the other; sits erect with support; uses a palmar grasp; rolls from prone to supine position.</w:t>
            </w:r>
          </w:p>
        </w:tc>
        <w:tc>
          <w:tcPr>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Produces repeated syllabic sounds such as </w:t>
            </w:r>
            <w:r w:rsidDel="00000000" w:rsidR="00000000" w:rsidRPr="00000000">
              <w:rPr>
                <w:i w:val="1"/>
                <w:iCs w:val="1"/>
                <w:sz w:val="24"/>
                <w:szCs w:val="24"/>
                <w:rtl w:val="0"/>
              </w:rPr>
              <w:t xml:space="preserve">“mama”</w:t>
            </w:r>
            <w:r w:rsidDel="00000000" w:rsidR="00000000" w:rsidRPr="00000000">
              <w:rPr>
                <w:sz w:val="24"/>
                <w:szCs w:val="24"/>
                <w:rtl w:val="0"/>
              </w:rPr>
              <w:t xml:space="preserve"> and </w:t>
            </w:r>
            <w:r w:rsidDel="00000000" w:rsidR="00000000" w:rsidRPr="00000000">
              <w:rPr>
                <w:i w:val="1"/>
                <w:iCs w:val="1"/>
                <w:sz w:val="24"/>
                <w:szCs w:val="24"/>
                <w:rtl w:val="0"/>
              </w:rPr>
              <w:t xml:space="preserve">“dada.”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Localizes the source of sounds.</w:t>
            </w:r>
          </w:p>
        </w:tc>
        <w:tc>
          <w:tcPr>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May demonstrate stranger anxiety or shyness.</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4"/>
        <w:tblW w:w="9375.0" w:type="dxa"/>
        <w:jc w:val="left"/>
        <w:tblLayout w:type="fixed"/>
        <w:tblLook w:val="0600"/>
      </w:tblPr>
      <w:tblGrid>
        <w:gridCol w:w="240"/>
        <w:gridCol w:w="3405"/>
        <w:gridCol w:w="1710"/>
        <w:gridCol w:w="1890"/>
        <w:gridCol w:w="2130"/>
        <w:tblGridChange w:id="0">
          <w:tblGrid>
            <w:gridCol w:w="240"/>
            <w:gridCol w:w="3405"/>
            <w:gridCol w:w="1710"/>
            <w:gridCol w:w="1890"/>
            <w:gridCol w:w="2130"/>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jc w:val="cente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rtl w:val="0"/>
              </w:rPr>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rtl w:val="0"/>
              </w:rPr>
            </w:r>
          </w:p>
        </w:tc>
      </w:tr>
    </w:tbl>
    <w:p w:rsidR="00000000" w:rsidDel="00000000" w:rsidP="00000000" w:rsidRDefault="00000000" w:rsidRPr="00000000" w14:paraId="000000A5">
      <w:pPr>
        <w:pStyle w:val="Heading1"/>
        <w:keepNext w:val="0"/>
        <w:keepLines w:val="0"/>
        <w:spacing w:after="0" w:before="0" w:lineRule="auto"/>
        <w:rPr>
          <w:sz w:val="46"/>
          <w:szCs w:val="46"/>
        </w:rPr>
      </w:pPr>
      <w:bookmarkStart w:colFirst="0" w:colLast="0" w:name="_p5abast9hvej" w:id="12"/>
      <w:bookmarkEnd w:id="12"/>
      <w:r w:rsidDel="00000000" w:rsidR="00000000" w:rsidRPr="00000000">
        <w:rPr>
          <w:sz w:val="46"/>
          <w:szCs w:val="46"/>
          <w:rtl w:val="0"/>
        </w:rPr>
        <w:t xml:space="preserve">PERCEPTUAL DEVELOPMENT DURING INFANCY: 6–12 MONTHS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60" w:before="60" w:lineRule="auto"/>
        <w:rPr>
          <w:sz w:val="24"/>
          <w:szCs w:val="24"/>
        </w:rPr>
      </w:pPr>
      <w:r w:rsidDel="00000000" w:rsidR="00000000" w:rsidRPr="00000000">
        <w:rPr>
          <w:sz w:val="24"/>
          <w:szCs w:val="24"/>
          <w:rtl w:val="0"/>
        </w:rPr>
        <w:t xml:space="preserve">Newborns are highly sensitive to touch and pain. They generally demonstrate a preference for sweet tastes and certain pleasant odors. Preferences for salty tastes develop later and may contribute to the acceptance of solid foods.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Maternal dietary experiences during pregnancy may influence an infant's early odor preferences through exposure to substances present in the amniotic fluid. Newborns are also capable of distinguishing a wide range of speech sounds and may show particular responsiveness to their mother's voice or to the sounds of their native language.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Vision is one of the least mature sensory systems at birth. During the first fewmonths of life, the eyes and visual centers of the brain undergo rapid development. Focusing ability, visual activity, scanning, tracking, and color perception improve progressively. As the infant develops a more organized perceptual understanding of the environment, visual information can be processed in an increasingly systematic manner.</w:t>
      </w:r>
    </w:p>
    <w:p w:rsidR="00000000" w:rsidDel="00000000" w:rsidP="00000000" w:rsidRDefault="00000000" w:rsidRPr="00000000" w14:paraId="000000AA">
      <w:pPr>
        <w:spacing w:after="240" w:before="240" w:lineRule="auto"/>
        <w:rPr>
          <w:sz w:val="24"/>
          <w:szCs w:val="24"/>
        </w:rPr>
      </w:pPr>
      <w:r w:rsidDel="00000000" w:rsidR="00000000" w:rsidRPr="00000000">
        <w:rPr>
          <w:rtl w:val="0"/>
        </w:rPr>
      </w:r>
    </w:p>
    <w:p w:rsidR="00000000" w:rsidDel="00000000" w:rsidP="00000000" w:rsidRDefault="00000000" w:rsidRPr="00000000" w14:paraId="000000AB">
      <w:pPr>
        <w:spacing w:after="240" w:before="240" w:lineRule="auto"/>
        <w:rPr>
          <w:sz w:val="24"/>
          <w:szCs w:val="24"/>
        </w:rPr>
      </w:pPr>
      <w:r w:rsidDel="00000000" w:rsidR="00000000" w:rsidRPr="00000000">
        <w:rPr>
          <w:rtl w:val="0"/>
        </w:rPr>
      </w:r>
    </w:p>
    <w:p w:rsidR="00000000" w:rsidDel="00000000" w:rsidP="00000000" w:rsidRDefault="00000000" w:rsidRPr="00000000" w14:paraId="000000AC">
      <w:pPr>
        <w:spacing w:after="240" w:before="240" w:lineRule="auto"/>
        <w:rPr>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pStyle w:val="Heading2"/>
        <w:keepNext w:val="0"/>
        <w:keepLines w:val="0"/>
        <w:spacing w:after="0" w:before="0" w:lineRule="auto"/>
        <w:rPr>
          <w:i w:val="1"/>
          <w:iCs w:val="1"/>
          <w:sz w:val="34"/>
          <w:szCs w:val="34"/>
          <w:highlight w:val="yellow"/>
          <w:u w:val="single"/>
        </w:rPr>
      </w:pPr>
      <w:bookmarkStart w:colFirst="0" w:colLast="0" w:name="_v0y7s9f8fdta" w:id="13"/>
      <w:bookmarkEnd w:id="13"/>
      <w:r w:rsidDel="00000000" w:rsidR="00000000" w:rsidRPr="00000000">
        <w:rPr>
          <w:i w:val="1"/>
          <w:iCs w:val="1"/>
          <w:sz w:val="34"/>
          <w:szCs w:val="34"/>
          <w:highlight w:val="yellow"/>
          <w:u w:val="single"/>
          <w:rtl w:val="0"/>
        </w:rPr>
        <w:t xml:space="preserve">Milestones in the Development of the Senses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jc w:val="center"/>
              <w:rPr>
                <w:sz w:val="24"/>
                <w:szCs w:val="24"/>
              </w:rPr>
            </w:pPr>
            <w:r w:rsidDel="00000000" w:rsidR="00000000" w:rsidRPr="00000000">
              <w:rPr>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sz w:val="24"/>
                <w:szCs w:val="24"/>
                <w:rtl w:val="0"/>
              </w:rPr>
              <w:t xml:space="preserve">Touch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Taste &amp; Smell</w:t>
            </w:r>
          </w:p>
        </w:tc>
        <w:tc>
          <w:tcPr>
            <w:tcMar>
              <w:top w:w="100.0" w:type="dxa"/>
              <w:left w:w="100.0" w:type="dxa"/>
              <w:bottom w:w="100.0" w:type="dxa"/>
              <w:right w:w="100.0" w:type="dxa"/>
            </w:tcMar>
            <w:vAlign w:val="top"/>
          </w:tcPr>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Balance</w:t>
            </w:r>
          </w:p>
        </w:tc>
        <w:tc>
          <w:tcPr>
            <w:tcMar>
              <w:top w:w="100.0" w:type="dxa"/>
              <w:left w:w="100.0" w:type="dxa"/>
              <w:bottom w:w="100.0" w:type="dxa"/>
              <w:right w:w="100.0" w:type="dxa"/>
            </w:tcMar>
            <w:vAlign w:val="top"/>
          </w:tcPr>
          <w:p w:rsidR="00000000" w:rsidDel="00000000" w:rsidP="00000000" w:rsidRDefault="00000000" w:rsidRPr="00000000" w14:paraId="000000B7">
            <w:pPr>
              <w:jc w:val="center"/>
              <w:rPr>
                <w:sz w:val="24"/>
                <w:szCs w:val="24"/>
              </w:rPr>
            </w:pPr>
            <w:r w:rsidDel="00000000" w:rsidR="00000000" w:rsidRPr="00000000">
              <w:rPr>
                <w:sz w:val="24"/>
                <w:szCs w:val="24"/>
                <w:rtl w:val="0"/>
              </w:rPr>
              <w:t xml:space="preserve">Hearing</w:t>
            </w:r>
          </w:p>
        </w:tc>
        <w:tc>
          <w:tcPr>
            <w:tcMar>
              <w:top w:w="100.0" w:type="dxa"/>
              <w:left w:w="100.0" w:type="dxa"/>
              <w:bottom w:w="100.0" w:type="dxa"/>
              <w:right w:w="100.0" w:type="dxa"/>
            </w:tcMar>
            <w:vAlign w:val="top"/>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Vision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6–8 months</w:t>
            </w:r>
          </w:p>
        </w:tc>
        <w:tc>
          <w:tcPr>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Frequently explores objects through mouthing.</w:t>
            </w:r>
          </w:p>
        </w:tc>
        <w:tc>
          <w:tcPr>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Taste preferences can be modified through experience and exposure.</w:t>
            </w:r>
          </w:p>
        </w:tc>
        <w:tc>
          <w:tcPr>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Optical flow perception becomes more precise.</w:t>
            </w:r>
          </w:p>
        </w:tc>
        <w:tc>
          <w:tcPr>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Becomes sensitive to the syllabic stress patterns of the infant's native language.</w:t>
            </w:r>
          </w:p>
        </w:tc>
        <w:tc>
          <w:tcPr>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Perceives patterns such as human walking movements and facial expressions as meaningful wholes.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9–12 months</w:t>
            </w:r>
          </w:p>
        </w:tc>
        <w:tc>
          <w:tcPr>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Develops anticipatory postural adjustments to maintain balance and prevent falls.</w:t>
            </w:r>
          </w:p>
        </w:tc>
        <w:tc>
          <w:tcPr>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Begins to screen out sounds that are not relevant to the native language and perceives larger speech units important for understanding meaning.</w:t>
            </w:r>
          </w:p>
        </w:tc>
        <w:tc>
          <w:tcPr>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Can extract pattern information even when a complete visual image is not available, such as from a moving light or a partially visible picture.</w:t>
            </w:r>
          </w:p>
        </w:tc>
      </w:tr>
    </w:tbl>
    <w:p w:rsidR="00000000" w:rsidDel="00000000" w:rsidP="00000000" w:rsidRDefault="00000000" w:rsidRPr="00000000" w14:paraId="000000C5">
      <w:pPr>
        <w:rPr/>
      </w:pPr>
      <w:r w:rsidDel="00000000" w:rsidR="00000000" w:rsidRPr="00000000">
        <w:rPr>
          <w:rtl w:val="0"/>
        </w:rPr>
      </w:r>
    </w:p>
    <w:tbl>
      <w:tblPr>
        <w:tblStyle w:val="Table6"/>
        <w:tblW w:w="9360.0" w:type="dxa"/>
        <w:jc w:val="left"/>
        <w:tblLayout w:type="fixed"/>
        <w:tblLook w:val="0600"/>
      </w:tblPr>
      <w:tblGrid>
        <w:gridCol w:w="345.6452563347083"/>
        <w:gridCol w:w="935.8161461402476"/>
        <w:gridCol w:w="1335.6982911019445"/>
        <w:gridCol w:w="1548.0494991160872"/>
        <w:gridCol w:w="2675.9929286977017"/>
        <w:gridCol w:w="2518.797878609311"/>
        <w:tblGridChange w:id="0">
          <w:tblGrid>
            <w:gridCol w:w="345.6452563347083"/>
            <w:gridCol w:w="935.8161461402476"/>
            <w:gridCol w:w="1335.6982911019445"/>
            <w:gridCol w:w="1548.0494991160872"/>
            <w:gridCol w:w="2675.9929286977017"/>
            <w:gridCol w:w="2518.797878609311"/>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jc w:val="center"/>
              <w:rPr>
                <w:sz w:val="24"/>
                <w:szCs w:val="24"/>
              </w:rPr>
            </w:pP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rtl w:val="0"/>
              </w:rPr>
            </w:r>
          </w:p>
        </w:tc>
      </w:tr>
      <w:tr>
        <w:trPr>
          <w:cantSplit w:val="0"/>
          <w:trHeight w:val="578.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keepNext w:val="0"/>
        <w:keepLines w:val="0"/>
        <w:spacing w:after="0" w:before="0" w:lineRule="auto"/>
        <w:rPr>
          <w:sz w:val="46"/>
          <w:szCs w:val="46"/>
        </w:rPr>
      </w:pPr>
      <w:bookmarkStart w:colFirst="0" w:colLast="0" w:name="_ncp5hdwsg3xh" w:id="14"/>
      <w:bookmarkEnd w:id="14"/>
      <w:r w:rsidDel="00000000" w:rsidR="00000000" w:rsidRPr="00000000">
        <w:rPr>
          <w:sz w:val="46"/>
          <w:szCs w:val="46"/>
          <w:rtl w:val="0"/>
        </w:rPr>
        <w:t xml:space="preserve">TEETHING</w:t>
      </w:r>
    </w:p>
    <w:p w:rsidR="00000000" w:rsidDel="00000000" w:rsidP="00000000" w:rsidRDefault="00000000" w:rsidRPr="00000000" w14:paraId="000000DA">
      <w:pPr>
        <w:spacing w:after="60" w:before="60" w:lineRule="auto"/>
        <w:rPr>
          <w:sz w:val="24"/>
          <w:szCs w:val="24"/>
        </w:rPr>
      </w:pPr>
      <w:r w:rsidDel="00000000" w:rsidR="00000000" w:rsidRPr="00000000">
        <w:rPr>
          <w:sz w:val="24"/>
          <w:szCs w:val="24"/>
          <w:rtl w:val="0"/>
        </w:rPr>
        <w:t xml:space="preserve">Teething refers to the developmental period during which an infant's primary teeth develop and erupt through the gums.</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The timing of teething varies considerably among infants. The first tooth may appear as early as approximately 3 months of age, whereas in some infants, tooth eruption may not occur until around 1 year of age. Teething may sometimes be associated with symptoms such as nasal congestion. However, the timing and symptoms associated with teething vary from child to child.</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first tooth most commonly appears at approximately 6 months of age.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spacing w:after="0" w:before="0" w:lineRule="auto"/>
        <w:rPr>
          <w:sz w:val="46"/>
          <w:szCs w:val="46"/>
        </w:rPr>
      </w:pPr>
      <w:bookmarkStart w:colFirst="0" w:colLast="0" w:name="_ehz01ieyzt5" w:id="15"/>
      <w:bookmarkEnd w:id="15"/>
      <w:r w:rsidDel="00000000" w:rsidR="00000000" w:rsidRPr="00000000">
        <w:rPr>
          <w:sz w:val="46"/>
          <w:szCs w:val="46"/>
          <w:rtl w:val="0"/>
        </w:rPr>
        <w:t xml:space="preserve">CONCLUSION</w:t>
      </w:r>
    </w:p>
    <w:p w:rsidR="00000000" w:rsidDel="00000000" w:rsidP="00000000" w:rsidRDefault="00000000" w:rsidRPr="00000000" w14:paraId="000000E0">
      <w:pPr>
        <w:spacing w:after="60" w:before="60" w:lineRule="auto"/>
        <w:rPr>
          <w:sz w:val="24"/>
          <w:szCs w:val="24"/>
        </w:rPr>
      </w:pPr>
      <w:r w:rsidDel="00000000" w:rsidR="00000000" w:rsidRPr="00000000">
        <w:rPr>
          <w:sz w:val="24"/>
          <w:szCs w:val="24"/>
          <w:rtl w:val="0"/>
        </w:rPr>
        <w:t xml:space="preserve">Infancy refers to the period from birth to approximately 2 years of age. Developmental milestones provide a systematic framework for observing and assessing an infant's progress over time. Development occurs across multiple domains, including physical growth, motor skills, cognitive abilities, sensory development, language, and social behavior.</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attainment of developmental milestones varies among individual children and may be influenced by genetic, environmental, nutritional, and other factors. Growth and development during infancy occur rapidly, reflecting progressive maturation of the child's physical and neurological systems.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keepNext w:val="0"/>
        <w:keepLines w:val="0"/>
        <w:spacing w:after="0" w:before="0" w:lineRule="auto"/>
        <w:rPr>
          <w:sz w:val="46"/>
          <w:szCs w:val="46"/>
        </w:rPr>
      </w:pPr>
      <w:bookmarkStart w:colFirst="0" w:colLast="0" w:name="_jdqzetnng2zu" w:id="16"/>
      <w:bookmarkEnd w:id="16"/>
      <w:r w:rsidDel="00000000" w:rsidR="00000000" w:rsidRPr="00000000">
        <w:rPr>
          <w:rtl w:val="0"/>
        </w:rPr>
      </w:r>
    </w:p>
    <w:p w:rsidR="00000000" w:rsidDel="00000000" w:rsidP="00000000" w:rsidRDefault="00000000" w:rsidRPr="00000000" w14:paraId="000000E4">
      <w:pPr>
        <w:pStyle w:val="Heading1"/>
        <w:keepNext w:val="0"/>
        <w:keepLines w:val="0"/>
        <w:spacing w:after="0" w:before="0" w:lineRule="auto"/>
        <w:rPr>
          <w:sz w:val="46"/>
          <w:szCs w:val="46"/>
        </w:rPr>
      </w:pPr>
      <w:bookmarkStart w:colFirst="0" w:colLast="0" w:name="_inyv2bfdz0wn" w:id="17"/>
      <w:bookmarkEnd w:id="17"/>
      <w:r w:rsidDel="00000000" w:rsidR="00000000" w:rsidRPr="00000000">
        <w:rPr>
          <w:rtl w:val="0"/>
        </w:rPr>
      </w:r>
    </w:p>
    <w:p w:rsidR="00000000" w:rsidDel="00000000" w:rsidP="00000000" w:rsidRDefault="00000000" w:rsidRPr="00000000" w14:paraId="000000E5">
      <w:pPr>
        <w:pStyle w:val="Heading1"/>
        <w:keepNext w:val="0"/>
        <w:keepLines w:val="0"/>
        <w:spacing w:after="0" w:before="0" w:lineRule="auto"/>
        <w:rPr>
          <w:sz w:val="46"/>
          <w:szCs w:val="46"/>
        </w:rPr>
      </w:pPr>
      <w:bookmarkStart w:colFirst="0" w:colLast="0" w:name="_43wb1wsw4bij" w:id="18"/>
      <w:bookmarkEnd w:id="18"/>
      <w:r w:rsidDel="00000000" w:rsidR="00000000" w:rsidRPr="00000000">
        <w:rPr>
          <w:rtl w:val="0"/>
        </w:rPr>
      </w:r>
    </w:p>
    <w:p w:rsidR="00000000" w:rsidDel="00000000" w:rsidP="00000000" w:rsidRDefault="00000000" w:rsidRPr="00000000" w14:paraId="000000E6">
      <w:pPr>
        <w:pStyle w:val="Heading1"/>
        <w:keepNext w:val="0"/>
        <w:keepLines w:val="0"/>
        <w:spacing w:after="0" w:before="0" w:lineRule="auto"/>
        <w:rPr>
          <w:sz w:val="46"/>
          <w:szCs w:val="46"/>
        </w:rPr>
      </w:pPr>
      <w:bookmarkStart w:colFirst="0" w:colLast="0" w:name="_qg5itq9ee3qx" w:id="19"/>
      <w:bookmarkEnd w:id="19"/>
      <w:r w:rsidDel="00000000" w:rsidR="00000000" w:rsidRPr="00000000">
        <w:rPr>
          <w:rtl w:val="0"/>
        </w:rPr>
      </w:r>
    </w:p>
    <w:p w:rsidR="00000000" w:rsidDel="00000000" w:rsidP="00000000" w:rsidRDefault="00000000" w:rsidRPr="00000000" w14:paraId="000000E7">
      <w:pPr>
        <w:pStyle w:val="Heading1"/>
        <w:keepNext w:val="0"/>
        <w:keepLines w:val="0"/>
        <w:spacing w:after="0" w:before="0" w:lineRule="auto"/>
        <w:rPr>
          <w:sz w:val="46"/>
          <w:szCs w:val="46"/>
        </w:rPr>
      </w:pPr>
      <w:bookmarkStart w:colFirst="0" w:colLast="0" w:name="_btoy01rzyboy" w:id="20"/>
      <w:bookmarkEnd w:id="20"/>
      <w:r w:rsidDel="00000000" w:rsidR="00000000" w:rsidRPr="00000000">
        <w:rPr>
          <w:rtl w:val="0"/>
        </w:rPr>
      </w:r>
    </w:p>
    <w:p w:rsidR="00000000" w:rsidDel="00000000" w:rsidP="00000000" w:rsidRDefault="00000000" w:rsidRPr="00000000" w14:paraId="000000E8">
      <w:pPr>
        <w:pStyle w:val="Heading1"/>
        <w:keepNext w:val="0"/>
        <w:keepLines w:val="0"/>
        <w:spacing w:after="0" w:before="0" w:lineRule="auto"/>
        <w:rPr>
          <w:sz w:val="46"/>
          <w:szCs w:val="46"/>
          <w:highlight w:val="yellow"/>
        </w:rPr>
      </w:pPr>
      <w:bookmarkStart w:colFirst="0" w:colLast="0" w:name="_kmae168mhdc4" w:id="21"/>
      <w:bookmarkEnd w:id="21"/>
      <w:r w:rsidDel="00000000" w:rsidR="00000000" w:rsidRPr="00000000">
        <w:rPr>
          <w:sz w:val="46"/>
          <w:szCs w:val="46"/>
          <w:highlight w:val="yellow"/>
          <w:rtl w:val="0"/>
        </w:rPr>
        <w:t xml:space="preserve">PHYSICAL GROWTH AND DEVELOPMENTAL CHANGES IN CHILDREN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0" w:before="0" w:lineRule="auto"/>
        <w:rPr>
          <w:sz w:val="34"/>
          <w:szCs w:val="34"/>
        </w:rPr>
      </w:pPr>
      <w:bookmarkStart w:colFirst="0" w:colLast="0" w:name="_y7b4tom0if7p" w:id="22"/>
      <w:bookmarkEnd w:id="22"/>
      <w:r w:rsidDel="00000000" w:rsidR="00000000" w:rsidRPr="00000000">
        <w:rPr>
          <w:sz w:val="34"/>
          <w:szCs w:val="34"/>
          <w:rtl w:val="0"/>
        </w:rPr>
        <w:t xml:space="preserve">Factors Influencing Variations in Body Size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spacing w:after="0" w:before="0" w:lineRule="auto"/>
        <w:rPr>
          <w:color w:val="000000"/>
          <w:sz w:val="26"/>
          <w:szCs w:val="26"/>
        </w:rPr>
      </w:pPr>
      <w:bookmarkStart w:colFirst="0" w:colLast="0" w:name="_c6g3494md3ye" w:id="23"/>
      <w:bookmarkEnd w:id="23"/>
      <w:r w:rsidDel="00000000" w:rsidR="00000000" w:rsidRPr="00000000">
        <w:rPr>
          <w:color w:val="000000"/>
          <w:sz w:val="26"/>
          <w:szCs w:val="26"/>
          <w:rtl w:val="0"/>
        </w:rPr>
        <w:t xml:space="preserve">1. Family Influences</w:t>
      </w:r>
    </w:p>
    <w:p w:rsidR="00000000" w:rsidDel="00000000" w:rsidP="00000000" w:rsidRDefault="00000000" w:rsidRPr="00000000" w14:paraId="000000EF">
      <w:pPr>
        <w:spacing w:after="60" w:before="60" w:lineRule="auto"/>
        <w:rPr>
          <w:sz w:val="24"/>
          <w:szCs w:val="24"/>
        </w:rPr>
      </w:pPr>
      <w:r w:rsidDel="00000000" w:rsidR="00000000" w:rsidRPr="00000000">
        <w:rPr>
          <w:sz w:val="24"/>
          <w:szCs w:val="24"/>
          <w:rtl w:val="0"/>
        </w:rPr>
        <w:t xml:space="preserve">Family influences may be both hereditary and environmental. Genetic factors contribute to differences in children's height, weight, and overall body size. Environmental influences arise from conditions experienced during both the prenatal and postnatal periods.</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Factors such as maternal nutrition, stress, smoking, and other conditions affecting the prenatal environment may influence fetal growth and subsequently affect the child's growth and ultimate body size.</w:t>
      </w:r>
    </w:p>
    <w:p w:rsidR="00000000" w:rsidDel="00000000" w:rsidP="00000000" w:rsidRDefault="00000000" w:rsidRPr="00000000" w14:paraId="000000F1">
      <w:pPr>
        <w:spacing w:after="240" w:before="240" w:lineRule="auto"/>
        <w:rPr>
          <w:sz w:val="24"/>
          <w:szCs w:val="24"/>
        </w:rPr>
      </w:pPr>
      <w:r w:rsidDel="00000000" w:rsidR="00000000" w:rsidRPr="00000000">
        <w:rPr>
          <w:rtl w:val="0"/>
        </w:rPr>
      </w:r>
    </w:p>
    <w:p w:rsidR="00000000" w:rsidDel="00000000" w:rsidP="00000000" w:rsidRDefault="00000000" w:rsidRPr="00000000" w14:paraId="000000F2">
      <w:pPr>
        <w:spacing w:after="240" w:before="240" w:lineRule="auto"/>
        <w:rPr>
          <w:sz w:val="24"/>
          <w:szCs w:val="24"/>
        </w:rPr>
      </w:pPr>
      <w:r w:rsidDel="00000000" w:rsidR="00000000" w:rsidRPr="00000000">
        <w:rPr>
          <w:rtl w:val="0"/>
        </w:rPr>
      </w:r>
    </w:p>
    <w:p w:rsidR="00000000" w:rsidDel="00000000" w:rsidP="00000000" w:rsidRDefault="00000000" w:rsidRPr="00000000" w14:paraId="000000F3">
      <w:pPr>
        <w:spacing w:after="240" w:before="240"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rtl w:val="0"/>
        </w:rPr>
      </w:r>
    </w:p>
    <w:p w:rsidR="00000000" w:rsidDel="00000000" w:rsidP="00000000" w:rsidRDefault="00000000" w:rsidRPr="00000000" w14:paraId="000000F6">
      <w:pPr>
        <w:pStyle w:val="Heading3"/>
        <w:keepNext w:val="0"/>
        <w:keepLines w:val="0"/>
        <w:spacing w:after="0" w:before="0" w:lineRule="auto"/>
        <w:rPr>
          <w:color w:val="000000"/>
          <w:sz w:val="26"/>
          <w:szCs w:val="26"/>
        </w:rPr>
      </w:pPr>
      <w:bookmarkStart w:colFirst="0" w:colLast="0" w:name="_3djn3xdg5z6w" w:id="24"/>
      <w:bookmarkEnd w:id="24"/>
      <w:r w:rsidDel="00000000" w:rsidR="00000000" w:rsidRPr="00000000">
        <w:rPr>
          <w:color w:val="000000"/>
          <w:sz w:val="26"/>
          <w:szCs w:val="26"/>
          <w:rtl w:val="0"/>
        </w:rPr>
        <w:t xml:space="preserve">2. Nutrition</w:t>
      </w:r>
    </w:p>
    <w:p w:rsidR="00000000" w:rsidDel="00000000" w:rsidP="00000000" w:rsidRDefault="00000000" w:rsidRPr="00000000" w14:paraId="000000F7">
      <w:pPr>
        <w:spacing w:after="60" w:before="60" w:lineRule="auto"/>
        <w:rPr>
          <w:sz w:val="24"/>
          <w:szCs w:val="24"/>
        </w:rPr>
      </w:pPr>
      <w:r w:rsidDel="00000000" w:rsidR="00000000" w:rsidRPr="00000000">
        <w:rPr>
          <w:sz w:val="24"/>
          <w:szCs w:val="24"/>
          <w:rtl w:val="0"/>
        </w:rPr>
        <w:t xml:space="preserve">Adequate nutrition is essential for normal growth and development. Well-nourished children generally achieve optimal height and physical growth earlier than children who are inadequately nourished.</w:t>
      </w:r>
    </w:p>
    <w:p w:rsidR="00000000" w:rsidDel="00000000" w:rsidP="00000000" w:rsidRDefault="00000000" w:rsidRPr="00000000" w14:paraId="000000F8">
      <w:pPr>
        <w:spacing w:after="60" w:before="60" w:lineRule="auto"/>
        <w:rPr>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spacing w:after="0" w:before="0" w:lineRule="auto"/>
        <w:rPr>
          <w:color w:val="000000"/>
          <w:sz w:val="26"/>
          <w:szCs w:val="26"/>
        </w:rPr>
      </w:pPr>
      <w:bookmarkStart w:colFirst="0" w:colLast="0" w:name="_nsaywfxrxth2" w:id="25"/>
      <w:bookmarkEnd w:id="25"/>
      <w:r w:rsidDel="00000000" w:rsidR="00000000" w:rsidRPr="00000000">
        <w:rPr>
          <w:color w:val="000000"/>
          <w:sz w:val="26"/>
          <w:szCs w:val="26"/>
          <w:rtl w:val="0"/>
        </w:rPr>
        <w:t xml:space="preserve">3. Emotional Disturbances</w:t>
      </w:r>
    </w:p>
    <w:p w:rsidR="00000000" w:rsidDel="00000000" w:rsidP="00000000" w:rsidRDefault="00000000" w:rsidRPr="00000000" w14:paraId="000000FA">
      <w:pPr>
        <w:spacing w:after="60" w:before="60" w:lineRule="auto"/>
        <w:rPr>
          <w:sz w:val="24"/>
          <w:szCs w:val="24"/>
        </w:rPr>
      </w:pPr>
      <w:r w:rsidDel="00000000" w:rsidR="00000000" w:rsidRPr="00000000">
        <w:rPr>
          <w:sz w:val="24"/>
          <w:szCs w:val="24"/>
          <w:rtl w:val="0"/>
        </w:rPr>
        <w:t xml:space="preserve">Persistent emotional stress and psychological disturbances may adversely affect physical growth. Chronic stress can increase the production of adrenal steroids, which may interfere with the production or action of growth-promoting hormones. Consequently, prolonged emotional disturbances may delay normal growth and prevent children from achieving their full growth potential.</w:t>
      </w:r>
    </w:p>
    <w:p w:rsidR="00000000" w:rsidDel="00000000" w:rsidP="00000000" w:rsidRDefault="00000000" w:rsidRPr="00000000" w14:paraId="000000FB">
      <w:pPr>
        <w:spacing w:after="60" w:before="60" w:lineRule="auto"/>
        <w:rPr>
          <w:sz w:val="24"/>
          <w:szCs w:val="24"/>
        </w:rPr>
      </w:pPr>
      <w:r w:rsidDel="00000000" w:rsidR="00000000" w:rsidRPr="00000000">
        <w:rPr>
          <w:rtl w:val="0"/>
        </w:rPr>
      </w:r>
    </w:p>
    <w:p w:rsidR="00000000" w:rsidDel="00000000" w:rsidP="00000000" w:rsidRDefault="00000000" w:rsidRPr="00000000" w14:paraId="000000FC">
      <w:pPr>
        <w:spacing w:after="60" w:before="60" w:lineRule="auto"/>
        <w:rPr>
          <w:sz w:val="24"/>
          <w:szCs w:val="24"/>
        </w:rPr>
      </w:pPr>
      <w:r w:rsidDel="00000000" w:rsidR="00000000" w:rsidRPr="00000000">
        <w:rPr>
          <w:rtl w:val="0"/>
        </w:rPr>
      </w:r>
    </w:p>
    <w:p w:rsidR="00000000" w:rsidDel="00000000" w:rsidP="00000000" w:rsidRDefault="00000000" w:rsidRPr="00000000" w14:paraId="000000FD">
      <w:pPr>
        <w:spacing w:after="60" w:before="60" w:lineRule="auto"/>
        <w:rPr>
          <w:sz w:val="24"/>
          <w:szCs w:val="24"/>
        </w:rPr>
      </w:pPr>
      <w:r w:rsidDel="00000000" w:rsidR="00000000" w:rsidRPr="00000000">
        <w:rPr>
          <w:rtl w:val="0"/>
        </w:rPr>
      </w:r>
    </w:p>
    <w:p w:rsidR="00000000" w:rsidDel="00000000" w:rsidP="00000000" w:rsidRDefault="00000000" w:rsidRPr="00000000" w14:paraId="000000FE">
      <w:pPr>
        <w:spacing w:after="60" w:before="60" w:lineRule="auto"/>
        <w:rPr>
          <w:sz w:val="24"/>
          <w:szCs w:val="24"/>
        </w:rPr>
      </w:pPr>
      <w:r w:rsidDel="00000000" w:rsidR="00000000" w:rsidRPr="00000000">
        <w:rPr>
          <w:rtl w:val="0"/>
        </w:rPr>
      </w:r>
    </w:p>
    <w:p w:rsidR="00000000" w:rsidDel="00000000" w:rsidP="00000000" w:rsidRDefault="00000000" w:rsidRPr="00000000" w14:paraId="000000FF">
      <w:pPr>
        <w:spacing w:after="60" w:before="60" w:lineRule="auto"/>
        <w:rPr>
          <w:sz w:val="24"/>
          <w:szCs w:val="24"/>
        </w:rPr>
      </w:pPr>
      <w:r w:rsidDel="00000000" w:rsidR="00000000" w:rsidRPr="00000000">
        <w:rPr>
          <w:rtl w:val="0"/>
        </w:rPr>
      </w:r>
    </w:p>
    <w:p w:rsidR="00000000" w:rsidDel="00000000" w:rsidP="00000000" w:rsidRDefault="00000000" w:rsidRPr="00000000" w14:paraId="00000100">
      <w:pPr>
        <w:pStyle w:val="Heading3"/>
        <w:keepNext w:val="0"/>
        <w:keepLines w:val="0"/>
        <w:spacing w:after="0" w:before="0" w:lineRule="auto"/>
        <w:rPr>
          <w:color w:val="000000"/>
          <w:sz w:val="26"/>
          <w:szCs w:val="26"/>
        </w:rPr>
      </w:pPr>
      <w:bookmarkStart w:colFirst="0" w:colLast="0" w:name="_l42uh3dd7bs8" w:id="26"/>
      <w:bookmarkEnd w:id="26"/>
      <w:r w:rsidDel="00000000" w:rsidR="00000000" w:rsidRPr="00000000">
        <w:rPr>
          <w:color w:val="000000"/>
          <w:sz w:val="26"/>
          <w:szCs w:val="26"/>
          <w:rtl w:val="0"/>
        </w:rPr>
        <w:t xml:space="preserve">4. Sex</w:t>
      </w:r>
    </w:p>
    <w:p w:rsidR="00000000" w:rsidDel="00000000" w:rsidP="00000000" w:rsidRDefault="00000000" w:rsidRPr="00000000" w14:paraId="00000101">
      <w:pPr>
        <w:spacing w:after="60" w:before="60" w:lineRule="auto"/>
        <w:rPr>
          <w:sz w:val="24"/>
          <w:szCs w:val="24"/>
        </w:rPr>
      </w:pPr>
      <w:r w:rsidDel="00000000" w:rsidR="00000000" w:rsidRPr="00000000">
        <w:rPr>
          <w:sz w:val="24"/>
          <w:szCs w:val="24"/>
          <w:rtl w:val="0"/>
        </w:rPr>
        <w:t xml:space="preserve">There are generally differences in body size and growth patterns between boys and girls. Boys tend to be taller and heavier than girls during many stages of childhood; however, these differences change during puberty, particularly around 12–15 years of age, when girls may temporarily experience more rapid growth.</w:t>
      </w:r>
    </w:p>
    <w:p w:rsidR="00000000" w:rsidDel="00000000" w:rsidP="00000000" w:rsidRDefault="00000000" w:rsidRPr="00000000" w14:paraId="00000102">
      <w:pPr>
        <w:spacing w:after="60" w:before="60" w:lineRule="auto"/>
        <w:rPr>
          <w:sz w:val="24"/>
          <w:szCs w:val="24"/>
        </w:rPr>
      </w:pPr>
      <w:r w:rsidDel="00000000" w:rsidR="00000000" w:rsidRPr="00000000">
        <w:rPr>
          <w:rtl w:val="0"/>
        </w:rPr>
      </w:r>
    </w:p>
    <w:p w:rsidR="00000000" w:rsidDel="00000000" w:rsidP="00000000" w:rsidRDefault="00000000" w:rsidRPr="00000000" w14:paraId="00000103">
      <w:pPr>
        <w:pStyle w:val="Heading3"/>
        <w:keepNext w:val="0"/>
        <w:keepLines w:val="0"/>
        <w:spacing w:after="0" w:before="0" w:lineRule="auto"/>
        <w:rPr>
          <w:color w:val="000000"/>
          <w:sz w:val="26"/>
          <w:szCs w:val="26"/>
        </w:rPr>
      </w:pPr>
      <w:bookmarkStart w:colFirst="0" w:colLast="0" w:name="_4mi6rggl39gj" w:id="27"/>
      <w:bookmarkEnd w:id="27"/>
      <w:r w:rsidDel="00000000" w:rsidR="00000000" w:rsidRPr="00000000">
        <w:rPr>
          <w:color w:val="000000"/>
          <w:sz w:val="26"/>
          <w:szCs w:val="26"/>
          <w:rtl w:val="0"/>
        </w:rPr>
        <w:t xml:space="preserve">5. Endocrine Function</w:t>
      </w:r>
    </w:p>
    <w:p w:rsidR="00000000" w:rsidDel="00000000" w:rsidP="00000000" w:rsidRDefault="00000000" w:rsidRPr="00000000" w14:paraId="00000104">
      <w:pPr>
        <w:spacing w:after="60" w:before="60" w:lineRule="auto"/>
        <w:rPr>
          <w:sz w:val="24"/>
          <w:szCs w:val="24"/>
        </w:rPr>
      </w:pPr>
      <w:r w:rsidDel="00000000" w:rsidR="00000000" w:rsidRPr="00000000">
        <w:rPr>
          <w:sz w:val="24"/>
          <w:szCs w:val="24"/>
          <w:rtl w:val="0"/>
        </w:rPr>
        <w:t xml:space="preserve">The endocrine system plays an important role in regulating physical growth and development. Hormones produced by endocrine glands influence processes such as skeletal growth, body composition, metabolism, and maturation. Abnormalities in endocrine function may therefore result in altered growth patterns.</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