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Rohan Gaikwad</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Darcey</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 Period 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August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a cool title here after you finish writing the precis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op-ed, “We’re teaching kids to follow their dreams. Maybe teach them to be helpful instead”, long time journalist for the Los Angeles Times Joel Stein critiques the modern age of American individualism as well as the growing entitlement in the next generation of American adults. Stein uses a personal experience at his child’s “living wax museum” to detail to the reader how expectations are fueling the growing rift between sounding correct and being correct in the younger generation. In paragraph 9, the author comments on how colleges are “placing more emphasis on being in charge than creating or helping” (Stein 9). His matter-of-factly tone combined with his targeted audience of parents and older adults allows the reader to connect with the experience, in order to illuminate the situation based on both parties’ experiences. In addition to this, in paragraph 10, Stein writes, “If we can’t stress to our kids the importance of helping other people while they are enacting stories about helping other people, we are in trouble” (Stein 10). Stein’s use of personal pronouns enhances his call to action, due to the collective uses of “we” and “our” that challenge his audience of parents to be responsible for curbing the American entitlement in their young children. Overall, through Stein’s ingenious use of personal experience and collective pronouns, he is able to invoke deeper feelings of camaraderie into his audience of parents, as a means of hoping to curb contemporary American values that have started to hurt younger generations.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Gaikwad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