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971"/>
        <w:tblW w:w="9540" w:type="dxa"/>
        <w:tblInd w:w="0" w:type="dxa"/>
        <w:tblCellMar>
          <w:top w:w="45" w:type="dxa"/>
          <w:left w:w="107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792"/>
        <w:gridCol w:w="2905"/>
        <w:gridCol w:w="3103"/>
        <w:gridCol w:w="2740"/>
      </w:tblGrid>
      <w:tr w:rsidR="0018109C" w14:paraId="30ED9A6B" w14:textId="77777777" w:rsidTr="006067D9">
        <w:trPr>
          <w:trHeight w:val="253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57E68" w14:textId="77777777" w:rsidR="0018109C" w:rsidRDefault="00000000" w:rsidP="006067D9">
            <w:pPr>
              <w:spacing w:after="0"/>
              <w:ind w:left="5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F2DC1" w14:textId="77777777" w:rsidR="0018109C" w:rsidRDefault="00000000" w:rsidP="006067D9">
            <w:pPr>
              <w:spacing w:after="0"/>
              <w:ind w:left="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Feature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B1403" w14:textId="77777777" w:rsidR="0018109C" w:rsidRDefault="00000000" w:rsidP="006067D9">
            <w:pPr>
              <w:spacing w:after="0"/>
              <w:ind w:left="2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Description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B9B31" w14:textId="77777777" w:rsidR="0018109C" w:rsidRDefault="00000000" w:rsidP="006067D9">
            <w:pPr>
              <w:spacing w:after="0"/>
              <w:ind w:left="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Skills You'll Master </w:t>
            </w:r>
          </w:p>
        </w:tc>
      </w:tr>
      <w:tr w:rsidR="0018109C" w14:paraId="773A1BF6" w14:textId="77777777" w:rsidTr="006067D9">
        <w:trPr>
          <w:trHeight w:val="735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49B8D7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1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44CBE5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Advanced JWT Refresh Flow + Rotation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B4F0E71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Use short-lived access tokens + refresh tokens with rotation &amp; blacklist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2EA07CD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Security best practices, token lifecycle control </w:t>
            </w:r>
          </w:p>
        </w:tc>
      </w:tr>
      <w:tr w:rsidR="0018109C" w14:paraId="10DF23C1" w14:textId="77777777" w:rsidTr="006067D9">
        <w:trPr>
          <w:trHeight w:val="497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4F9A11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2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D62EA8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Rate Limiting with Redis (Sliding Window)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C8AA83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Build a scalable rate limiter using Redis and middleware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42485F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Throttling, Redis pipelines </w:t>
            </w:r>
          </w:p>
        </w:tc>
      </w:tr>
      <w:tr w:rsidR="0018109C" w14:paraId="432FFE8A" w14:textId="77777777" w:rsidTr="006067D9">
        <w:trPr>
          <w:trHeight w:val="736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6B6247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3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1A61C5A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Role-Based Access Control (RBAC)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9A8B61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Implement </w:t>
            </w:r>
            <w:r>
              <w:rPr>
                <w:rFonts w:ascii="Cambria" w:eastAsia="Cambria" w:hAnsi="Cambria" w:cs="Cambria"/>
                <w:sz w:val="20"/>
              </w:rPr>
              <w:t>admin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sz w:val="20"/>
              </w:rPr>
              <w:t>user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sz w:val="20"/>
              </w:rPr>
              <w:t>moderator</w:t>
            </w:r>
            <w:r>
              <w:rPr>
                <w:rFonts w:ascii="Cambria" w:eastAsia="Cambria" w:hAnsi="Cambria" w:cs="Cambria"/>
                <w:sz w:val="24"/>
              </w:rPr>
              <w:t xml:space="preserve"> level access with route protection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E1C42E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Auth logic, clean middleware design </w:t>
            </w:r>
          </w:p>
        </w:tc>
      </w:tr>
      <w:tr w:rsidR="0018109C" w14:paraId="363FB5F1" w14:textId="77777777" w:rsidTr="006067D9">
        <w:trPr>
          <w:trHeight w:val="740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4C848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4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C424F6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Background Jobs with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BullMQ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(Redis)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CAAAB1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Queue emails, cleanup tasks, and background processing jobs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02FA0E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Async architecture, queue management </w:t>
            </w:r>
          </w:p>
        </w:tc>
      </w:tr>
      <w:tr w:rsidR="0018109C" w14:paraId="61350B20" w14:textId="77777777" w:rsidTr="006067D9">
        <w:trPr>
          <w:trHeight w:val="737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533A3A2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5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1969D2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Real-Time Backend with Socket.IO + Redis Pub/Sub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FD93AE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Build chat or notification backend using events and pub/sub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1172D63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Real-time communication, horizontal scaling basics </w:t>
            </w:r>
          </w:p>
        </w:tc>
      </w:tr>
      <w:tr w:rsidR="0018109C" w14:paraId="09771C93" w14:textId="77777777" w:rsidTr="006067D9">
        <w:trPr>
          <w:trHeight w:val="740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F8B480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6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315F3A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Database Transactions </w:t>
            </w:r>
          </w:p>
          <w:p w14:paraId="7B1F0DE8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(ACID) with Mongoose or </w:t>
            </w:r>
          </w:p>
          <w:p w14:paraId="71657550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SQL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27DF7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Perform multi-step DB operations with rollback on failure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B748F7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Data consistency, transaction handling </w:t>
            </w:r>
          </w:p>
        </w:tc>
      </w:tr>
      <w:tr w:rsidR="0018109C" w14:paraId="36819172" w14:textId="77777777" w:rsidTr="006067D9">
        <w:trPr>
          <w:trHeight w:val="492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8FFC02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7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C3B2F0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Caching with Redis for Expensive Queries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B495B3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Cache frequent queries with TTL and fallback mechanism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DFDF2C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Read/write cache logic, performance boost </w:t>
            </w:r>
          </w:p>
        </w:tc>
      </w:tr>
      <w:tr w:rsidR="0018109C" w14:paraId="6801E69A" w14:textId="77777777" w:rsidTr="006067D9">
        <w:trPr>
          <w:trHeight w:val="684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B5A2EC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8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380FC7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Secure File Upload with Validation + S3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2092E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Upload, validate, and store files in AWS S3 with signed URLs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E6F2EA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Cloud integration, file safety </w:t>
            </w:r>
          </w:p>
        </w:tc>
      </w:tr>
      <w:tr w:rsidR="0018109C" w14:paraId="322D4FCE" w14:textId="77777777" w:rsidTr="006067D9">
        <w:trPr>
          <w:trHeight w:val="491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F89BDB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9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B7FE856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OAuth2 with </w:t>
            </w:r>
          </w:p>
          <w:p w14:paraId="75012BE4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Google/GitHub Login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FDC562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Securely log in users using social login flows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8A2EAC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Auth standards, token exchange flow </w:t>
            </w:r>
          </w:p>
        </w:tc>
      </w:tr>
      <w:tr w:rsidR="0018109C" w14:paraId="416316FC" w14:textId="77777777" w:rsidTr="006067D9">
        <w:trPr>
          <w:trHeight w:val="684"/>
        </w:trPr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B6B14" w14:textId="77777777" w:rsidR="0018109C" w:rsidRDefault="00000000" w:rsidP="006067D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10 </w:t>
            </w:r>
          </w:p>
        </w:tc>
        <w:tc>
          <w:tcPr>
            <w:tcW w:w="29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79E8E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>Multi-Versioned API Strategy (v1, v2)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FA8195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Build </w:t>
            </w:r>
            <w:r>
              <w:rPr>
                <w:rFonts w:ascii="Cambria" w:eastAsia="Cambria" w:hAnsi="Cambria" w:cs="Cambria"/>
                <w:sz w:val="20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/v1</w:t>
            </w:r>
            <w:r>
              <w:rPr>
                <w:rFonts w:ascii="Cambria" w:eastAsia="Cambria" w:hAnsi="Cambria" w:cs="Cambria"/>
                <w:sz w:val="24"/>
              </w:rPr>
              <w:t xml:space="preserve"> and </w:t>
            </w:r>
            <w:r>
              <w:rPr>
                <w:rFonts w:ascii="Cambria" w:eastAsia="Cambria" w:hAnsi="Cambria" w:cs="Cambria"/>
                <w:sz w:val="20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/v2</w:t>
            </w:r>
            <w:r>
              <w:rPr>
                <w:rFonts w:ascii="Cambria" w:eastAsia="Cambria" w:hAnsi="Cambria" w:cs="Cambria"/>
                <w:sz w:val="24"/>
              </w:rPr>
              <w:t xml:space="preserve"> routes with deprecation notices </w:t>
            </w:r>
          </w:p>
        </w:tc>
        <w:tc>
          <w:tcPr>
            <w:tcW w:w="27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49FC5B" w14:textId="77777777" w:rsidR="0018109C" w:rsidRDefault="00000000" w:rsidP="006067D9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Future-proofing, scalable API architecture </w:t>
            </w:r>
          </w:p>
        </w:tc>
      </w:tr>
    </w:tbl>
    <w:p w14:paraId="117598EB" w14:textId="490E29DC" w:rsidR="0018109C" w:rsidRPr="006067D9" w:rsidRDefault="006067D9" w:rsidP="006067D9">
      <w:pPr>
        <w:pStyle w:val="Quote"/>
        <w:rPr>
          <w:rStyle w:val="BookTitle"/>
          <w:color w:val="385623" w:themeColor="accent6" w:themeShade="80"/>
          <w:sz w:val="36"/>
          <w:szCs w:val="40"/>
          <w:u w:val="single"/>
        </w:rPr>
      </w:pPr>
      <w:r w:rsidRPr="006067D9">
        <w:rPr>
          <w:rStyle w:val="BookTitle"/>
          <w:color w:val="385623" w:themeColor="accent6" w:themeShade="80"/>
          <w:sz w:val="36"/>
          <w:szCs w:val="40"/>
          <w:u w:val="single"/>
        </w:rPr>
        <w:t xml:space="preserve">10 Day </w:t>
      </w:r>
      <w:r w:rsidRPr="006067D9">
        <w:rPr>
          <w:b/>
          <w:bCs/>
          <w:i w:val="0"/>
          <w:iCs w:val="0"/>
          <w:color w:val="385623" w:themeColor="accent6" w:themeShade="80"/>
          <w:spacing w:val="5"/>
          <w:sz w:val="36"/>
          <w:szCs w:val="40"/>
          <w:u w:val="single"/>
        </w:rPr>
        <w:t>Challenge</w:t>
      </w:r>
    </w:p>
    <w:p w14:paraId="74DE531D" w14:textId="7C4C5266" w:rsidR="0018109C" w:rsidRDefault="00000000" w:rsidP="006067D9">
      <w:pPr>
        <w:spacing w:after="405"/>
      </w:pPr>
      <w:r>
        <w:rPr>
          <w:rFonts w:ascii="Cambria" w:eastAsia="Cambria" w:hAnsi="Cambria" w:cs="Cambria"/>
        </w:rPr>
        <w:t xml:space="preserve"> </w:t>
      </w:r>
    </w:p>
    <w:p w14:paraId="289F3F06" w14:textId="77777777" w:rsidR="006067D9" w:rsidRDefault="006067D9">
      <w:pPr>
        <w:spacing w:after="297"/>
        <w:rPr>
          <w:rFonts w:ascii="Times New Roman" w:eastAsia="Times New Roman" w:hAnsi="Times New Roman" w:cs="Times New Roman"/>
          <w:b/>
          <w:sz w:val="36"/>
        </w:rPr>
      </w:pPr>
    </w:p>
    <w:p w14:paraId="6E156B25" w14:textId="77777777" w:rsidR="006067D9" w:rsidRDefault="006067D9">
      <w:pPr>
        <w:spacing w:after="297"/>
        <w:rPr>
          <w:rFonts w:ascii="Times New Roman" w:eastAsia="Times New Roman" w:hAnsi="Times New Roman" w:cs="Times New Roman"/>
          <w:b/>
          <w:sz w:val="36"/>
        </w:rPr>
      </w:pPr>
    </w:p>
    <w:p w14:paraId="2C46A2A9" w14:textId="2EBF6DF2" w:rsidR="006067D9" w:rsidRDefault="006067D9">
      <w:pPr>
        <w:spacing w:after="297"/>
        <w:rPr>
          <w:rFonts w:ascii="Times New Roman" w:eastAsia="Times New Roman" w:hAnsi="Times New Roman" w:cs="Times New Roman"/>
          <w:b/>
          <w:sz w:val="36"/>
        </w:rPr>
      </w:pPr>
    </w:p>
    <w:p w14:paraId="10276883" w14:textId="0F939BFF" w:rsidR="0018109C" w:rsidRPr="006067D9" w:rsidRDefault="00000000">
      <w:pPr>
        <w:spacing w:after="297"/>
        <w:rPr>
          <w:rFonts w:ascii="Segoe UI Semibold" w:hAnsi="Segoe UI Semibold" w:cs="Segoe UI Semibold"/>
        </w:rPr>
      </w:pPr>
      <w:r w:rsidRPr="006067D9">
        <w:rPr>
          <w:rFonts w:ascii="Segoe UI Semibold" w:eastAsia="Times New Roman" w:hAnsi="Segoe UI Semibold" w:cs="Segoe UI Semibold"/>
          <w:b/>
          <w:sz w:val="36"/>
        </w:rPr>
        <w:lastRenderedPageBreak/>
        <w:t xml:space="preserve">Day </w:t>
      </w:r>
      <w:proofErr w:type="gramStart"/>
      <w:r w:rsidRPr="006067D9">
        <w:rPr>
          <w:rFonts w:ascii="Segoe UI Semibold" w:eastAsia="Times New Roman" w:hAnsi="Segoe UI Semibold" w:cs="Segoe UI Semibold"/>
          <w:b/>
          <w:sz w:val="36"/>
        </w:rPr>
        <w:t>1 :</w:t>
      </w:r>
      <w:proofErr w:type="gramEnd"/>
      <w:r w:rsidRPr="006067D9">
        <w:rPr>
          <w:rFonts w:ascii="Segoe UI Semibold" w:eastAsia="Times New Roman" w:hAnsi="Segoe UI Semibold" w:cs="Segoe UI Semibold"/>
          <w:b/>
          <w:sz w:val="36"/>
        </w:rPr>
        <w:t xml:space="preserve"> 12:00 am to 12:00</w:t>
      </w:r>
      <w:proofErr w:type="gramStart"/>
      <w:r w:rsidRPr="006067D9">
        <w:rPr>
          <w:rFonts w:ascii="Segoe UI Semibold" w:eastAsia="Times New Roman" w:hAnsi="Segoe UI Semibold" w:cs="Segoe UI Semibold"/>
          <w:b/>
          <w:sz w:val="36"/>
        </w:rPr>
        <w:t xml:space="preserve">am </w:t>
      </w:r>
      <w:r w:rsidR="00F850EA">
        <w:rPr>
          <w:rFonts w:ascii="Segoe UI Semibold" w:eastAsia="Times New Roman" w:hAnsi="Segoe UI Semibold" w:cs="Segoe UI Semibold"/>
          <w:b/>
          <w:sz w:val="36"/>
        </w:rPr>
        <w:t xml:space="preserve"> ~</w:t>
      </w:r>
      <w:proofErr w:type="gramEnd"/>
      <w:r w:rsidR="00F850EA">
        <w:rPr>
          <w:rFonts w:ascii="Segoe UI Semibold" w:eastAsia="Times New Roman" w:hAnsi="Segoe UI Semibold" w:cs="Segoe UI Semibold"/>
          <w:b/>
          <w:sz w:val="36"/>
        </w:rPr>
        <w:t xml:space="preserve"> </w:t>
      </w:r>
      <w:r w:rsidR="00F850EA" w:rsidRPr="00F850EA">
        <w:rPr>
          <w:rFonts w:ascii="Segoe UI Semibold" w:eastAsia="Times New Roman" w:hAnsi="Segoe UI Semibold" w:cs="Segoe UI Semibold"/>
          <w:b/>
          <w:color w:val="538135" w:themeColor="accent6" w:themeShade="BF"/>
          <w:sz w:val="36"/>
        </w:rPr>
        <w:t>Done</w:t>
      </w:r>
    </w:p>
    <w:p w14:paraId="52E12F7F" w14:textId="77777777" w:rsidR="0018109C" w:rsidRPr="006067D9" w:rsidRDefault="00000000">
      <w:pPr>
        <w:spacing w:after="0"/>
        <w:rPr>
          <w:rFonts w:ascii="Segoe UI Semibold" w:eastAsia="Lucida Sans" w:hAnsi="Segoe UI Semibold" w:cs="Segoe UI Semibold"/>
          <w:b/>
          <w:sz w:val="32"/>
          <w:szCs w:val="22"/>
        </w:rPr>
      </w:pPr>
      <w:r w:rsidRPr="006067D9">
        <w:rPr>
          <w:rFonts w:ascii="Segoe UI Emoji" w:eastAsia="Segoe UI Symbol" w:hAnsi="Segoe UI Emoji" w:cs="Segoe UI Emoji"/>
          <w:sz w:val="32"/>
          <w:szCs w:val="22"/>
        </w:rPr>
        <w:t>🔐</w:t>
      </w:r>
      <w:r w:rsidRPr="006067D9">
        <w:rPr>
          <w:rFonts w:ascii="Segoe UI Semibold" w:eastAsia="Lucida Sans" w:hAnsi="Segoe UI Semibold" w:cs="Segoe UI Semibold"/>
          <w:b/>
          <w:sz w:val="32"/>
          <w:szCs w:val="22"/>
        </w:rPr>
        <w:t xml:space="preserve"> Advanced JWT Auth API – Endpoint List </w:t>
      </w:r>
    </w:p>
    <w:p w14:paraId="44704AE5" w14:textId="77777777" w:rsidR="006067D9" w:rsidRDefault="006067D9">
      <w:pPr>
        <w:spacing w:after="0"/>
      </w:pPr>
    </w:p>
    <w:tbl>
      <w:tblPr>
        <w:tblStyle w:val="TableGrid"/>
        <w:tblpPr w:vertAnchor="page" w:horzAnchor="margin" w:tblpY="3247"/>
        <w:tblOverlap w:val="never"/>
        <w:tblW w:w="9016" w:type="dxa"/>
        <w:tblInd w:w="0" w:type="dxa"/>
        <w:tblCellMar>
          <w:top w:w="39" w:type="dxa"/>
          <w:left w:w="107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141"/>
        <w:gridCol w:w="2811"/>
        <w:gridCol w:w="5064"/>
      </w:tblGrid>
      <w:tr w:rsidR="006067D9" w14:paraId="452987E8" w14:textId="77777777" w:rsidTr="006067D9">
        <w:trPr>
          <w:trHeight w:val="295"/>
        </w:trPr>
        <w:tc>
          <w:tcPr>
            <w:tcW w:w="1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42ED5" w14:textId="77777777" w:rsidR="006067D9" w:rsidRDefault="006067D9" w:rsidP="006067D9">
            <w:pPr>
              <w:spacing w:after="0"/>
              <w:jc w:val="both"/>
            </w:pPr>
            <w:r>
              <w:rPr>
                <w:rFonts w:ascii="Lucida Sans" w:eastAsia="Lucida Sans" w:hAnsi="Lucida Sans" w:cs="Lucida Sans"/>
                <w:b/>
                <w:sz w:val="24"/>
              </w:rPr>
              <w:t xml:space="preserve">Method </w:t>
            </w:r>
          </w:p>
        </w:tc>
        <w:tc>
          <w:tcPr>
            <w:tcW w:w="2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57DEA" w14:textId="77777777" w:rsidR="006067D9" w:rsidRDefault="006067D9" w:rsidP="006067D9">
            <w:pPr>
              <w:spacing w:after="0"/>
              <w:ind w:right="78"/>
              <w:jc w:val="center"/>
            </w:pPr>
            <w:r>
              <w:rPr>
                <w:rFonts w:ascii="Lucida Sans" w:eastAsia="Lucida Sans" w:hAnsi="Lucida Sans" w:cs="Lucida Sans"/>
                <w:b/>
                <w:sz w:val="24"/>
              </w:rPr>
              <w:t xml:space="preserve">Endpoint </w:t>
            </w:r>
          </w:p>
        </w:tc>
        <w:tc>
          <w:tcPr>
            <w:tcW w:w="5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C605B" w14:textId="77777777" w:rsidR="006067D9" w:rsidRDefault="006067D9" w:rsidP="006067D9">
            <w:pPr>
              <w:spacing w:after="0"/>
              <w:ind w:right="76"/>
              <w:jc w:val="center"/>
            </w:pPr>
            <w:r>
              <w:rPr>
                <w:rFonts w:ascii="Lucida Sans" w:eastAsia="Lucida Sans" w:hAnsi="Lucida Sans" w:cs="Lucida Sans"/>
                <w:b/>
                <w:sz w:val="24"/>
              </w:rPr>
              <w:t xml:space="preserve">Purpose </w:t>
            </w:r>
          </w:p>
        </w:tc>
      </w:tr>
      <w:tr w:rsidR="006067D9" w14:paraId="3B28E67A" w14:textId="77777777" w:rsidTr="006067D9">
        <w:trPr>
          <w:trHeight w:val="290"/>
        </w:trPr>
        <w:tc>
          <w:tcPr>
            <w:tcW w:w="1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4FAB11" w14:textId="77777777" w:rsidR="006067D9" w:rsidRDefault="006067D9" w:rsidP="006067D9">
            <w:pPr>
              <w:spacing w:after="0"/>
            </w:pPr>
            <w:r>
              <w:rPr>
                <w:rFonts w:ascii="Lucida Sans" w:eastAsia="Lucida Sans" w:hAnsi="Lucida Sans" w:cs="Lucida Sans"/>
                <w:b/>
                <w:color w:val="C00000"/>
                <w:sz w:val="20"/>
              </w:rPr>
              <w:t>POST</w:t>
            </w:r>
            <w:r>
              <w:rPr>
                <w:rFonts w:ascii="Lucida Sans" w:eastAsia="Lucida Sans" w:hAnsi="Lucida Sans" w:cs="Lucida Sans"/>
                <w:b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C629892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0"/>
              </w:rPr>
              <w:t>/</w:t>
            </w:r>
            <w:proofErr w:type="spellStart"/>
            <w:r>
              <w:rPr>
                <w:rFonts w:ascii="Lucida Sans" w:eastAsia="Lucida Sans" w:hAnsi="Lucida Sans" w:cs="Lucida Sans"/>
                <w:sz w:val="20"/>
              </w:rPr>
              <w:t>api</w:t>
            </w:r>
            <w:proofErr w:type="spellEnd"/>
            <w:r>
              <w:rPr>
                <w:rFonts w:ascii="Lucida Sans" w:eastAsia="Lucida Sans" w:hAnsi="Lucida Sans" w:cs="Lucida Sans"/>
                <w:sz w:val="20"/>
              </w:rPr>
              <w:t>/auth/register</w:t>
            </w:r>
            <w:r>
              <w:rPr>
                <w:rFonts w:ascii="Lucida Sans" w:eastAsia="Lucida Sans" w:hAnsi="Lucida Sans" w:cs="Lucida Sans"/>
                <w:sz w:val="24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83FA5F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4"/>
              </w:rPr>
              <w:t xml:space="preserve">Register a new user (creates account) </w:t>
            </w:r>
          </w:p>
        </w:tc>
      </w:tr>
      <w:tr w:rsidR="006067D9" w14:paraId="64C12DF3" w14:textId="77777777" w:rsidTr="006067D9">
        <w:trPr>
          <w:trHeight w:val="578"/>
        </w:trPr>
        <w:tc>
          <w:tcPr>
            <w:tcW w:w="1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1EB99A" w14:textId="77777777" w:rsidR="006067D9" w:rsidRDefault="006067D9" w:rsidP="006067D9">
            <w:pPr>
              <w:spacing w:after="0"/>
            </w:pPr>
            <w:r>
              <w:rPr>
                <w:rFonts w:ascii="Lucida Sans" w:eastAsia="Lucida Sans" w:hAnsi="Lucida Sans" w:cs="Lucida Sans"/>
                <w:b/>
                <w:color w:val="C00000"/>
                <w:sz w:val="20"/>
              </w:rPr>
              <w:t>POST</w:t>
            </w:r>
            <w:r>
              <w:rPr>
                <w:rFonts w:ascii="Lucida Sans" w:eastAsia="Lucida Sans" w:hAnsi="Lucida Sans" w:cs="Lucida Sans"/>
                <w:b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C31645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0"/>
              </w:rPr>
              <w:t>/</w:t>
            </w:r>
            <w:proofErr w:type="spellStart"/>
            <w:r>
              <w:rPr>
                <w:rFonts w:ascii="Lucida Sans" w:eastAsia="Lucida Sans" w:hAnsi="Lucida Sans" w:cs="Lucida Sans"/>
                <w:sz w:val="20"/>
              </w:rPr>
              <w:t>api</w:t>
            </w:r>
            <w:proofErr w:type="spellEnd"/>
            <w:r>
              <w:rPr>
                <w:rFonts w:ascii="Lucida Sans" w:eastAsia="Lucida Sans" w:hAnsi="Lucida Sans" w:cs="Lucida Sans"/>
                <w:sz w:val="20"/>
              </w:rPr>
              <w:t>/auth/login</w:t>
            </w:r>
            <w:r>
              <w:rPr>
                <w:rFonts w:ascii="Lucida Sans" w:eastAsia="Lucida Sans" w:hAnsi="Lucida Sans" w:cs="Lucida Sans"/>
                <w:sz w:val="24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3A404A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4"/>
              </w:rPr>
              <w:t xml:space="preserve">Log in user, returns Access + Refresh tokens </w:t>
            </w:r>
          </w:p>
        </w:tc>
      </w:tr>
      <w:tr w:rsidR="006067D9" w14:paraId="73086414" w14:textId="77777777" w:rsidTr="006067D9">
        <w:trPr>
          <w:trHeight w:val="571"/>
        </w:trPr>
        <w:tc>
          <w:tcPr>
            <w:tcW w:w="1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20C9FAA" w14:textId="77777777" w:rsidR="006067D9" w:rsidRDefault="006067D9" w:rsidP="006067D9">
            <w:pPr>
              <w:spacing w:after="0"/>
            </w:pPr>
            <w:r w:rsidRPr="006067D9">
              <w:rPr>
                <w:rFonts w:ascii="Lucida Sans" w:eastAsia="Lucida Sans" w:hAnsi="Lucida Sans" w:cs="Lucida Sans"/>
                <w:b/>
                <w:color w:val="EE0000"/>
                <w:sz w:val="20"/>
              </w:rPr>
              <w:t>POST</w:t>
            </w:r>
            <w:r w:rsidRPr="006067D9">
              <w:rPr>
                <w:rFonts w:ascii="Lucida Sans" w:eastAsia="Lucida Sans" w:hAnsi="Lucida Sans" w:cs="Lucida Sans"/>
                <w:b/>
                <w:color w:val="EE0000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56152D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0"/>
              </w:rPr>
              <w:t>/</w:t>
            </w:r>
            <w:proofErr w:type="spellStart"/>
            <w:r>
              <w:rPr>
                <w:rFonts w:ascii="Lucida Sans" w:eastAsia="Lucida Sans" w:hAnsi="Lucida Sans" w:cs="Lucida Sans"/>
                <w:sz w:val="20"/>
              </w:rPr>
              <w:t>api</w:t>
            </w:r>
            <w:proofErr w:type="spellEnd"/>
            <w:r>
              <w:rPr>
                <w:rFonts w:ascii="Lucida Sans" w:eastAsia="Lucida Sans" w:hAnsi="Lucida Sans" w:cs="Lucida Sans"/>
                <w:sz w:val="20"/>
              </w:rPr>
              <w:t>/auth/refresh</w:t>
            </w:r>
            <w:r>
              <w:rPr>
                <w:rFonts w:ascii="Lucida Sans" w:eastAsia="Lucida Sans" w:hAnsi="Lucida Sans" w:cs="Lucida Sans"/>
                <w:sz w:val="24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771FB7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4"/>
              </w:rPr>
              <w:t xml:space="preserve">Use refresh token to get new access + refresh tokens (rotation) </w:t>
            </w:r>
          </w:p>
        </w:tc>
      </w:tr>
      <w:tr w:rsidR="006067D9" w14:paraId="0CD0B425" w14:textId="77777777" w:rsidTr="006067D9">
        <w:trPr>
          <w:trHeight w:val="578"/>
        </w:trPr>
        <w:tc>
          <w:tcPr>
            <w:tcW w:w="1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F440BD" w14:textId="77777777" w:rsidR="006067D9" w:rsidRDefault="006067D9" w:rsidP="006067D9">
            <w:pPr>
              <w:spacing w:after="0"/>
            </w:pPr>
            <w:r w:rsidRPr="006067D9">
              <w:rPr>
                <w:rFonts w:ascii="Lucida Sans" w:eastAsia="Lucida Sans" w:hAnsi="Lucida Sans" w:cs="Lucida Sans"/>
                <w:b/>
                <w:color w:val="EE0000"/>
                <w:sz w:val="20"/>
              </w:rPr>
              <w:t>POST</w:t>
            </w:r>
            <w:r w:rsidRPr="006067D9">
              <w:rPr>
                <w:rFonts w:ascii="Lucida Sans" w:eastAsia="Lucida Sans" w:hAnsi="Lucida Sans" w:cs="Lucida Sans"/>
                <w:b/>
                <w:color w:val="EE0000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454AB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0"/>
              </w:rPr>
              <w:t>/</w:t>
            </w:r>
            <w:proofErr w:type="spellStart"/>
            <w:r>
              <w:rPr>
                <w:rFonts w:ascii="Lucida Sans" w:eastAsia="Lucida Sans" w:hAnsi="Lucida Sans" w:cs="Lucida Sans"/>
                <w:sz w:val="20"/>
              </w:rPr>
              <w:t>api</w:t>
            </w:r>
            <w:proofErr w:type="spellEnd"/>
            <w:r>
              <w:rPr>
                <w:rFonts w:ascii="Lucida Sans" w:eastAsia="Lucida Sans" w:hAnsi="Lucida Sans" w:cs="Lucida Sans"/>
                <w:sz w:val="20"/>
              </w:rPr>
              <w:t>/auth/logout</w:t>
            </w:r>
            <w:r>
              <w:rPr>
                <w:rFonts w:ascii="Lucida Sans" w:eastAsia="Lucida Sans" w:hAnsi="Lucida Sans" w:cs="Lucida Sans"/>
                <w:sz w:val="24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11254C" w14:textId="77777777" w:rsidR="006067D9" w:rsidRDefault="006067D9" w:rsidP="006067D9">
            <w:pPr>
              <w:spacing w:after="0"/>
              <w:ind w:left="1" w:right="21"/>
            </w:pPr>
            <w:r>
              <w:rPr>
                <w:rFonts w:ascii="Lucida Sans" w:eastAsia="Lucida Sans" w:hAnsi="Lucida Sans" w:cs="Lucida Sans"/>
                <w:sz w:val="24"/>
              </w:rPr>
              <w:t xml:space="preserve">Invalidate refresh token (adds to blacklist) </w:t>
            </w:r>
          </w:p>
        </w:tc>
      </w:tr>
      <w:tr w:rsidR="006067D9" w14:paraId="5482EFA1" w14:textId="77777777" w:rsidTr="006067D9">
        <w:trPr>
          <w:trHeight w:val="574"/>
        </w:trPr>
        <w:tc>
          <w:tcPr>
            <w:tcW w:w="1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D9BB99F" w14:textId="77777777" w:rsidR="006067D9" w:rsidRDefault="006067D9" w:rsidP="006067D9">
            <w:pPr>
              <w:spacing w:after="0"/>
            </w:pPr>
            <w:r w:rsidRPr="006067D9">
              <w:rPr>
                <w:rFonts w:ascii="Lucida Sans" w:eastAsia="Lucida Sans" w:hAnsi="Lucida Sans" w:cs="Lucida Sans"/>
                <w:b/>
                <w:color w:val="EE0000"/>
                <w:sz w:val="20"/>
              </w:rPr>
              <w:t>GET</w:t>
            </w:r>
            <w:r w:rsidRPr="006067D9">
              <w:rPr>
                <w:rFonts w:ascii="Lucida Sans" w:eastAsia="Lucida Sans" w:hAnsi="Lucida Sans" w:cs="Lucida Sans"/>
                <w:b/>
                <w:color w:val="EE0000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A2CDBDC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0"/>
              </w:rPr>
              <w:t>/</w:t>
            </w:r>
            <w:proofErr w:type="spellStart"/>
            <w:r>
              <w:rPr>
                <w:rFonts w:ascii="Lucida Sans" w:eastAsia="Lucida Sans" w:hAnsi="Lucida Sans" w:cs="Lucida Sans"/>
                <w:sz w:val="20"/>
              </w:rPr>
              <w:t>api</w:t>
            </w:r>
            <w:proofErr w:type="spellEnd"/>
            <w:r>
              <w:rPr>
                <w:rFonts w:ascii="Lucida Sans" w:eastAsia="Lucida Sans" w:hAnsi="Lucida Sans" w:cs="Lucida Sans"/>
                <w:sz w:val="20"/>
              </w:rPr>
              <w:t>/protected</w:t>
            </w:r>
            <w:r>
              <w:rPr>
                <w:rFonts w:ascii="Lucida Sans" w:eastAsia="Lucida Sans" w:hAnsi="Lucida Sans" w:cs="Lucida Sans"/>
                <w:sz w:val="24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5FB4B42" w14:textId="77777777" w:rsidR="006067D9" w:rsidRDefault="006067D9" w:rsidP="006067D9">
            <w:pPr>
              <w:spacing w:after="0"/>
              <w:ind w:left="1"/>
            </w:pPr>
            <w:r>
              <w:rPr>
                <w:rFonts w:ascii="Lucida Sans" w:eastAsia="Lucida Sans" w:hAnsi="Lucida Sans" w:cs="Lucida Sans"/>
                <w:sz w:val="24"/>
              </w:rPr>
              <w:t xml:space="preserve">Example of a protected route (needs access token) </w:t>
            </w:r>
          </w:p>
        </w:tc>
      </w:tr>
    </w:tbl>
    <w:p w14:paraId="4E11A39C" w14:textId="77777777" w:rsidR="006067D9" w:rsidRDefault="006067D9" w:rsidP="006067D9">
      <w:pPr>
        <w:spacing w:after="405"/>
      </w:pPr>
    </w:p>
    <w:p w14:paraId="4FFEAEA0" w14:textId="77777777" w:rsidR="006067D9" w:rsidRDefault="006067D9" w:rsidP="006067D9">
      <w:pPr>
        <w:spacing w:after="24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ABCE2F" w14:textId="77777777" w:rsidR="006067D9" w:rsidRDefault="006067D9">
      <w:pPr>
        <w:spacing w:after="0"/>
      </w:pPr>
    </w:p>
    <w:p w14:paraId="65827529" w14:textId="77777777" w:rsidR="0018109C" w:rsidRDefault="00000000">
      <w:pPr>
        <w:spacing w:after="0"/>
        <w:jc w:val="both"/>
      </w:pPr>
      <w:r>
        <w:rPr>
          <w:rFonts w:ascii="Cambria" w:eastAsia="Cambria" w:hAnsi="Cambria" w:cs="Cambria"/>
        </w:rPr>
        <w:t xml:space="preserve"> </w:t>
      </w:r>
    </w:p>
    <w:sectPr w:rsidR="0018109C" w:rsidSect="006067D9">
      <w:pgSz w:w="11906" w:h="16838"/>
      <w:pgMar w:top="1253" w:right="2773" w:bottom="168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BA71A" w14:textId="77777777" w:rsidR="005E63F8" w:rsidRDefault="005E63F8" w:rsidP="006067D9">
      <w:pPr>
        <w:spacing w:after="0" w:line="240" w:lineRule="auto"/>
      </w:pPr>
      <w:r>
        <w:separator/>
      </w:r>
    </w:p>
  </w:endnote>
  <w:endnote w:type="continuationSeparator" w:id="0">
    <w:p w14:paraId="341DF361" w14:textId="77777777" w:rsidR="005E63F8" w:rsidRDefault="005E63F8" w:rsidP="0060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DF23D" w14:textId="77777777" w:rsidR="005E63F8" w:rsidRDefault="005E63F8" w:rsidP="006067D9">
      <w:pPr>
        <w:spacing w:after="0" w:line="240" w:lineRule="auto"/>
      </w:pPr>
      <w:r>
        <w:separator/>
      </w:r>
    </w:p>
  </w:footnote>
  <w:footnote w:type="continuationSeparator" w:id="0">
    <w:p w14:paraId="31A15A0B" w14:textId="77777777" w:rsidR="005E63F8" w:rsidRDefault="005E63F8" w:rsidP="00606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09C"/>
    <w:rsid w:val="00167702"/>
    <w:rsid w:val="0018109C"/>
    <w:rsid w:val="005E63F8"/>
    <w:rsid w:val="006067D9"/>
    <w:rsid w:val="00F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DA55"/>
  <w15:docId w15:val="{2FAF0B50-165A-4AC8-BA5B-E210BC70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BookTitle">
    <w:name w:val="Book Title"/>
    <w:basedOn w:val="DefaultParagraphFont"/>
    <w:uiPriority w:val="33"/>
    <w:qFormat/>
    <w:rsid w:val="006067D9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067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D9"/>
    <w:rPr>
      <w:rFonts w:ascii="Calibri" w:eastAsia="Calibri" w:hAnsi="Calibri" w:cs="Calibri"/>
      <w:i/>
      <w:iCs/>
      <w:color w:val="404040" w:themeColor="text1" w:themeTint="BF"/>
      <w:sz w:val="22"/>
    </w:rPr>
  </w:style>
  <w:style w:type="paragraph" w:styleId="Header">
    <w:name w:val="header"/>
    <w:basedOn w:val="Normal"/>
    <w:link w:val="HeaderChar"/>
    <w:uiPriority w:val="99"/>
    <w:unhideWhenUsed/>
    <w:rsid w:val="0060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D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0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D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rohan makvana</cp:lastModifiedBy>
  <cp:revision>3</cp:revision>
  <dcterms:created xsi:type="dcterms:W3CDTF">2025-07-11T12:36:00Z</dcterms:created>
  <dcterms:modified xsi:type="dcterms:W3CDTF">2025-07-11T12:40:00Z</dcterms:modified>
</cp:coreProperties>
</file>