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Individual vs Team Commission Plans in Odoo 19: Which One Should Your Business Use?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Rohan Raj — Infintor Solutions  |  March 2026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You’ve decided to use Odoo 19’s Commissions module. The feature is enabled, the settings are saved, and you’re staring at the commission plan form. Then you see it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 Salesperson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 Sales Team</w:t>
      </w:r>
      <w:r>
        <w:rPr>
          <w:rFonts w:ascii="Arial" w:cs="Arial" w:eastAsia="Arial" w:hAnsi="Arial"/>
          <w:sz w:val="22"/>
          <w:szCs w:val="22"/>
        </w:rPr>
        <w:t xml:space="preserve">. It seems like a simple dropdown, but choosing the wrong option here reshapes your entire incentive structure.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Most Indian businesses run both individual and team-based sales motions. A pharma distributor might have territory reps who close deals independently while also running a key accounts team where three people collaborate on large hospital orders. Picking the right plan type for each group is the difference between a commission structure that motivates and one that creates resentment.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blog breaks down both options — how they work in Odoo 19, when to use each, and how to run them side by side. Everything here is verified on a live Odoo 19 instance.</w:t>
      </w:r>
    </w:p>
    <w:p>
      <w:pPr>
        <w:pStyle w:val="Heading2"/>
      </w:pPr>
      <w:r>
        <w:t xml:space="preserve">Enabling Commissions in Odoo 19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Sales → Configuration → Settings → Invoicing → Enable Commissions → Save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activates the sale_commission module and adds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Commissions</w:t>
      </w:r>
      <w:r>
        <w:rPr>
          <w:rFonts w:ascii="Arial" w:cs="Arial" w:eastAsia="Arial" w:hAnsi="Arial"/>
          <w:sz w:val="22"/>
          <w:szCs w:val="22"/>
        </w:rPr>
        <w:t xml:space="preserve"> menu to the Sales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Commission Plans</w:t>
      </w:r>
      <w:r>
        <w:rPr>
          <w:rFonts w:ascii="Arial" w:cs="Arial" w:eastAsia="Arial" w:hAnsi="Arial"/>
          <w:sz w:val="22"/>
          <w:szCs w:val="22"/>
        </w:rPr>
        <w:t xml:space="preserve"> — create and manage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Commissions</w:t>
      </w:r>
      <w:r>
        <w:rPr>
          <w:rFonts w:ascii="Arial" w:cs="Arial" w:eastAsia="Arial" w:hAnsi="Arial"/>
          <w:sz w:val="22"/>
          <w:szCs w:val="22"/>
        </w:rPr>
        <w:t xml:space="preserve"> — view all calculated commission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My Commissions</w:t>
      </w:r>
      <w:r>
        <w:rPr>
          <w:rFonts w:ascii="Arial" w:cs="Arial" w:eastAsia="Arial" w:hAnsi="Arial"/>
          <w:sz w:val="22"/>
          <w:szCs w:val="22"/>
        </w:rPr>
        <w:t xml:space="preserve"> — individual salesperson’s own commission 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reporting entry also appears 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→ Reporting → Commissions</w:t>
      </w:r>
      <w:r>
        <w:rPr>
          <w:rFonts w:ascii="Arial" w:cs="Arial" w:eastAsia="Arial" w:hAnsi="Arial"/>
          <w:sz w:val="22"/>
          <w:szCs w:val="22"/>
        </w:rPr>
        <w:t xml:space="preserve"> for management-level pivot and graph analysis.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Sales Settings → Invoicing → Commissions enabled</w:t>
      </w:r>
    </w:p>
    <w:p>
      <w:pPr>
        <w:pStyle w:val="Heading2"/>
      </w:pPr>
      <w:r>
        <w:t xml:space="preserve">The Two Assignment Models: Salesperson vs Sales Team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creating a commission plan,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</w:t>
      </w:r>
      <w:r>
        <w:rPr>
          <w:rFonts w:ascii="Arial" w:cs="Arial" w:eastAsia="Arial" w:hAnsi="Arial"/>
          <w:sz w:val="22"/>
          <w:szCs w:val="22"/>
        </w:rPr>
        <w:t xml:space="preserve"> field determines who gets evaluated: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Salesperson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assigned salesperson is tracked and paid individually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Sales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entire team is evaluated as a unit against a shared target or metric</w:t>
            </w:r>
          </w:p>
        </w:tc>
      </w:tr>
    </w:tbl>
    <w:p>
      <w:pPr>
        <w:spacing w:after="80"/>
      </w:pPr>
    </w:p>
    <w:p>
      <w:pPr>
        <w:shd w:fill="D5E8F0" w:val="clear"/>
        <w:spacing w:after="200" w:before="20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Important: You cannot change this setting after the plan is approved. Choose deliberately.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Commission plan form showing the “per” dropdown for Salesperson vs Sales Team</w:t>
      </w:r>
    </w:p>
    <w:p>
      <w:pPr>
        <w:pStyle w:val="Heading2"/>
      </w:pPr>
      <w:r>
        <w:t xml:space="preserve">How Individual (Salesperson) Plans Work</w:t>
      </w:r>
    </w:p>
    <w:p>
      <w:pPr>
        <w:pStyle w:val="Heading3"/>
      </w:pPr>
      <w:r>
        <w:t xml:space="preserve">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new Commission Plan → 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Salesperson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Achievements</w:t>
      </w:r>
      <w:r>
        <w:rPr>
          <w:rFonts w:ascii="Arial" w:cs="Arial" w:eastAsia="Arial" w:hAnsi="Arial"/>
          <w:sz w:val="22"/>
          <w:szCs w:val="22"/>
        </w:rPr>
        <w:t xml:space="preserve"> as the plan type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the effective period and periodicity (monthly / quarterly / yearly)</w:t>
      </w:r>
    </w:p>
    <w:p>
      <w:pPr>
        <w:pStyle w:val="Heading3"/>
      </w:pPr>
      <w:r>
        <w:t xml:space="preserve">Targets Tab (Target-Based Plans)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Odoo auto-generates target periods based on periodicity. Each period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 amount</w:t>
      </w:r>
      <w:r>
        <w:rPr>
          <w:rFonts w:ascii="Arial" w:cs="Arial" w:eastAsia="Arial" w:hAnsi="Arial"/>
          <w:sz w:val="22"/>
          <w:szCs w:val="22"/>
        </w:rPr>
        <w:t xml:space="preserve"> — what the salesperson should achieve (e.g., ₹5,00,000)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Payment date</w:t>
      </w:r>
      <w:r>
        <w:rPr>
          <w:rFonts w:ascii="Arial" w:cs="Arial" w:eastAsia="Arial" w:hAnsi="Arial"/>
          <w:sz w:val="22"/>
          <w:szCs w:val="22"/>
        </w:rPr>
        <w:t xml:space="preserve"> — when commission is due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assigned salesperson is measured independently against these same targets.</w:t>
      </w:r>
    </w:p>
    <w:p>
      <w:pPr>
        <w:pStyle w:val="Heading3"/>
      </w:pPr>
      <w:r>
        <w:t xml:space="preserve">Commission Levels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Tiers determine the payout at each achievement percentage: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 Payout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 (On Target Commission)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₹60,000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Odoo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interpolates linearly</w:t>
      </w:r>
      <w:r>
        <w:rPr>
          <w:rFonts w:ascii="Arial" w:cs="Arial" w:eastAsia="Arial" w:hAnsi="Arial"/>
          <w:sz w:val="22"/>
          <w:szCs w:val="22"/>
        </w:rPr>
        <w:t xml:space="preserve"> between levels. A salesperson at 75% target earns ₹20,000 (midpoint between 50% and 100% levels).</w:t>
      </w:r>
    </w:p>
    <w:p>
      <w:pPr>
        <w:pStyle w:val="Heading3"/>
      </w:pPr>
      <w:r>
        <w:t xml:space="preserve">Sales People Tab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individual salespeople here. Each gets: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Salesperson name</w:t>
      </w:r>
      <w:r>
        <w:rPr>
          <w:rFonts w:ascii="Arial" w:cs="Arial" w:eastAsia="Arial" w:hAnsi="Arial"/>
          <w:sz w:val="22"/>
          <w:szCs w:val="22"/>
        </w:rPr>
        <w:t xml:space="preserve"> — links to an Odoo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Custom From/To dates</w:t>
      </w:r>
      <w:r>
        <w:rPr>
          <w:rFonts w:ascii="Arial" w:cs="Arial" w:eastAsia="Arial" w:hAnsi="Arial"/>
          <w:sz w:val="22"/>
          <w:szCs w:val="22"/>
        </w:rPr>
        <w:t xml:space="preserve"> — useful for mid-quarter hires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achievement tracking</w:t>
      </w:r>
      <w:r>
        <w:rPr>
          <w:rFonts w:ascii="Arial" w:cs="Arial" w:eastAsia="Arial" w:hAnsi="Arial"/>
          <w:sz w:val="22"/>
          <w:szCs w:val="22"/>
        </w:rPr>
        <w:t xml:space="preserve"> — their invoices/orders are measured independently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Sales People tab with assigned salespeople and date ranges</w:t>
      </w:r>
    </w:p>
    <w:p>
      <w:pPr>
        <w:pStyle w:val="Heading3"/>
      </w:pPr>
      <w:r>
        <w:t xml:space="preserve">How Achievement Is Tracked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Achievements tab</w:t>
      </w:r>
      <w:r>
        <w:rPr>
          <w:rFonts w:ascii="Arial" w:cs="Arial" w:eastAsia="Arial" w:hAnsi="Arial"/>
          <w:sz w:val="22"/>
          <w:szCs w:val="22"/>
        </w:rPr>
        <w:t xml:space="preserve"> defines what counts: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Amount Invoiced, Amount Sold, Quantity Invoiced, or Quantity Sold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Rate</w:t>
      </w:r>
      <w:r>
        <w:rPr>
          <w:rFonts w:ascii="Arial" w:cs="Arial" w:eastAsia="Arial" w:hAnsi="Arial"/>
          <w:sz w:val="22"/>
          <w:szCs w:val="22"/>
        </w:rPr>
        <w:t xml:space="preserve">: Multiplier (default 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Category</w:t>
      </w:r>
      <w:r>
        <w:rPr>
          <w:rFonts w:ascii="Arial" w:cs="Arial" w:eastAsia="Arial" w:hAnsi="Arial"/>
          <w:sz w:val="22"/>
          <w:szCs w:val="22"/>
        </w:rPr>
        <w:t xml:space="preserve">: Optional product category filter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salesperson confirms an invoice, Odoo automatically tallies it against their target for the active period.</w:t>
      </w:r>
    </w:p>
    <w:p>
      <w:pPr>
        <w:pStyle w:val="Heading2"/>
      </w:pPr>
      <w:r>
        <w:t xml:space="preserve">How Team Plans Work</w:t>
      </w:r>
    </w:p>
    <w:p>
      <w:pPr>
        <w:pStyle w:val="Heading3"/>
      </w:pPr>
      <w:r>
        <w:t xml:space="preserve">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new Commission Plan → 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Team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the Sales Team</w:t>
      </w:r>
      <w:r>
        <w:rPr>
          <w:rFonts w:ascii="Arial" w:cs="Arial" w:eastAsia="Arial" w:hAnsi="Arial"/>
          <w:sz w:val="22"/>
          <w:szCs w:val="22"/>
        </w:rPr>
        <w:t xml:space="preserve"> — this field becomes mandatory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Targets or Achievements, set period and periodicity</w:t>
      </w:r>
    </w:p>
    <w:p>
      <w:pPr>
        <w:pStyle w:val="Heading3"/>
      </w:pPr>
      <w:r>
        <w:t xml:space="preserve">Key Difference: Shared Target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a team plan, the target applies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entire team</w:t>
      </w:r>
      <w:r>
        <w:rPr>
          <w:rFonts w:ascii="Arial" w:cs="Arial" w:eastAsia="Arial" w:hAnsi="Arial"/>
          <w:sz w:val="22"/>
          <w:szCs w:val="22"/>
        </w:rPr>
        <w:t xml:space="preserve">, not individual members. If Q1 target is ₹20,00,000, the team succeeds or fails as a unit.</w:t>
      </w:r>
    </w:p>
    <w:p>
      <w:pPr>
        <w:pStyle w:val="Heading3"/>
      </w:pPr>
      <w:r>
        <w:t xml:space="preserve">Sales People Tab in Team Plans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still add salespeople to the plan, but their individual numbers contribute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total</w:t>
      </w:r>
      <w:r>
        <w:rPr>
          <w:rFonts w:ascii="Arial" w:cs="Arial" w:eastAsia="Arial" w:hAnsi="Arial"/>
          <w:sz w:val="22"/>
          <w:szCs w:val="22"/>
        </w:rPr>
        <w:t xml:space="preserve">. The commission payout is determined by the team’s collective achievement, then distributed to each listed member.</w:t>
      </w:r>
    </w:p>
    <w:p>
      <w:pPr>
        <w:pStyle w:val="Heading3"/>
      </w:pPr>
      <w:r>
        <w:t xml:space="preserve">When Team Plans Make Sense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Collaborative selling</w:t>
      </w:r>
      <w:r>
        <w:rPr>
          <w:rFonts w:ascii="Arial" w:cs="Arial" w:eastAsia="Arial" w:hAnsi="Arial"/>
          <w:sz w:val="22"/>
          <w:szCs w:val="22"/>
        </w:rPr>
        <w:t xml:space="preserve"> — multiple people work the same deal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Account management teams</w:t>
      </w:r>
      <w:r>
        <w:rPr>
          <w:rFonts w:ascii="Arial" w:cs="Arial" w:eastAsia="Arial" w:hAnsi="Arial"/>
          <w:sz w:val="22"/>
          <w:szCs w:val="22"/>
        </w:rPr>
        <w:t xml:space="preserve"> — relationship managers + technical pre-sales working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Branch-level incentives</w:t>
      </w:r>
      <w:r>
        <w:rPr>
          <w:rFonts w:ascii="Arial" w:cs="Arial" w:eastAsia="Arial" w:hAnsi="Arial"/>
          <w:sz w:val="22"/>
          <w:szCs w:val="22"/>
        </w:rPr>
        <w:t xml:space="preserve"> — an entire branch location hitting a revenue goal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Team-based commission plan with Sales Team field</w:t>
      </w:r>
    </w:p>
    <w:p>
      <w:r>
        <w:br w:type="page"/>
      </w:r>
    </w:p>
    <w:p>
      <w:pPr>
        <w:pStyle w:val="Heading2"/>
      </w:pPr>
      <w:r>
        <w:t xml:space="preserve">Side-by-Side Comparison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(Salesperson)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(Sales Team)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evaluated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person independently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as a collective 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applies 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salesperson’s own 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team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Team 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tracking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salesperson’s invoices/orders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team members’ invoices/orders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payout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individual % of 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team % of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reps, territory-based selling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deals, branch-level KPIs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Mid-quarter hire handling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From date per person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From date per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Per-person commission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Per-team data with member breakdown</w:t>
            </w:r>
          </w:p>
        </w:tc>
      </w:tr>
    </w:tbl>
    <w:p>
      <w:pPr>
        <w:spacing w:after="8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Commission Plans list showing individual and team plans side by side</w:t>
      </w:r>
    </w:p>
    <w:p>
      <w:pPr>
        <w:pStyle w:val="Heading2"/>
      </w:pPr>
      <w:r>
        <w:t xml:space="preserve">Running Both Plans Together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Yes, you can run both simultaneously. A salesperson can be assigned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plan</w:t>
      </w:r>
      <w:r>
        <w:rPr>
          <w:rFonts w:ascii="Arial" w:cs="Arial" w:eastAsia="Arial" w:hAnsi="Arial"/>
          <w:sz w:val="22"/>
          <w:szCs w:val="22"/>
        </w:rPr>
        <w:t xml:space="preserve"> tracking their personal quarterly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plan</w:t>
      </w:r>
      <w:r>
        <w:rPr>
          <w:rFonts w:ascii="Arial" w:cs="Arial" w:eastAsia="Arial" w:hAnsi="Arial"/>
          <w:sz w:val="22"/>
          <w:szCs w:val="22"/>
        </w:rPr>
        <w:t xml:space="preserve"> tracking the overall branch revenue target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plans calculate independently. Commission from each plan is tracked separately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Commissions</w:t>
      </w:r>
      <w:r>
        <w:rPr>
          <w:rFonts w:ascii="Arial" w:cs="Arial" w:eastAsia="Arial" w:hAnsi="Arial"/>
          <w:sz w:val="22"/>
          <w:szCs w:val="22"/>
        </w:rPr>
        <w:t xml:space="preserve"> report. This lets you create layered incentive structures: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commission</w:t>
      </w:r>
      <w:r>
        <w:rPr>
          <w:rFonts w:ascii="Arial" w:cs="Arial" w:eastAsia="Arial" w:hAnsi="Arial"/>
          <w:sz w:val="22"/>
          <w:szCs w:val="22"/>
        </w:rPr>
        <w:t xml:space="preserve">: 2% on all personal invoiced amounts (individual achievement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bonus</w:t>
      </w:r>
      <w:r>
        <w:rPr>
          <w:rFonts w:ascii="Arial" w:cs="Arial" w:eastAsia="Arial" w:hAnsi="Arial"/>
          <w:sz w:val="22"/>
          <w:szCs w:val="22"/>
        </w:rPr>
        <w:t xml:space="preserve">: ₹25,000 if the “West Region” team hits ₹50,00,000 quarterly (team target plan)</w:t>
      </w:r>
    </w:p>
    <w:p>
      <w:pPr>
        <w:spacing w:after="80"/>
      </w:pPr>
    </w:p>
    <w:p>
      <w:pPr>
        <w:shd w:fill="D5E8F0" w:val="clear"/>
        <w:spacing w:after="200" w:before="20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Pro Tip: Use distinct plan names that clearly label the type — e.g., “FY26 Individual Sales Target” and “FY26 West Region Team Bonus” — for cleaner reporting and payslip review.</w:t>
      </w:r>
    </w:p>
    <w:p>
      <w:pPr>
        <w:pStyle w:val="Heading2"/>
      </w:pPr>
      <w:r>
        <w:t xml:space="preserve">Achievement Metrics That Work with Each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individual and team plans support the same achievement types: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Invoiced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confirmed invoices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Sold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confirmed sales orders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Invoiced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invoiced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Sold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in confirmed sales orders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(requires optional module)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Recurring Revenue (requires subscription)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&amp; Team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Category Filtering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plan types allow filtering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Category</w:t>
      </w:r>
      <w:r>
        <w:rPr>
          <w:rFonts w:ascii="Arial" w:cs="Arial" w:eastAsia="Arial" w:hAnsi="Arial"/>
          <w:sz w:val="22"/>
          <w:szCs w:val="22"/>
        </w:rPr>
        <w:t xml:space="preserve">. If you sell electronics and furniture but only want to commission on electronics, set the category to “Electronics” on the achievement line.</w:t>
      </w:r>
    </w:p>
    <w:p>
      <w:pPr>
        <w:pStyle w:val="Heading2"/>
      </w:pPr>
      <w:r>
        <w:t xml:space="preserve">Adjustments and Manual Corrections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 business is messy. A customer returns goods. A salesperson transfers mid-quarter. A credit note cancels part of a large order.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Odoo handles these through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Adjustments</w:t>
      </w:r>
      <w:r>
        <w:rPr>
          <w:rFonts w:ascii="Arial" w:cs="Arial" w:eastAsia="Arial" w:hAnsi="Arial"/>
          <w:sz w:val="22"/>
          <w:szCs w:val="22"/>
        </w:rPr>
        <w:t xml:space="preserve"> feature: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Achieved amount</w:t>
      </w:r>
      <w:r>
        <w:rPr>
          <w:rFonts w:ascii="Arial" w:cs="Arial" w:eastAsia="Arial" w:hAnsi="Arial"/>
          <w:sz w:val="22"/>
          <w:szCs w:val="22"/>
        </w:rPr>
        <w:t xml:space="preserve"> — the manual adjustment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User</w:t>
      </w:r>
      <w:r>
        <w:rPr>
          <w:rFonts w:ascii="Arial" w:cs="Arial" w:eastAsia="Arial" w:hAnsi="Arial"/>
          <w:sz w:val="22"/>
          <w:szCs w:val="22"/>
        </w:rPr>
        <w:t xml:space="preserve"> — the salesperson whose commission increases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 User</w:t>
      </w:r>
      <w:r>
        <w:rPr>
          <w:rFonts w:ascii="Arial" w:cs="Arial" w:eastAsia="Arial" w:hAnsi="Arial"/>
          <w:sz w:val="22"/>
          <w:szCs w:val="22"/>
        </w:rPr>
        <w:t xml:space="preserve"> — optionally reduce another salesperson’s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 — when the adjustment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</w:t>
      </w:r>
      <w:r>
        <w:rPr>
          <w:rFonts w:ascii="Arial" w:cs="Arial" w:eastAsia="Arial" w:hAnsi="Arial"/>
          <w:sz w:val="22"/>
          <w:szCs w:val="22"/>
        </w:rPr>
        <w:t xml:space="preserve"> — description for audit trail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Adjustments work identically for both individual and team plans.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Adjustments view with Add User, Reduce User, and Note fields</w:t>
      </w:r>
    </w:p>
    <w:p>
      <w:pPr>
        <w:pStyle w:val="Heading2"/>
      </w:pPr>
      <w:r>
        <w:t xml:space="preserve">Payroll Integration for Both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HR Payroll</w:t>
      </w:r>
      <w:r>
        <w:rPr>
          <w:rFonts w:ascii="Arial" w:cs="Arial" w:eastAsia="Arial" w:hAnsi="Arial"/>
          <w:sz w:val="22"/>
          <w:szCs w:val="22"/>
        </w:rPr>
        <w:t xml:space="preserve"> is installed alongside Commissions, each plan gets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Payslip input</w:t>
      </w:r>
      <w:r>
        <w:rPr>
          <w:rFonts w:ascii="Arial" w:cs="Arial" w:eastAsia="Arial" w:hAnsi="Arial"/>
          <w:sz w:val="22"/>
          <w:szCs w:val="22"/>
        </w:rPr>
        <w:t xml:space="preserve"> field. This links the plan to a payroll input type (e.g., “Sales Commission”), so calculated commissions automatically appear as a line item in employee payslips.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 Sales tracked → Commission calculated → Linked to payslip input type → Payslip generated → Commission paid as salary component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works for both individual and team plans. For team plans, each member’s share appears in their individual payslip.</w:t>
      </w:r>
    </w:p>
    <w:p>
      <w:pPr>
        <w:pStyle w:val="Heading2"/>
      </w:pPr>
      <w:r>
        <w:t xml:space="preserve">Reporting and Dashboards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→ Reporting → Commissions</w:t>
      </w:r>
      <w:r>
        <w:rPr>
          <w:rFonts w:ascii="Arial" w:cs="Arial" w:eastAsia="Arial" w:hAnsi="Arial"/>
          <w:sz w:val="22"/>
          <w:szCs w:val="22"/>
        </w:rPr>
        <w:t xml:space="preserve"> provides pivot and graph views showing: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 per salesperson or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Period-wise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Achievement percentages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Payout totals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Filter by plan, salesperson, date range, or team. Export to Excel for further analysis.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 Commissions</w:t>
      </w:r>
      <w:r>
        <w:rPr>
          <w:rFonts w:ascii="Arial" w:cs="Arial" w:eastAsia="Arial" w:hAnsi="Arial"/>
          <w:sz w:val="22"/>
          <w:szCs w:val="22"/>
        </w:rPr>
        <w:t xml:space="preserve"> view gives each salesperson a self-service dashboard showing their own earnings across all plans — both individual and team — without seeing others’ data.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Commission reporting pivot view with salesperson-wise breakdown</w:t>
      </w:r>
    </w:p>
    <w:p>
      <w:r>
        <w:br w:type="page"/>
      </w:r>
    </w:p>
    <w:p>
      <w:pPr>
        <w:pStyle w:val="Heading2"/>
      </w:pPr>
      <w:r>
        <w:t xml:space="preserve">Practical Setup Walkthrough: Indian Distribution Company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ABC Distributors, Kochi — 12 sales executives across 3 regions (South, West, North), each region has a team lead.</w:t>
      </w:r>
    </w:p>
    <w:p>
      <w:pPr>
        <w:pStyle w:val="Heading3"/>
      </w:pPr>
      <w:r>
        <w:t xml:space="preserve">Individual Plan — “FY 2026 Quarterly Sales Incentive”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Targets, per Salesperson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Periodicity</w:t>
      </w:r>
      <w:r>
        <w:rPr>
          <w:rFonts w:ascii="Arial" w:cs="Arial" w:eastAsia="Arial" w:hAnsi="Arial"/>
          <w:sz w:val="22"/>
          <w:szCs w:val="22"/>
        </w:rPr>
        <w:t xml:space="preserve">: Quarterly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Effective Period</w:t>
      </w:r>
      <w:r>
        <w:rPr>
          <w:rFonts w:ascii="Arial" w:cs="Arial" w:eastAsia="Arial" w:hAnsi="Arial"/>
          <w:sz w:val="22"/>
          <w:szCs w:val="22"/>
        </w:rPr>
        <w:t xml:space="preserve">: April 2026 – March 2027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Target Commission</w:t>
      </w:r>
      <w:r>
        <w:rPr>
          <w:rFonts w:ascii="Arial" w:cs="Arial" w:eastAsia="Arial" w:hAnsi="Arial"/>
          <w:sz w:val="22"/>
          <w:szCs w:val="22"/>
        </w:rPr>
        <w:t xml:space="preserve">: ₹25,000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Achievement</w:t>
      </w:r>
      <w:r>
        <w:rPr>
          <w:rFonts w:ascii="Arial" w:cs="Arial" w:eastAsia="Arial" w:hAnsi="Arial"/>
          <w:sz w:val="22"/>
          <w:szCs w:val="22"/>
        </w:rPr>
        <w:t xml:space="preserve">: Amount Invoiced, Rate 1.0, All products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Levels</w:t>
      </w:r>
      <w:r>
        <w:rPr>
          <w:rFonts w:ascii="Arial" w:cs="Arial" w:eastAsia="Arial" w:hAnsi="Arial"/>
          <w:sz w:val="22"/>
          <w:szCs w:val="22"/>
        </w:rPr>
        <w:t xml:space="preserve">: 0%→₹0 | 50%→₹8,000 | 100%→₹25,000 | 150%→₹37,500 | 200%→₹50,000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People</w:t>
      </w:r>
      <w:r>
        <w:rPr>
          <w:rFonts w:ascii="Arial" w:cs="Arial" w:eastAsia="Arial" w:hAnsi="Arial"/>
          <w:sz w:val="22"/>
          <w:szCs w:val="22"/>
        </w:rPr>
        <w:t xml:space="preserve">: All 12 executives added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: Approved</w:t>
      </w:r>
    </w:p>
    <w:p>
      <w:pPr>
        <w:pStyle w:val="Heading3"/>
      </w:pPr>
      <w:r>
        <w:t xml:space="preserve">Team Plan — “FY 2026 Regional Team Bonus”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: Targets, per Sales Team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Team</w:t>
      </w:r>
      <w:r>
        <w:rPr>
          <w:rFonts w:ascii="Arial" w:cs="Arial" w:eastAsia="Arial" w:hAnsi="Arial"/>
          <w:sz w:val="22"/>
          <w:szCs w:val="22"/>
        </w:rPr>
        <w:t xml:space="preserve">: “South Region” (repeat for West and North)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Periodicity</w:t>
      </w:r>
      <w:r>
        <w:rPr>
          <w:rFonts w:ascii="Arial" w:cs="Arial" w:eastAsia="Arial" w:hAnsi="Arial"/>
          <w:sz w:val="22"/>
          <w:szCs w:val="22"/>
        </w:rPr>
        <w:t xml:space="preserve">: Quarterly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Target Commission</w:t>
      </w:r>
      <w:r>
        <w:rPr>
          <w:rFonts w:ascii="Arial" w:cs="Arial" w:eastAsia="Arial" w:hAnsi="Arial"/>
          <w:sz w:val="22"/>
          <w:szCs w:val="22"/>
        </w:rPr>
        <w:t xml:space="preserve">: ₹50,000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Achievement</w:t>
      </w:r>
      <w:r>
        <w:rPr>
          <w:rFonts w:ascii="Arial" w:cs="Arial" w:eastAsia="Arial" w:hAnsi="Arial"/>
          <w:sz w:val="22"/>
          <w:szCs w:val="22"/>
        </w:rPr>
        <w:t xml:space="preserve">: Amount Invoiced, Rate 1.0, All products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Levels</w:t>
      </w:r>
      <w:r>
        <w:rPr>
          <w:rFonts w:ascii="Arial" w:cs="Arial" w:eastAsia="Arial" w:hAnsi="Arial"/>
          <w:sz w:val="22"/>
          <w:szCs w:val="22"/>
        </w:rPr>
        <w:t xml:space="preserve">: 0%→₹0 | 75%→₹25,000 | 100%→₹50,000 | 125%→₹65,000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People</w:t>
      </w:r>
      <w:r>
        <w:rPr>
          <w:rFonts w:ascii="Arial" w:cs="Arial" w:eastAsia="Arial" w:hAnsi="Arial"/>
          <w:sz w:val="22"/>
          <w:szCs w:val="22"/>
        </w:rPr>
        <w:t xml:space="preserve">: 4 team members (South Region)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: Approved</w:t>
      </w:r>
    </w:p>
    <w:p>
      <w:pPr>
        <w:pStyle w:val="Heading3"/>
      </w:pPr>
      <w:r>
        <w:t xml:space="preserve">What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salesperson earns commission based on their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performance</w:t>
      </w:r>
      <w:r>
        <w:rPr>
          <w:rFonts w:ascii="Arial" w:cs="Arial" w:eastAsia="Arial" w:hAnsi="Arial"/>
          <w:sz w:val="22"/>
          <w:szCs w:val="22"/>
        </w:rPr>
        <w:t xml:space="preserve"> (individual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Additionally, if their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region hits the team target</w:t>
      </w:r>
      <w:r>
        <w:rPr>
          <w:rFonts w:ascii="Arial" w:cs="Arial" w:eastAsia="Arial" w:hAnsi="Arial"/>
          <w:sz w:val="22"/>
          <w:szCs w:val="22"/>
        </w:rPr>
        <w:t xml:space="preserve">, each member earns the team bonus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commissions show in their payslips as separate line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Management sees all data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 → Reporting → Commissions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Can a salesperson be in both an individual and a team plan?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Plans are independent. A salesperson can have multiple active plans — one individual, one team, or even multiple of each. Commission from each plan is tracked and paid separately.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If a team member leaves mid-quarter, does the team target change?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target doesn’t automatically change, but you can use the custom To date in the Sales People tab to stop tracking the departing member. Use Adjustments for any corrections needed.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Can different team members have different commission percentages in a team plan?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 directly in the plan. Team plans calculate a single payout based on team achievement. If you need differentiated payouts, create separate individual plans with different OTC amounts for each member, in addition to the team plan.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How does the system decide which salesperson gets credit for a sale?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Odoo uses the Salesperson field on the invoice or sales order. Ensure your sales team correctly assigns this field — it’s the single source of truth for commission attribution.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Can I set different targets per quarter for a team plan?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The Targets tab allows you to edit each auto-generated period’s target amount individually. Set Q1 lower during lean months and Q4 higher during peak season.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Need help designing commission structures for your sales organization? Talk to the Odoo experts at </w:t>
      </w:r>
      <w:hyperlink w:history="1" r:id="rIduesug8lc3bgor6unsgdpm">
        <w:r>
          <w:rPr>
            <w:rFonts w:ascii="Arial" w:cs="Arial" w:eastAsia="Arial" w:hAnsi="Arial"/>
            <w:color w:val="1B4F72"/>
            <w:sz w:val="22"/>
            <w:szCs w:val="22"/>
            <w:u w:val="single"/>
          </w:rPr>
          <w:t xml:space="preserve">Infintor Solutions</w:t>
        </w:r>
      </w:hyperlink>
      <w:r>
        <w:rPr>
          <w:rFonts w:ascii="Arial" w:cs="Arial" w:eastAsia="Arial" w:hAnsi="Arial"/>
          <w:sz w:val="22"/>
          <w:szCs w:val="22"/>
        </w:rPr>
        <w:t xml:space="preserve"> — we’ll set it up, test it, and make sure your team is motivated from day 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Infintor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esug8lc3bgor6unsgdpm" Type="http://schemas.openxmlformats.org/officeDocument/2006/relationships/hyperlink" Target="https://www.infintor.com/" TargetMode="External"/><Relationship Id="rId9" Type="http://schemas.openxmlformats.org/officeDocument/2006/relationships/image" Target="media/858dec2aa01b30729b5068d820f84817ff344dfe.png"/><Relationship Id="rId10" Type="http://schemas.openxmlformats.org/officeDocument/2006/relationships/image" Target="media/20f8b7683685faf2effc6aeed69e106d89b1cff8.png"/><Relationship Id="rId11" Type="http://schemas.openxmlformats.org/officeDocument/2006/relationships/image" Target="media/43235a7473cc9b1ae904487aafd777eddb7d5abf.png"/><Relationship Id="rId12" Type="http://schemas.openxmlformats.org/officeDocument/2006/relationships/image" Target="media/ea17d59674db8930547489491d96ba9588df329b.png"/><Relationship Id="rId13" Type="http://schemas.openxmlformats.org/officeDocument/2006/relationships/image" Target="media/cd2258b49ce9208a3f5fcef2652f88572bf9daba.png"/><Relationship Id="rId14" Type="http://schemas.openxmlformats.org/officeDocument/2006/relationships/image" Target="media/b127ac7d1ca63774bd8c1936f5ce551859190ae7.png"/><Relationship Id="rId15" Type="http://schemas.openxmlformats.org/officeDocument/2006/relationships/image" Target="media/ab256349f099a5d1d47b53f168ee3036a8bace9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2026-03-10T09:57:07.546Z</dcterms:created>
  <dcterms:modified xsi:type="dcterms:W3CDTF">2026-03-10T09:57:07.546Z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