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4F72"/>
          <w:sz w:val="36"/>
          <w:szCs w:val="36"/>
        </w:rPr>
        <w:t xml:space="preserve">How to Configure Sales Commissions in Odoo 19</w:t>
      </w:r>
    </w:p>
    <w:p>
      <w:pPr>
        <w:spacing w:after="400"/>
      </w:pPr>
      <w:r>
        <w:rPr>
          <w:rFonts w:ascii="Arial" w:cs="Arial" w:eastAsia="Arial" w:hAnsi="Arial"/>
          <w:color w:val="666666"/>
          <w:sz w:val="20"/>
          <w:szCs w:val="20"/>
        </w:rPr>
        <w:t xml:space="preserve">Rohan Raj — Infintor Solutions  |  March 2026</w:t>
      </w:r>
    </w:p>
    <w:p>
      <w:pPr>
        <w:pStyle w:val="Heading2"/>
      </w:pPr>
      <w:r>
        <w:t xml:space="preserve">Introduction</w:t>
      </w:r>
    </w:p>
    <w:p>
      <w:pPr>
        <w:spacing w:after="160"/>
      </w:pPr>
      <w:r>
        <w:rPr>
          <w:rFonts w:ascii="Arial" w:cs="Arial" w:eastAsia="Arial" w:hAnsi="Arial"/>
          <w:sz w:val="22"/>
          <w:szCs w:val="22"/>
        </w:rPr>
        <w:t xml:space="preserve">Sales commissions in Odoo 19 allow businesses to automate incentive calculations for their sales teams. Instead of tracking targets and payouts manually in spreadsheets, the Commissions module handles achievement tracking, tiered payouts, and payroll integration directly within the Sales app.</w:t>
      </w:r>
    </w:p>
    <w:p>
      <w:pPr>
        <w:spacing w:after="160"/>
      </w:pPr>
      <w:r>
        <w:rPr>
          <w:rFonts w:ascii="Arial" w:cs="Arial" w:eastAsia="Arial" w:hAnsi="Arial"/>
          <w:sz w:val="22"/>
          <w:szCs w:val="22"/>
        </w:rPr>
        <w:t xml:space="preserve">This guide covers how to enable commissions, create commission plans, configure targets and achievements, and generate commission reports in Odoo 19.</w:t>
      </w:r>
    </w:p>
    <w:p>
      <w:pPr>
        <w:pStyle w:val="Heading2"/>
      </w:pPr>
      <w:r>
        <w:t xml:space="preserve">Enabling the Commissions Module</w:t>
      </w:r>
    </w:p>
    <w:p>
      <w:pPr>
        <w:spacing w:after="160"/>
      </w:pPr>
      <w:r>
        <w:rPr>
          <w:rFonts w:ascii="Arial" w:cs="Arial" w:eastAsia="Arial" w:hAnsi="Arial"/>
          <w:sz w:val="22"/>
          <w:szCs w:val="22"/>
        </w:rPr>
        <w:t xml:space="preserve">Go to </w:t>
      </w:r>
      <w:r>
        <w:rPr>
          <w:rFonts w:ascii="Arial" w:cs="Arial" w:eastAsia="Arial" w:hAnsi="Arial"/>
          <w:b/>
          <w:bCs/>
          <w:sz w:val="22"/>
          <w:szCs w:val="22"/>
        </w:rPr>
        <w:t xml:space="preserve">Sales → Configuration → Settings</w:t>
      </w:r>
      <w:r>
        <w:rPr>
          <w:rFonts w:ascii="Arial" w:cs="Arial" w:eastAsia="Arial" w:hAnsi="Arial"/>
          <w:sz w:val="22"/>
          <w:szCs w:val="22"/>
        </w:rPr>
        <w:t xml:space="preserve">. Under the </w:t>
      </w:r>
      <w:r>
        <w:rPr>
          <w:rFonts w:ascii="Arial" w:cs="Arial" w:eastAsia="Arial" w:hAnsi="Arial"/>
          <w:b/>
          <w:bCs/>
          <w:sz w:val="22"/>
          <w:szCs w:val="22"/>
        </w:rPr>
        <w:t xml:space="preserve">Invoicing</w:t>
      </w:r>
      <w:r>
        <w:rPr>
          <w:rFonts w:ascii="Arial" w:cs="Arial" w:eastAsia="Arial" w:hAnsi="Arial"/>
          <w:sz w:val="22"/>
          <w:szCs w:val="22"/>
        </w:rPr>
        <w:t xml:space="preserve"> section, enable the </w:t>
      </w:r>
      <w:r>
        <w:rPr>
          <w:rFonts w:ascii="Arial" w:cs="Arial" w:eastAsia="Arial" w:hAnsi="Arial"/>
          <w:b/>
          <w:bCs/>
          <w:sz w:val="22"/>
          <w:szCs w:val="22"/>
        </w:rPr>
        <w:t xml:space="preserve">Commissions</w:t>
      </w:r>
      <w:r>
        <w:rPr>
          <w:rFonts w:ascii="Arial" w:cs="Arial" w:eastAsia="Arial" w:hAnsi="Arial"/>
          <w:sz w:val="22"/>
          <w:szCs w:val="22"/>
        </w:rPr>
        <w:t xml:space="preserve"> checkbox and click </w:t>
      </w:r>
      <w:r>
        <w:rPr>
          <w:rFonts w:ascii="Arial" w:cs="Arial" w:eastAsia="Arial" w:hAnsi="Arial"/>
          <w:b/>
          <w:bCs/>
          <w:sz w:val="22"/>
          <w:szCs w:val="22"/>
        </w:rPr>
        <w:t xml:space="preserve">Save</w:t>
      </w:r>
      <w:r>
        <w:rPr>
          <w:rFonts w:ascii="Arial" w:cs="Arial" w:eastAsia="Arial" w:hAnsi="Arial"/>
          <w:sz w:val="22"/>
          <w:szCs w:val="22"/>
        </w:rPr>
        <w:t xml:space="preserve">.</w:t>
      </w:r>
    </w:p>
    <w:p>
      <w:pPr>
        <w:spacing w:after="160"/>
      </w:pPr>
      <w:r>
        <w:rPr>
          <w:rFonts w:ascii="Arial" w:cs="Arial" w:eastAsia="Arial" w:hAnsi="Arial"/>
          <w:sz w:val="22"/>
          <w:szCs w:val="22"/>
        </w:rPr>
        <w:t xml:space="preserve">Once enabled, a new </w:t>
      </w:r>
      <w:r>
        <w:rPr>
          <w:rFonts w:ascii="Arial" w:cs="Arial" w:eastAsia="Arial" w:hAnsi="Arial"/>
          <w:b/>
          <w:bCs/>
          <w:sz w:val="22"/>
          <w:szCs w:val="22"/>
        </w:rPr>
        <w:t xml:space="preserve">Commissions</w:t>
      </w:r>
      <w:r>
        <w:rPr>
          <w:rFonts w:ascii="Arial" w:cs="Arial" w:eastAsia="Arial" w:hAnsi="Arial"/>
          <w:sz w:val="22"/>
          <w:szCs w:val="22"/>
        </w:rPr>
        <w:t xml:space="preserve"> menu appears under the Sales app with five sub-menus: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My Commissions</w:t>
      </w:r>
      <w:r>
        <w:rPr>
          <w:rFonts w:ascii="Arial" w:cs="Arial" w:eastAsia="Arial" w:hAnsi="Arial"/>
          <w:sz w:val="22"/>
          <w:szCs w:val="22"/>
        </w:rPr>
        <w:t xml:space="preserve"> — view commission data for the logged-in user only</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Commissions</w:t>
      </w:r>
      <w:r>
        <w:rPr>
          <w:rFonts w:ascii="Arial" w:cs="Arial" w:eastAsia="Arial" w:hAnsi="Arial"/>
          <w:sz w:val="22"/>
          <w:szCs w:val="22"/>
        </w:rPr>
        <w:t xml:space="preserve"> — view calculated commission data for all salespeople</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Achievements</w:t>
      </w:r>
      <w:r>
        <w:rPr>
          <w:rFonts w:ascii="Arial" w:cs="Arial" w:eastAsia="Arial" w:hAnsi="Arial"/>
          <w:sz w:val="22"/>
          <w:szCs w:val="22"/>
        </w:rPr>
        <w:t xml:space="preserve"> — view achievement records across plans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Commission Plans</w:t>
      </w:r>
      <w:r>
        <w:rPr>
          <w:rFonts w:ascii="Arial" w:cs="Arial" w:eastAsia="Arial" w:hAnsi="Arial"/>
          <w:sz w:val="22"/>
          <w:szCs w:val="22"/>
        </w:rPr>
        <w:t xml:space="preserve"> — create and manage commission plans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Adjustments</w:t>
      </w:r>
      <w:r>
        <w:rPr>
          <w:rFonts w:ascii="Arial" w:cs="Arial" w:eastAsia="Arial" w:hAnsi="Arial"/>
          <w:sz w:val="22"/>
          <w:szCs w:val="22"/>
        </w:rPr>
        <w:t xml:space="preserve"> — make manual corrections to commission figures</w:t>
      </w:r>
    </w:p>
    <w:p>
      <w:pPr>
        <w:spacing w:after="4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Sales Settings with Commissions enabled</w:t>
      </w:r>
    </w:p>
    <w:p>
      <w:pPr>
        <w:pStyle w:val="Heading2"/>
      </w:pPr>
      <w:r>
        <w:t xml:space="preserve">Creating a Commission Plan</w:t>
      </w:r>
    </w:p>
    <w:p>
      <w:pPr>
        <w:shd w:fill="F5F5F5" w:val="clear"/>
        <w:spacing w:after="120"/>
      </w:pPr>
      <w:r>
        <w:rPr>
          <w:rFonts w:ascii="Arial" w:cs="Arial" w:eastAsia="Arial" w:hAnsi="Arial"/>
          <w:i/>
          <w:iCs/>
          <w:sz w:val="22"/>
          <w:szCs w:val="22"/>
        </w:rPr>
        <w:t xml:space="preserve">Sales → Commissions → Commission Plans → New</w:t>
      </w:r>
    </w:p>
    <w:p>
      <w:pPr>
        <w:spacing w:after="160"/>
      </w:pPr>
      <w:r>
        <w:rPr>
          <w:rFonts w:ascii="Arial" w:cs="Arial" w:eastAsia="Arial" w:hAnsi="Arial"/>
          <w:sz w:val="22"/>
          <w:szCs w:val="22"/>
        </w:rPr>
        <w:t xml:space="preserve">Fill in the following fields: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Name</w:t>
      </w:r>
      <w:r>
        <w:rPr>
          <w:rFonts w:ascii="Arial" w:cs="Arial" w:eastAsia="Arial" w:hAnsi="Arial"/>
          <w:sz w:val="22"/>
          <w:szCs w:val="22"/>
        </w:rPr>
        <w:t xml:space="preserve"> — a descriptive label for the plan (e.g., “Q1 2026 Sales Incentive”)</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Type</w:t>
      </w:r>
      <w:r>
        <w:rPr>
          <w:rFonts w:ascii="Arial" w:cs="Arial" w:eastAsia="Arial" w:hAnsi="Arial"/>
          <w:sz w:val="22"/>
          <w:szCs w:val="22"/>
        </w:rPr>
        <w:t xml:space="preserve"> — select </w:t>
      </w:r>
      <w:r>
        <w:rPr>
          <w:rFonts w:ascii="Arial" w:cs="Arial" w:eastAsia="Arial" w:hAnsi="Arial"/>
          <w:b/>
          <w:bCs/>
          <w:sz w:val="22"/>
          <w:szCs w:val="22"/>
        </w:rPr>
        <w:t xml:space="preserve">Targets</w:t>
      </w:r>
      <w:r>
        <w:rPr>
          <w:rFonts w:ascii="Arial" w:cs="Arial" w:eastAsia="Arial" w:hAnsi="Arial"/>
          <w:sz w:val="22"/>
          <w:szCs w:val="22"/>
        </w:rPr>
        <w:t xml:space="preserve"> (goal-based with tiers) or </w:t>
      </w:r>
      <w:r>
        <w:rPr>
          <w:rFonts w:ascii="Arial" w:cs="Arial" w:eastAsia="Arial" w:hAnsi="Arial"/>
          <w:b/>
          <w:bCs/>
          <w:sz w:val="22"/>
          <w:szCs w:val="22"/>
        </w:rPr>
        <w:t xml:space="preserve">Achievements</w:t>
      </w:r>
      <w:r>
        <w:rPr>
          <w:rFonts w:ascii="Arial" w:cs="Arial" w:eastAsia="Arial" w:hAnsi="Arial"/>
          <w:sz w:val="22"/>
          <w:szCs w:val="22"/>
        </w:rPr>
        <w:t xml:space="preserve"> (flat rate on actuals)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User Type</w:t>
      </w:r>
      <w:r>
        <w:rPr>
          <w:rFonts w:ascii="Arial" w:cs="Arial" w:eastAsia="Arial" w:hAnsi="Arial"/>
          <w:sz w:val="22"/>
          <w:szCs w:val="22"/>
        </w:rPr>
        <w:t xml:space="preserve"> — choose </w:t>
      </w:r>
      <w:r>
        <w:rPr>
          <w:rFonts w:ascii="Arial" w:cs="Arial" w:eastAsia="Arial" w:hAnsi="Arial"/>
          <w:b/>
          <w:bCs/>
          <w:sz w:val="22"/>
          <w:szCs w:val="22"/>
        </w:rPr>
        <w:t xml:space="preserve">Salesperson</w:t>
      </w:r>
      <w:r>
        <w:rPr>
          <w:rFonts w:ascii="Arial" w:cs="Arial" w:eastAsia="Arial" w:hAnsi="Arial"/>
          <w:sz w:val="22"/>
          <w:szCs w:val="22"/>
        </w:rPr>
        <w:t xml:space="preserve"> (individual tracking) or </w:t>
      </w:r>
      <w:r>
        <w:rPr>
          <w:rFonts w:ascii="Arial" w:cs="Arial" w:eastAsia="Arial" w:hAnsi="Arial"/>
          <w:b/>
          <w:bCs/>
          <w:sz w:val="22"/>
          <w:szCs w:val="22"/>
        </w:rPr>
        <w:t xml:space="preserve">Sales Team</w:t>
      </w:r>
      <w:r>
        <w:rPr>
          <w:rFonts w:ascii="Arial" w:cs="Arial" w:eastAsia="Arial" w:hAnsi="Arial"/>
          <w:sz w:val="22"/>
          <w:szCs w:val="22"/>
        </w:rPr>
        <w:t xml:space="preserve"> (collective tracking)</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On Target Commission</w:t>
      </w:r>
      <w:r>
        <w:rPr>
          <w:rFonts w:ascii="Arial" w:cs="Arial" w:eastAsia="Arial" w:hAnsi="Arial"/>
          <w:sz w:val="22"/>
          <w:szCs w:val="22"/>
        </w:rPr>
        <w:t xml:space="preserve"> — the payout amount at 100% target achievement (default: 1,000)</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Effective Period</w:t>
      </w:r>
      <w:r>
        <w:rPr>
          <w:rFonts w:ascii="Arial" w:cs="Arial" w:eastAsia="Arial" w:hAnsi="Arial"/>
          <w:sz w:val="22"/>
          <w:szCs w:val="22"/>
        </w:rPr>
        <w:t xml:space="preserve"> (From / To) — the plan’s start and end dates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Periodicity</w:t>
      </w:r>
      <w:r>
        <w:rPr>
          <w:rFonts w:ascii="Arial" w:cs="Arial" w:eastAsia="Arial" w:hAnsi="Arial"/>
          <w:sz w:val="22"/>
          <w:szCs w:val="22"/>
        </w:rPr>
        <w:t xml:space="preserve"> — how often targets reset: Monthly, Quarterly, or Yearly</w:t>
      </w:r>
    </w:p>
    <w:p>
      <w:pPr>
        <w:spacing w:after="4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Commission Plan form with header fields</w:t>
      </w:r>
    </w:p>
    <w:p>
      <w:pPr>
        <w:pStyle w:val="Heading2"/>
      </w:pPr>
      <w:r>
        <w:t xml:space="preserve">Target-Based vs Achievement-Based Plans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Target-Based</w:t>
            </w:r>
          </w:p>
        </w:tc>
        <w:tc>
          <w:tcPr>
            <w:tcW w:type="dxa" w:w="32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Achievement-Based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How it works</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Set a sales goal per period; payout based on % achieved</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Flat commission rate on actual performance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Commission Levels (tiers)</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 — define payouts at 0%, 50%, 100%, 150%</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 — single flat rate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Best for</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Quarterly/yearly goals with escalating incentives</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Ongoing, consistent commission structures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Target amounts required</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w:t>
            </w:r>
          </w:p>
        </w:tc>
      </w:tr>
    </w:tbl>
    <w:p>
      <w:pPr>
        <w:spacing w:after="80"/>
      </w:pPr>
    </w:p>
    <w:p>
      <w:pPr>
        <w:pStyle w:val="Heading3"/>
      </w:pPr>
      <w:r>
        <w:t xml:space="preserve">Setting Up Targets</w:t>
      </w:r>
    </w:p>
    <w:p>
      <w:pPr>
        <w:spacing w:after="160"/>
      </w:pPr>
      <w:r>
        <w:rPr>
          <w:rFonts w:ascii="Arial" w:cs="Arial" w:eastAsia="Arial" w:hAnsi="Arial"/>
          <w:sz w:val="22"/>
          <w:szCs w:val="22"/>
        </w:rPr>
        <w:t xml:space="preserve">For target-based plans, Odoo auto-generates periods in the </w:t>
      </w:r>
      <w:r>
        <w:rPr>
          <w:rFonts w:ascii="Arial" w:cs="Arial" w:eastAsia="Arial" w:hAnsi="Arial"/>
          <w:b/>
          <w:bCs/>
          <w:sz w:val="22"/>
          <w:szCs w:val="22"/>
        </w:rPr>
        <w:t xml:space="preserve">Periods</w:t>
      </w:r>
      <w:r>
        <w:rPr>
          <w:rFonts w:ascii="Arial" w:cs="Arial" w:eastAsia="Arial" w:hAnsi="Arial"/>
          <w:sz w:val="22"/>
          <w:szCs w:val="22"/>
        </w:rPr>
        <w:t xml:space="preserve"> tab based on the selected periodicity. Each period includes a target amount and a payment date that you can edit individually. The </w:t>
      </w:r>
      <w:r>
        <w:rPr>
          <w:rFonts w:ascii="Arial" w:cs="Arial" w:eastAsia="Arial" w:hAnsi="Arial"/>
          <w:b/>
          <w:bCs/>
          <w:sz w:val="22"/>
          <w:szCs w:val="22"/>
        </w:rPr>
        <w:t xml:space="preserve">Targets</w:t>
      </w:r>
      <w:r>
        <w:rPr>
          <w:rFonts w:ascii="Arial" w:cs="Arial" w:eastAsia="Arial" w:hAnsi="Arial"/>
          <w:sz w:val="22"/>
          <w:szCs w:val="22"/>
        </w:rPr>
        <w:t xml:space="preserve"> tab shows the overall target amounts per period.</w:t>
      </w:r>
    </w:p>
    <w:p>
      <w:pPr>
        <w:pStyle w:val="Heading3"/>
      </w:pPr>
      <w:r>
        <w:t xml:space="preserve">Setting Up Achievements</w:t>
      </w:r>
    </w:p>
    <w:p>
      <w:pPr>
        <w:spacing w:after="160"/>
      </w:pPr>
      <w:r>
        <w:rPr>
          <w:rFonts w:ascii="Arial" w:cs="Arial" w:eastAsia="Arial" w:hAnsi="Arial"/>
          <w:sz w:val="22"/>
          <w:szCs w:val="22"/>
        </w:rPr>
        <w:t xml:space="preserve">Go to the </w:t>
      </w:r>
      <w:r>
        <w:rPr>
          <w:rFonts w:ascii="Arial" w:cs="Arial" w:eastAsia="Arial" w:hAnsi="Arial"/>
          <w:b/>
          <w:bCs/>
          <w:sz w:val="22"/>
          <w:szCs w:val="22"/>
        </w:rPr>
        <w:t xml:space="preserve">Achievements</w:t>
      </w:r>
      <w:r>
        <w:rPr>
          <w:rFonts w:ascii="Arial" w:cs="Arial" w:eastAsia="Arial" w:hAnsi="Arial"/>
          <w:sz w:val="22"/>
          <w:szCs w:val="22"/>
        </w:rPr>
        <w:t xml:space="preserve"> tab and configure:</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Type</w:t>
      </w:r>
      <w:r>
        <w:rPr>
          <w:rFonts w:ascii="Arial" w:cs="Arial" w:eastAsia="Arial" w:hAnsi="Arial"/>
          <w:sz w:val="22"/>
          <w:szCs w:val="22"/>
        </w:rPr>
        <w:t xml:space="preserve"> — Amount Invoiced, Amount Sold, Quantity Invoiced, or Quantity Sold</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Rate</w:t>
      </w:r>
      <w:r>
        <w:rPr>
          <w:rFonts w:ascii="Arial" w:cs="Arial" w:eastAsia="Arial" w:hAnsi="Arial"/>
          <w:sz w:val="22"/>
          <w:szCs w:val="22"/>
        </w:rPr>
        <w:t xml:space="preserve"> — multiplier applied to the achievement (default: 0.05 i.e. 5%)</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Product</w:t>
      </w:r>
      <w:r>
        <w:rPr>
          <w:rFonts w:ascii="Arial" w:cs="Arial" w:eastAsia="Arial" w:hAnsi="Arial"/>
          <w:sz w:val="22"/>
          <w:szCs w:val="22"/>
        </w:rPr>
        <w:t xml:space="preserve"> — optional specific product filter</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Category</w:t>
      </w:r>
      <w:r>
        <w:rPr>
          <w:rFonts w:ascii="Arial" w:cs="Arial" w:eastAsia="Arial" w:hAnsi="Arial"/>
          <w:sz w:val="22"/>
          <w:szCs w:val="22"/>
        </w:rPr>
        <w:t xml:space="preserve"> — optional product category filter to commission only specific product categories</w:t>
      </w:r>
    </w:p>
    <w:p>
      <w:pPr>
        <w:spacing w:after="4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Achievements tab with Type set to Amount Invoiced</w:t>
      </w:r>
    </w:p>
    <w:p>
      <w:pPr>
        <w:pStyle w:val="Heading2"/>
      </w:pPr>
      <w:r>
        <w:t xml:space="preserve">Assigning Salespeople</w:t>
      </w:r>
    </w:p>
    <w:p>
      <w:pPr>
        <w:spacing w:after="160"/>
      </w:pPr>
      <w:r>
        <w:rPr>
          <w:rFonts w:ascii="Arial" w:cs="Arial" w:eastAsia="Arial" w:hAnsi="Arial"/>
          <w:sz w:val="22"/>
          <w:szCs w:val="22"/>
        </w:rPr>
        <w:t xml:space="preserve">In the </w:t>
      </w:r>
      <w:r>
        <w:rPr>
          <w:rFonts w:ascii="Arial" w:cs="Arial" w:eastAsia="Arial" w:hAnsi="Arial"/>
          <w:b/>
          <w:bCs/>
          <w:sz w:val="22"/>
          <w:szCs w:val="22"/>
        </w:rPr>
        <w:t xml:space="preserve">Sales People</w:t>
      </w:r>
      <w:r>
        <w:rPr>
          <w:rFonts w:ascii="Arial" w:cs="Arial" w:eastAsia="Arial" w:hAnsi="Arial"/>
          <w:sz w:val="22"/>
          <w:szCs w:val="22"/>
        </w:rPr>
        <w:t xml:space="preserve"> tab, add the salespeople who will be tracked under this plan. Each entry allows:</w:t>
      </w:r>
    </w:p>
    <w:p>
      <w:pPr>
        <w:pStyle w:val="ListParagraph"/>
        <w:numPr>
          <w:ilvl w:val="0"/>
          <w:numId w:val="2"/>
        </w:numPr>
        <w:spacing w:after="80"/>
      </w:pPr>
      <w:r>
        <w:rPr>
          <w:rFonts w:ascii="Arial" w:cs="Arial" w:eastAsia="Arial" w:hAnsi="Arial"/>
          <w:sz w:val="22"/>
          <w:szCs w:val="22"/>
        </w:rPr>
        <w:t xml:space="preserve">Custom </w:t>
      </w:r>
      <w:r>
        <w:rPr>
          <w:rFonts w:ascii="Arial" w:cs="Arial" w:eastAsia="Arial" w:hAnsi="Arial"/>
          <w:b/>
          <w:bCs/>
          <w:sz w:val="22"/>
          <w:szCs w:val="22"/>
        </w:rPr>
        <w:t xml:space="preserve">From</w:t>
      </w:r>
      <w:r>
        <w:rPr>
          <w:rFonts w:ascii="Arial" w:cs="Arial" w:eastAsia="Arial" w:hAnsi="Arial"/>
          <w:sz w:val="22"/>
          <w:szCs w:val="22"/>
        </w:rPr>
        <w:t xml:space="preserve"> and </w:t>
      </w:r>
      <w:r>
        <w:rPr>
          <w:rFonts w:ascii="Arial" w:cs="Arial" w:eastAsia="Arial" w:hAnsi="Arial"/>
          <w:b/>
          <w:bCs/>
          <w:sz w:val="22"/>
          <w:szCs w:val="22"/>
        </w:rPr>
        <w:t xml:space="preserve">To</w:t>
      </w:r>
      <w:r>
        <w:rPr>
          <w:rFonts w:ascii="Arial" w:cs="Arial" w:eastAsia="Arial" w:hAnsi="Arial"/>
          <w:sz w:val="22"/>
          <w:szCs w:val="22"/>
        </w:rPr>
        <w:t xml:space="preserve"> dates for mid-period additions or removals</w:t>
      </w:r>
    </w:p>
    <w:p>
      <w:pPr>
        <w:pStyle w:val="ListParagraph"/>
        <w:numPr>
          <w:ilvl w:val="0"/>
          <w:numId w:val="2"/>
        </w:numPr>
        <w:spacing w:after="80"/>
      </w:pPr>
      <w:r>
        <w:rPr>
          <w:rFonts w:ascii="Arial" w:cs="Arial" w:eastAsia="Arial" w:hAnsi="Arial"/>
          <w:sz w:val="22"/>
          <w:szCs w:val="22"/>
        </w:rPr>
        <w:t xml:space="preserve">Individual tracking within individual plans or team-level tracking within team plans</w:t>
      </w:r>
    </w:p>
    <w:p>
      <w:pPr>
        <w:pStyle w:val="Heading2"/>
      </w:pPr>
      <w:r>
        <w:t xml:space="preserve">Commission Levels</w:t>
      </w:r>
    </w:p>
    <w:p>
      <w:pPr>
        <w:spacing w:after="160"/>
      </w:pPr>
      <w:r>
        <w:rPr>
          <w:rFonts w:ascii="Arial" w:cs="Arial" w:eastAsia="Arial" w:hAnsi="Arial"/>
          <w:sz w:val="22"/>
          <w:szCs w:val="22"/>
        </w:rPr>
        <w:t xml:space="preserve">For target-based plans, the </w:t>
      </w:r>
      <w:r>
        <w:rPr>
          <w:rFonts w:ascii="Arial" w:cs="Arial" w:eastAsia="Arial" w:hAnsi="Arial"/>
          <w:b/>
          <w:bCs/>
          <w:sz w:val="22"/>
          <w:szCs w:val="22"/>
        </w:rPr>
        <w:t xml:space="preserve">Commissions</w:t>
      </w:r>
      <w:r>
        <w:rPr>
          <w:rFonts w:ascii="Arial" w:cs="Arial" w:eastAsia="Arial" w:hAnsi="Arial"/>
          <w:sz w:val="22"/>
          <w:szCs w:val="22"/>
        </w:rPr>
        <w:t xml:space="preserve"> tab lets you define tiered payouts: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0%</w:t>
      </w:r>
      <w:r>
        <w:rPr>
          <w:rFonts w:ascii="Arial" w:cs="Arial" w:eastAsia="Arial" w:hAnsi="Arial"/>
          <w:sz w:val="22"/>
          <w:szCs w:val="22"/>
        </w:rPr>
        <w:t xml:space="preserve"> of target → ₹0</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50%</w:t>
      </w:r>
      <w:r>
        <w:rPr>
          <w:rFonts w:ascii="Arial" w:cs="Arial" w:eastAsia="Arial" w:hAnsi="Arial"/>
          <w:sz w:val="22"/>
          <w:szCs w:val="22"/>
        </w:rPr>
        <w:t xml:space="preserve"> of target → ₹10,000</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100%</w:t>
      </w:r>
      <w:r>
        <w:rPr>
          <w:rFonts w:ascii="Arial" w:cs="Arial" w:eastAsia="Arial" w:hAnsi="Arial"/>
          <w:sz w:val="22"/>
          <w:szCs w:val="22"/>
        </w:rPr>
        <w:t xml:space="preserve"> of target → ₹30,000</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150%</w:t>
      </w:r>
      <w:r>
        <w:rPr>
          <w:rFonts w:ascii="Arial" w:cs="Arial" w:eastAsia="Arial" w:hAnsi="Arial"/>
          <w:sz w:val="22"/>
          <w:szCs w:val="22"/>
        </w:rPr>
        <w:t xml:space="preserve"> of target → ₹45,000</w:t>
      </w:r>
    </w:p>
    <w:p>
      <w:pPr>
        <w:spacing w:after="160"/>
      </w:pPr>
      <w:r>
        <w:rPr>
          <w:rFonts w:ascii="Arial" w:cs="Arial" w:eastAsia="Arial" w:hAnsi="Arial"/>
          <w:sz w:val="22"/>
          <w:szCs w:val="22"/>
        </w:rPr>
        <w:t xml:space="preserve">Odoo interpolates linearly between levels.</w:t>
      </w:r>
    </w:p>
    <w:p>
      <w:pPr>
        <w:spacing w:after="4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Commissions tab showing tiered payout structure</w:t>
      </w:r>
    </w:p>
    <w:p>
      <w:pPr>
        <w:pStyle w:val="Heading2"/>
      </w:pPr>
      <w:r>
        <w:t xml:space="preserve">Adjustments</w:t>
      </w:r>
    </w:p>
    <w:p>
      <w:pPr>
        <w:spacing w:after="160"/>
      </w:pPr>
      <w:r>
        <w:rPr>
          <w:rFonts w:ascii="Arial" w:cs="Arial" w:eastAsia="Arial" w:hAnsi="Arial"/>
          <w:sz w:val="22"/>
          <w:szCs w:val="22"/>
        </w:rPr>
        <w:t xml:space="preserve">Go to </w:t>
      </w:r>
      <w:r>
        <w:rPr>
          <w:rFonts w:ascii="Arial" w:cs="Arial" w:eastAsia="Arial" w:hAnsi="Arial"/>
          <w:b/>
          <w:bCs/>
          <w:sz w:val="22"/>
          <w:szCs w:val="22"/>
        </w:rPr>
        <w:t xml:space="preserve">Sales → Commissions → Adjustments</w:t>
      </w:r>
      <w:r>
        <w:rPr>
          <w:rFonts w:ascii="Arial" w:cs="Arial" w:eastAsia="Arial" w:hAnsi="Arial"/>
          <w:sz w:val="22"/>
          <w:szCs w:val="22"/>
        </w:rPr>
        <w:t xml:space="preserve"> to make manual corrections. Adjustments are managed as a separate list, not as a tab on the plan form. Each adjustment records: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Achieved</w:t>
      </w:r>
      <w:r>
        <w:rPr>
          <w:rFonts w:ascii="Arial" w:cs="Arial" w:eastAsia="Arial" w:hAnsi="Arial"/>
          <w:sz w:val="22"/>
          <w:szCs w:val="22"/>
        </w:rPr>
        <w:t xml:space="preserve"> — the correction value</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Add to</w:t>
      </w:r>
      <w:r>
        <w:rPr>
          <w:rFonts w:ascii="Arial" w:cs="Arial" w:eastAsia="Arial" w:hAnsi="Arial"/>
          <w:sz w:val="22"/>
          <w:szCs w:val="22"/>
        </w:rPr>
        <w:t xml:space="preserve"> — salesperson whose commission increases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Reduce From</w:t>
      </w:r>
      <w:r>
        <w:rPr>
          <w:rFonts w:ascii="Arial" w:cs="Arial" w:eastAsia="Arial" w:hAnsi="Arial"/>
          <w:sz w:val="22"/>
          <w:szCs w:val="22"/>
        </w:rPr>
        <w:t xml:space="preserve"> — salesperson whose commission decreases (optional)</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Date</w:t>
      </w:r>
      <w:r>
        <w:rPr>
          <w:rFonts w:ascii="Arial" w:cs="Arial" w:eastAsia="Arial" w:hAnsi="Arial"/>
          <w:sz w:val="22"/>
          <w:szCs w:val="22"/>
        </w:rPr>
        <w:t xml:space="preserve"> and </w:t>
      </w:r>
      <w:r>
        <w:rPr>
          <w:rFonts w:ascii="Arial" w:cs="Arial" w:eastAsia="Arial" w:hAnsi="Arial"/>
          <w:b/>
          <w:bCs/>
          <w:sz w:val="22"/>
          <w:szCs w:val="22"/>
        </w:rPr>
        <w:t xml:space="preserve">Note</w:t>
      </w:r>
      <w:r>
        <w:rPr>
          <w:rFonts w:ascii="Arial" w:cs="Arial" w:eastAsia="Arial" w:hAnsi="Arial"/>
          <w:sz w:val="22"/>
          <w:szCs w:val="22"/>
        </w:rPr>
        <w:t xml:space="preserve"> for audit trail</w:t>
      </w:r>
    </w:p>
    <w:p>
      <w:pPr>
        <w:pStyle w:val="Heading2"/>
      </w:pPr>
      <w:r>
        <w:t xml:space="preserve">Approving the Plan</w:t>
      </w:r>
    </w:p>
    <w:p>
      <w:pPr>
        <w:spacing w:after="160"/>
      </w:pPr>
      <w:r>
        <w:rPr>
          <w:rFonts w:ascii="Arial" w:cs="Arial" w:eastAsia="Arial" w:hAnsi="Arial"/>
          <w:sz w:val="22"/>
          <w:szCs w:val="22"/>
        </w:rPr>
        <w:t xml:space="preserve">Click </w:t>
      </w:r>
      <w:r>
        <w:rPr>
          <w:rFonts w:ascii="Arial" w:cs="Arial" w:eastAsia="Arial" w:hAnsi="Arial"/>
          <w:b/>
          <w:bCs/>
          <w:sz w:val="22"/>
          <w:szCs w:val="22"/>
        </w:rPr>
        <w:t xml:space="preserve">Approve</w:t>
      </w:r>
      <w:r>
        <w:rPr>
          <w:rFonts w:ascii="Arial" w:cs="Arial" w:eastAsia="Arial" w:hAnsi="Arial"/>
          <w:sz w:val="22"/>
          <w:szCs w:val="22"/>
        </w:rPr>
        <w:t xml:space="preserve"> to activate the plan. Once approved, Odoo begins tracking sales and calculating commissions automatically. The plan moves through four states: </w:t>
      </w:r>
      <w:r>
        <w:rPr>
          <w:rFonts w:ascii="Arial" w:cs="Arial" w:eastAsia="Arial" w:hAnsi="Arial"/>
          <w:b/>
          <w:bCs/>
          <w:sz w:val="22"/>
          <w:szCs w:val="22"/>
        </w:rPr>
        <w:t xml:space="preserve">Draft</w:t>
      </w:r>
      <w:r>
        <w:rPr>
          <w:rFonts w:ascii="Arial" w:cs="Arial" w:eastAsia="Arial" w:hAnsi="Arial"/>
          <w:sz w:val="22"/>
          <w:szCs w:val="22"/>
        </w:rPr>
        <w:t xml:space="preserve"> → </w:t>
      </w:r>
      <w:r>
        <w:rPr>
          <w:rFonts w:ascii="Arial" w:cs="Arial" w:eastAsia="Arial" w:hAnsi="Arial"/>
          <w:b/>
          <w:bCs/>
          <w:sz w:val="22"/>
          <w:szCs w:val="22"/>
        </w:rPr>
        <w:t xml:space="preserve">Approved</w:t>
      </w:r>
      <w:r>
        <w:rPr>
          <w:rFonts w:ascii="Arial" w:cs="Arial" w:eastAsia="Arial" w:hAnsi="Arial"/>
          <w:sz w:val="22"/>
          <w:szCs w:val="22"/>
        </w:rPr>
        <w:t xml:space="preserve"> → </w:t>
      </w:r>
      <w:r>
        <w:rPr>
          <w:rFonts w:ascii="Arial" w:cs="Arial" w:eastAsia="Arial" w:hAnsi="Arial"/>
          <w:b/>
          <w:bCs/>
          <w:sz w:val="22"/>
          <w:szCs w:val="22"/>
        </w:rPr>
        <w:t xml:space="preserve">Done</w:t>
      </w:r>
      <w:r>
        <w:rPr>
          <w:rFonts w:ascii="Arial" w:cs="Arial" w:eastAsia="Arial" w:hAnsi="Arial"/>
          <w:sz w:val="22"/>
          <w:szCs w:val="22"/>
        </w:rPr>
        <w:t xml:space="preserve"> (or </w:t>
      </w:r>
      <w:r>
        <w:rPr>
          <w:rFonts w:ascii="Arial" w:cs="Arial" w:eastAsia="Arial" w:hAnsi="Arial"/>
          <w:b/>
          <w:bCs/>
          <w:sz w:val="22"/>
          <w:szCs w:val="22"/>
        </w:rPr>
        <w:t xml:space="preserve">Cancelled</w:t>
      </w:r>
      <w:r>
        <w:rPr>
          <w:rFonts w:ascii="Arial" w:cs="Arial" w:eastAsia="Arial" w:hAnsi="Arial"/>
          <w:sz w:val="22"/>
          <w:szCs w:val="22"/>
        </w:rPr>
        <w:t xml:space="preserve">). To make changes to an approved plan, it must be </w:t>
      </w:r>
      <w:r>
        <w:rPr>
          <w:rFonts w:ascii="Arial" w:cs="Arial" w:eastAsia="Arial" w:hAnsi="Arial"/>
          <w:b/>
          <w:bCs/>
          <w:sz w:val="22"/>
          <w:szCs w:val="22"/>
        </w:rPr>
        <w:t xml:space="preserve">Reset to Draft</w:t>
      </w:r>
      <w:r>
        <w:rPr>
          <w:rFonts w:ascii="Arial" w:cs="Arial" w:eastAsia="Arial" w:hAnsi="Arial"/>
          <w:sz w:val="22"/>
          <w:szCs w:val="22"/>
        </w:rPr>
        <w:t xml:space="preserve"> first.</w:t>
      </w:r>
    </w:p>
    <w:p>
      <w:pPr>
        <w:pStyle w:val="Heading2"/>
      </w:pPr>
      <w:r>
        <w:t xml:space="preserve">Payroll Integration</w:t>
      </w:r>
    </w:p>
    <w:p>
      <w:pPr>
        <w:spacing w:after="160"/>
      </w:pPr>
      <w:r>
        <w:rPr>
          <w:rFonts w:ascii="Arial" w:cs="Arial" w:eastAsia="Arial" w:hAnsi="Arial"/>
          <w:sz w:val="22"/>
          <w:szCs w:val="22"/>
        </w:rPr>
        <w:t xml:space="preserve">With the HR Payroll module installed, each plan gets a </w:t>
      </w:r>
      <w:r>
        <w:rPr>
          <w:rFonts w:ascii="Arial" w:cs="Arial" w:eastAsia="Arial" w:hAnsi="Arial"/>
          <w:b/>
          <w:bCs/>
          <w:sz w:val="22"/>
          <w:szCs w:val="22"/>
        </w:rPr>
        <w:t xml:space="preserve">Payslip Input</w:t>
      </w:r>
      <w:r>
        <w:rPr>
          <w:rFonts w:ascii="Arial" w:cs="Arial" w:eastAsia="Arial" w:hAnsi="Arial"/>
          <w:sz w:val="22"/>
          <w:szCs w:val="22"/>
        </w:rPr>
        <w:t xml:space="preserve"> field. Link it to a payroll input type (e.g., “Sales Commission”) so that calculated commissions appear automatically in employee payslips.</w:t>
      </w:r>
    </w:p>
    <w:p>
      <w:pPr>
        <w:pStyle w:val="Heading2"/>
      </w:pPr>
      <w:r>
        <w:t xml:space="preserve">Viewing Commission Reports</w:t>
      </w:r>
    </w:p>
    <w:p>
      <w:pPr>
        <w:spacing w:after="160"/>
      </w:pPr>
      <w:r>
        <w:rPr>
          <w:rFonts w:ascii="Arial" w:cs="Arial" w:eastAsia="Arial" w:hAnsi="Arial"/>
          <w:sz w:val="22"/>
          <w:szCs w:val="22"/>
        </w:rPr>
        <w:t xml:space="preserve">Go to </w:t>
      </w:r>
      <w:r>
        <w:rPr>
          <w:rFonts w:ascii="Arial" w:cs="Arial" w:eastAsia="Arial" w:hAnsi="Arial"/>
          <w:b/>
          <w:bCs/>
          <w:sz w:val="22"/>
          <w:szCs w:val="22"/>
        </w:rPr>
        <w:t xml:space="preserve">Sales → Reporting → Commissions</w:t>
      </w:r>
      <w:r>
        <w:rPr>
          <w:rFonts w:ascii="Arial" w:cs="Arial" w:eastAsia="Arial" w:hAnsi="Arial"/>
          <w:sz w:val="22"/>
          <w:szCs w:val="22"/>
        </w:rPr>
        <w:t xml:space="preserve"> to view commission data in pivot or graph format. Filter by salesperson, plan, or date range. Each salesperson can also view their own data through the </w:t>
      </w:r>
      <w:r>
        <w:rPr>
          <w:rFonts w:ascii="Arial" w:cs="Arial" w:eastAsia="Arial" w:hAnsi="Arial"/>
          <w:b/>
          <w:bCs/>
          <w:sz w:val="22"/>
          <w:szCs w:val="22"/>
        </w:rPr>
        <w:t xml:space="preserve">My Commissions</w:t>
      </w:r>
      <w:r>
        <w:rPr>
          <w:rFonts w:ascii="Arial" w:cs="Arial" w:eastAsia="Arial" w:hAnsi="Arial"/>
          <w:sz w:val="22"/>
          <w:szCs w:val="22"/>
        </w:rPr>
        <w:t xml:space="preserve"> menu.</w:t>
      </w:r>
    </w:p>
    <w:p>
      <w:pPr>
        <w:spacing w:after="4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Commission reporting pivot view with per-salesperson breakdown</w:t>
      </w:r>
    </w:p>
    <w:p>
      <w:pPr>
        <w:pStyle w:val="Heading2"/>
      </w:pPr>
      <w:r>
        <w:t xml:space="preserve">FAQs</w:t>
      </w:r>
    </w:p>
    <w:p>
      <w:pPr>
        <w:spacing w:after="80" w:before="200"/>
      </w:pPr>
      <w:r>
        <w:rPr>
          <w:rFonts w:ascii="Arial" w:cs="Arial" w:eastAsia="Arial" w:hAnsi="Arial"/>
          <w:b/>
          <w:bCs/>
          <w:sz w:val="22"/>
          <w:szCs w:val="22"/>
        </w:rPr>
        <w:t xml:space="preserve">1. Can a salesperson have multiple active commission plans?</w:t>
      </w:r>
    </w:p>
    <w:p>
      <w:pPr>
        <w:spacing w:after="160"/>
      </w:pPr>
      <w:r>
        <w:rPr>
          <w:rFonts w:ascii="Arial" w:cs="Arial" w:eastAsia="Arial" w:hAnsi="Arial"/>
          <w:sz w:val="22"/>
          <w:szCs w:val="22"/>
        </w:rPr>
        <w:t xml:space="preserve">Yes. Plans track independently. A salesperson can be part of both a target-based and an achievement-based plan at the same time.</w:t>
      </w:r>
    </w:p>
    <w:p>
      <w:pPr>
        <w:spacing w:after="80" w:before="200"/>
      </w:pPr>
      <w:r>
        <w:rPr>
          <w:rFonts w:ascii="Arial" w:cs="Arial" w:eastAsia="Arial" w:hAnsi="Arial"/>
          <w:b/>
          <w:bCs/>
          <w:sz w:val="22"/>
          <w:szCs w:val="22"/>
        </w:rPr>
        <w:t xml:space="preserve">2. What happens when a salesperson joins mid-quarter?</w:t>
      </w:r>
    </w:p>
    <w:p>
      <w:pPr>
        <w:spacing w:after="160"/>
      </w:pPr>
      <w:r>
        <w:rPr>
          <w:rFonts w:ascii="Arial" w:cs="Arial" w:eastAsia="Arial" w:hAnsi="Arial"/>
          <w:sz w:val="22"/>
          <w:szCs w:val="22"/>
        </w:rPr>
        <w:t xml:space="preserve">Use the custom From date in the Sales People tab. The salesperson will only be evaluated from that date onward.</w:t>
      </w:r>
    </w:p>
    <w:p>
      <w:pPr>
        <w:spacing w:after="80" w:before="200"/>
      </w:pPr>
      <w:r>
        <w:rPr>
          <w:rFonts w:ascii="Arial" w:cs="Arial" w:eastAsia="Arial" w:hAnsi="Arial"/>
          <w:b/>
          <w:bCs/>
          <w:sz w:val="22"/>
          <w:szCs w:val="22"/>
        </w:rPr>
        <w:t xml:space="preserve">3. Can I commission on specific product categories only?</w:t>
      </w:r>
    </w:p>
    <w:p>
      <w:pPr>
        <w:spacing w:after="160"/>
      </w:pPr>
      <w:r>
        <w:rPr>
          <w:rFonts w:ascii="Arial" w:cs="Arial" w:eastAsia="Arial" w:hAnsi="Arial"/>
          <w:sz w:val="22"/>
          <w:szCs w:val="22"/>
        </w:rPr>
        <w:t xml:space="preserve">Yes. Set the Category field on the achievement line to filter by product category.</w:t>
      </w:r>
    </w:p>
    <w:p>
      <w:pPr>
        <w:spacing w:after="80"/>
      </w:pPr>
    </w:p>
    <w:p>
      <w:pPr>
        <w:spacing w:after="120" w:before="200"/>
      </w:pPr>
      <w:r>
        <w:rPr>
          <w:rFonts w:ascii="Arial" w:cs="Arial" w:eastAsia="Arial" w:hAnsi="Arial"/>
          <w:sz w:val="22"/>
          <w:szCs w:val="22"/>
        </w:rPr>
        <w:t xml:space="preserve">Automate your sales commission process with Odoo 19. Connect with us at </w:t>
      </w:r>
      <w:hyperlink w:history="1" r:id="rIdq_hpmtp9pjzwszmlr5e33">
        <w:r>
          <w:rPr>
            <w:rFonts w:ascii="Arial" w:cs="Arial" w:eastAsia="Arial" w:hAnsi="Arial"/>
            <w:color w:val="1B4F72"/>
            <w:sz w:val="22"/>
            <w:szCs w:val="22"/>
            <w:u w:val="single"/>
          </w:rPr>
          <w:t xml:space="preserve">infintor.com</w:t>
        </w:r>
      </w:hyperlink>
      <w:r>
        <w:rPr>
          <w:rFonts w:ascii="Arial" w:cs="Arial" w:eastAsia="Arial" w:hAnsi="Arial"/>
          <w:sz w:val="22"/>
          <w:szCs w:val="22"/>
        </w:rPr>
        <w:t xml:space="preserve"> for expert guidance.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Infintor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4F7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_hpmtp9pjzwszmlr5e33" Type="http://schemas.openxmlformats.org/officeDocument/2006/relationships/hyperlink" Target="https://www.infintor.com/" TargetMode="External"/><Relationship Id="rId9" Type="http://schemas.openxmlformats.org/officeDocument/2006/relationships/image" Target="media/858dec2aa01b30729b5068d820f84817ff344dfe.png"/><Relationship Id="rId10" Type="http://schemas.openxmlformats.org/officeDocument/2006/relationships/image" Target="media/20f8b7683685faf2effc6aeed69e106d89b1cff8.png"/><Relationship Id="rId11" Type="http://schemas.openxmlformats.org/officeDocument/2006/relationships/image" Target="media/43235a7473cc9b1ae904487aafd777eddb7d5abf.png"/><Relationship Id="rId12" Type="http://schemas.openxmlformats.org/officeDocument/2006/relationships/image" Target="media/ab256349f099a5d1d47b53f168ee3036a8bace9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2026-03-10T10:44:20.460Z</dcterms:created>
  <dcterms:modified xsi:type="dcterms:W3CDTF">2026-03-10T10:44:20.460Z</dcterms:modified>
</cp:coreProperties>
</file>

<file path=docProps/custom.xml><?xml version="1.0" encoding="utf-8"?>
<Properties xmlns="http://schemas.openxmlformats.org/officeDocument/2006/custom-properties" xmlns:vt="http://schemas.openxmlformats.org/officeDocument/2006/docPropsVTypes"/>
</file>