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97F" w:rsidRDefault="0076797F" w:rsidP="0076797F">
      <w:pPr>
        <w:jc w:val="both"/>
      </w:pPr>
      <w:r>
        <w:rPr>
          <w:b/>
          <w:sz w:val="24"/>
        </w:rPr>
        <w:t xml:space="preserve">182. </w:t>
      </w:r>
      <w:r>
        <w:rPr>
          <w:b/>
          <w:sz w:val="24"/>
        </w:rPr>
        <w:tab/>
        <w:t xml:space="preserve">Proceeding of court of inquiry not admissible in </w:t>
      </w:r>
      <w:proofErr w:type="gramStart"/>
      <w:r>
        <w:rPr>
          <w:b/>
          <w:sz w:val="24"/>
        </w:rPr>
        <w:t>evidence</w:t>
      </w:r>
      <w:r>
        <w:t>.—</w:t>
      </w:r>
      <w:proofErr w:type="gramEnd"/>
      <w:r>
        <w:tab/>
        <w:t>The proceedings of a court of inquiry, or any confession, statement, or. answer to a question, made or given at a court of inquiry, shall not be admissible in evidence against a person subject to the Act, nor shall any evidence respecting the proceedings of the court be given against any such person except upon the trial of such person for willfully giving false evidence before that court;</w:t>
      </w:r>
    </w:p>
    <w:p w:rsidR="0076797F" w:rsidRDefault="0076797F" w:rsidP="0076797F">
      <w:pPr>
        <w:pStyle w:val="BodyText"/>
      </w:pPr>
      <w:r>
        <w:t xml:space="preserve">[Provided that nothing in this rule shall prevent the proceeding from being used by the prosecution or the </w:t>
      </w:r>
      <w:proofErr w:type="spellStart"/>
      <w:r>
        <w:t>defence</w:t>
      </w:r>
      <w:proofErr w:type="spellEnd"/>
      <w:r>
        <w:t xml:space="preserve"> for the purpose of cross -examining any witness.]2</w:t>
      </w:r>
    </w:p>
    <w:p w:rsidR="0076797F" w:rsidRDefault="0076797F" w:rsidP="0076797F">
      <w:pPr>
        <w:pStyle w:val="Heading3"/>
      </w:pPr>
      <w:r>
        <w:t>NOTE</w:t>
      </w:r>
    </w:p>
    <w:p w:rsidR="0076797F" w:rsidRDefault="0076797F" w:rsidP="0076797F">
      <w:pPr>
        <w:ind w:left="720"/>
        <w:rPr>
          <w:i/>
          <w:sz w:val="20"/>
        </w:rPr>
      </w:pPr>
      <w:r>
        <w:rPr>
          <w:i/>
          <w:sz w:val="20"/>
        </w:rPr>
        <w:t xml:space="preserve">See </w:t>
      </w:r>
      <w:hyperlink r:id="rId4" w:anchor="AA60" w:history="1">
        <w:r>
          <w:rPr>
            <w:rStyle w:val="Hyperlink"/>
            <w:i/>
            <w:sz w:val="20"/>
          </w:rPr>
          <w:t>AA.s.60</w:t>
        </w:r>
      </w:hyperlink>
      <w:r>
        <w:rPr>
          <w:i/>
          <w:sz w:val="20"/>
        </w:rPr>
        <w:t xml:space="preserve"> and notes thereto.</w:t>
      </w:r>
    </w:p>
    <w:p w:rsidR="0076797F" w:rsidRDefault="0076797F" w:rsidP="0076797F">
      <w:pPr>
        <w:ind w:left="720"/>
        <w:rPr>
          <w:i/>
          <w:sz w:val="20"/>
        </w:rPr>
      </w:pPr>
      <w:r>
        <w:rPr>
          <w:i/>
          <w:sz w:val="20"/>
        </w:rPr>
        <w:t xml:space="preserve">1Inserted Vide </w:t>
      </w:r>
      <w:hyperlink r:id="rId5" w:history="1">
        <w:r>
          <w:rPr>
            <w:rStyle w:val="Hyperlink"/>
            <w:i/>
            <w:sz w:val="20"/>
          </w:rPr>
          <w:t>SRO 17(E) dated 6-12-1993</w:t>
        </w:r>
      </w:hyperlink>
    </w:p>
    <w:p w:rsidR="0076797F" w:rsidRDefault="0076797F" w:rsidP="0076797F">
      <w:pPr>
        <w:ind w:left="720"/>
        <w:rPr>
          <w:i/>
          <w:sz w:val="20"/>
        </w:rPr>
      </w:pPr>
      <w:r>
        <w:rPr>
          <w:i/>
          <w:sz w:val="20"/>
        </w:rPr>
        <w:t xml:space="preserve">2Subsstituted Vide </w:t>
      </w:r>
      <w:hyperlink r:id="rId6" w:history="1">
        <w:r>
          <w:rPr>
            <w:rStyle w:val="Hyperlink"/>
            <w:i/>
            <w:sz w:val="20"/>
          </w:rPr>
          <w:t>SRO 17(E) dated 6-12-1993</w:t>
        </w:r>
      </w:hyperlink>
    </w:p>
    <w:p w:rsidR="003D0A7D" w:rsidRDefault="003D0A7D">
      <w:bookmarkStart w:id="0" w:name="_GoBack"/>
      <w:bookmarkEnd w:id="0"/>
    </w:p>
    <w:sectPr w:rsidR="003D0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538"/>
    <w:rsid w:val="00127538"/>
    <w:rsid w:val="003D0A7D"/>
    <w:rsid w:val="00767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12D87-8EF2-4043-93A1-46F0E17C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97F"/>
    <w:pPr>
      <w:spacing w:after="0" w:line="240" w:lineRule="auto"/>
    </w:pPr>
    <w:rPr>
      <w:rFonts w:ascii="Arial" w:eastAsia="Times New Roman" w:hAnsi="Arial" w:cs="Times New Roman"/>
      <w:szCs w:val="20"/>
      <w:lang w:val="en-US"/>
    </w:rPr>
  </w:style>
  <w:style w:type="paragraph" w:styleId="Heading3">
    <w:name w:val="heading 3"/>
    <w:basedOn w:val="Normal"/>
    <w:next w:val="Normal"/>
    <w:link w:val="Heading3Char"/>
    <w:qFormat/>
    <w:rsid w:val="0076797F"/>
    <w:pPr>
      <w:keepNext/>
      <w:ind w:left="720"/>
      <w:outlineLvl w:val="2"/>
    </w:pPr>
    <w:rPr>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6797F"/>
    <w:rPr>
      <w:rFonts w:ascii="Arial" w:eastAsia="Times New Roman" w:hAnsi="Arial" w:cs="Times New Roman"/>
      <w:i/>
      <w:szCs w:val="20"/>
      <w:u w:val="single"/>
      <w:lang w:val="en-US"/>
    </w:rPr>
  </w:style>
  <w:style w:type="character" w:styleId="Hyperlink">
    <w:name w:val="Hyperlink"/>
    <w:rsid w:val="0076797F"/>
    <w:rPr>
      <w:color w:val="0000FF"/>
      <w:u w:val="single"/>
    </w:rPr>
  </w:style>
  <w:style w:type="paragraph" w:styleId="BodyText">
    <w:name w:val="Body Text"/>
    <w:basedOn w:val="Normal"/>
    <w:link w:val="BodyTextChar"/>
    <w:rsid w:val="0076797F"/>
    <w:pPr>
      <w:jc w:val="both"/>
    </w:pPr>
  </w:style>
  <w:style w:type="character" w:customStyle="1" w:styleId="BodyTextChar">
    <w:name w:val="Body Text Char"/>
    <w:basedOn w:val="DefaultParagraphFont"/>
    <w:link w:val="BodyText"/>
    <w:rsid w:val="0076797F"/>
    <w:rPr>
      <w:rFonts w:ascii="Arial" w:eastAsia="Times New Roman" w:hAnsi="Arial"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BSSCPopup('amend352-182.htm');" TargetMode="External"/><Relationship Id="rId5" Type="http://schemas.openxmlformats.org/officeDocument/2006/relationships/hyperlink" Target="javascript:BSSCPopup('amend352.htm');" TargetMode="External"/><Relationship Id="rId4" Type="http://schemas.openxmlformats.org/officeDocument/2006/relationships/hyperlink" Target="file:///F:\ARMY_ACT_1950_WITH_NOTES\CHAPTER-06\16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Celebal</dc:creator>
  <cp:keywords/>
  <dc:description/>
  <cp:lastModifiedBy>Celebal</cp:lastModifiedBy>
  <cp:revision>2</cp:revision>
  <dcterms:created xsi:type="dcterms:W3CDTF">2020-01-11T12:05:00Z</dcterms:created>
  <dcterms:modified xsi:type="dcterms:W3CDTF">2020-01-11T12:06:00Z</dcterms:modified>
</cp:coreProperties>
</file>