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0" w:before="0"/>
      </w:pPr>
      <w:r>
        <w:t xml:space="preserve"/>
      </w:r>
    </w:p>
    <w:p>
      <w:pPr>
        <w:spacing w:after="80" w:before="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💳</w:t>
      </w:r>
    </w:p>
    <w:p>
      <w:pPr>
        <w:spacing w:after="16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1A56DB"/>
          <w:sz w:val="64"/>
          <w:szCs w:val="64"/>
        </w:rPr>
        <w:t xml:space="preserve">CREDIFY</w:t>
      </w:r>
    </w:p>
    <w:p>
      <w:pPr>
        <w:spacing w:after="160" w:before="0"/>
        <w:jc w:val="center"/>
      </w:pPr>
      <w:r>
        <w:rPr>
          <w:rFonts w:ascii="Calibri" w:cs="Calibri" w:eastAsia="Calibri" w:hAnsi="Calibri"/>
          <w:color w:val="6B7280"/>
          <w:sz w:val="26"/>
          <w:szCs w:val="26"/>
        </w:rPr>
        <w:t xml:space="preserve">Credit Card Platform — Product Requirements Document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color w:val="D1D5DB"/>
          <w:sz w:val="26"/>
          <w:szCs w:val="26"/>
        </w:rPr>
        <w:t xml:space="preserve">━━━━━━━━━━━━━━━━━━━━━━━━━━━━━━━━━━━━━━</w:t>
      </w:r>
    </w:p>
    <w:p>
      <w:pPr>
        <w:spacing w:after="200" w:before="0"/>
      </w:pPr>
      <w:r>
        <w:t xml:space="preserve"/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Domain: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Fintech — Credit Card Platform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Document Type: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Production-Ready PRD / Blueprint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Audience: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Engineering · Design · Business · Compliance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Version: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v1.0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Date: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April 2026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🟢 Active</w:t>
      </w:r>
    </w:p>
    <w:p>
      <w:pPr>
        <w:spacing w:after="400" w:before="0"/>
      </w:pPr>
      <w:r>
        <w:t xml:space="preserve"/>
      </w:r>
    </w:p>
    <w:p>
      <w:pPr>
        <w:spacing w:after="0" w:before="120"/>
        <w:jc w:val="center"/>
      </w:pPr>
      <w:r>
        <w:rPr>
          <w:rFonts w:ascii="Calibri" w:cs="Calibri" w:eastAsia="Calibri" w:hAnsi="Calibri"/>
          <w:b/>
          <w:bCs/>
          <w:color w:val="E02424"/>
          <w:sz w:val="20"/>
          <w:szCs w:val="20"/>
        </w:rPr>
        <w:t xml:space="preserve">CONFIDENTIAL — INTERNAL USE ONLY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01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Product Vision &amp; Goals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Problem Statement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Millions of credit card users in emerging and developed markets face a fragmented experience: outdated bank apps, opaque billing cycles, lack of real-time spend intelligence, and poor customer support. Existing solutions are either too rigid (legacy banking apps) or too narrow (neobank point solutions) to deliver a unified, intelligent credit card experience.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Credify solves this by providing a modern, API-first credit card platform with intelligent spend analytics, seamless payments, real-time notifications, and an embedded credit scoring engine — all within a single mobile-first product.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Target Users (Personas)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2400"/>
        <w:gridCol w:w="176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W w:type="dxa" w:w="1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Young Professional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 24–35, salaried, urban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 spend visibility, surprise bills</w:t>
            </w:r>
          </w:p>
        </w:tc>
        <w:tc>
          <w:tcPr>
            <w:tcW w:type="dxa" w:w="1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Budget control + rewards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Small Business Owner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 30–50, self-employed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Expense tracking, cash flow</w:t>
            </w:r>
          </w:p>
        </w:tc>
        <w:tc>
          <w:tcPr>
            <w:tcW w:type="dxa" w:w="1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Separate biz/personal spend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Credit Builder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 20–28, thin credit file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 credit history, rejections</w:t>
            </w:r>
          </w:p>
        </w:tc>
        <w:tc>
          <w:tcPr>
            <w:tcW w:type="dxa" w:w="1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Build score responsibly</w:t>
            </w:r>
          </w:p>
        </w:tc>
      </w:tr>
      <w:tr>
        <w:tc>
          <w:tcPr>
            <w:tcW w:type="dxa" w:w="2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The Power Spender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Age 35–55, high income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Complex rewards, max utilization</w:t>
            </w:r>
          </w:p>
        </w:tc>
        <w:tc>
          <w:tcPr>
            <w:tcW w:type="dxa" w:w="1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Optimize rewards &amp; cashback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Core Value Proposition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spend intelligence with category-level insights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Intelligent credit scoring engine with transparent score factors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Rewards &amp; cashback with personalized redemption pathways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Instant payments with multi-payment-method support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24/7 AI-powered support with human escalation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Bank-grade security: tokenization, biometrics, fraud alerts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Market Differentiation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Banks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Neobanks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Credify ✅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analytics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❌ No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Credit score engine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❌ 3rd party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❌ No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In-house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Custom rewards engine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Basic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Advanced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API-first architecture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❌ No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Full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KYC + AML built-in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Yes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Yes</w:t>
            </w:r>
          </w:p>
        </w:tc>
      </w:tr>
      <w:tr>
        <w:tc>
          <w:tcPr>
            <w:tcW w:type="dxa" w:w="312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ML Fraud detection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Partial</w:t>
            </w:r>
          </w:p>
        </w:tc>
        <w:tc>
          <w:tcPr>
            <w:tcW w:type="dxa" w:w="20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✅ Yes</w:t>
            </w:r>
          </w:p>
        </w:tc>
      </w:tr>
    </w:tbl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02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Feature Breakdown (Modular)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1 — User &amp; Auth (with KYC)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Description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Handles user onboarding, authentication, identity verification, and session management. Core of the platform — every other module depends on this.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Phone/email OTP + biometric login (Face ID / Fingerprint)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JWT-based auth with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KYC: Aadhaar/PAN verification (India), SSN/Driver License (US)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Liveness detection + document OCR via third-party (Onfido / DigiLocker)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Role-based access: Customer, Agent, Admin, Super Admin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Device trust management + suspicious login alerting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downloads app → enters phone number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OTP sent via SMS → user verifies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Basic profile created (name, DOB, email)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initiated → upload ID docs → liveness check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reviewed (automated + manual fallback)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Account activated → credit assessment triggered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failure → manual review queue, 48hr SLA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Duplicate identity detected → block + flag for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Biometric unavailable → PIN fallback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Session expired → graceful re-auth without data loss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2 — Credit Card Management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Virtual card instant issuance post KYC approval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Physical card request with delivery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 freeze/unfreeze with one tap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limit management (view, request increase)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Spending controls: merchant category blocks, geo-restrictions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 replacement flow (lost/stolen)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Multi-card support (primary + supplementary)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User Flow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limit assigned by scoring engine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Virtual card issued immediately with card number, CVV, expiry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sets PIN → card is live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Physical card dispatched (T+3 to T+7)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Activate physical card via app → virtual deprecated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 expired → auto-renewal 30 days before expiry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CVV/card number leaked → instant invalidation + reissue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Limit utilization &gt; 90% → proactive alert to user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3 — Transactions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transaction push (webhooks from card network)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Merchant enrichment: logo, category, location from Clearbit / Plaid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Transaction search, filter, sort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Receipt attachment (photo upload)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Split transactions across categories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Dispute initiation with evidence upload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International transactions with FX rate display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Duplicate transaction detected → auto-flag, hold + user alert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Offline merchant data → fallback to raw merchant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Large transaction (&gt; 5x avg) → fraud check +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Disputed amount &gt; 30 days old → rejection with explanation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4 — Billing &amp; Payments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Monthly statement generation (PDF + in-app)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Minimum payment, full payment, custom amount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Auto-pay setup with configurable triggers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Multi-payment methods: UPI, NEFT, debit card, net banking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Due date reminders (3 days, 1 day, day-of)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Late fee waiver request (CRM-linked)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Installment conversion (EMI) for eligible transactions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Billing Cycle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Statement generated on billing date (e.g., 1st of month)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due date = billing date + 20 days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receives statement via email + push notification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window open → user pays any amount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Interest computed on remaining balance after due date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gateway failure → retry queue with exponential backoff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Partial payment → outstanding balance carries with interest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Overlimit payment → excess refunded within 3 business days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5 — Rewards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Earn points on every transaction (configurable multipliers per category)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Bonus rewards: merchant partnerships, seasonal campaigns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Reward redemption: cashback, vouchers, flight miles, merchandise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Points expiry management with 90-day pre-expiry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Referral rewards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Tiered membership (Silver → Gold → Platinum)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Rewards Engine Logic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Base: 1 point per ₹100 spent | Dining: 5x | Travel: 3x | Fuel: 1x (capped) | Partner merchants: up to 10x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Reversed transaction → points auto-deducted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Points fraud (fake referrals) → velocity checks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Expired points → non-reversible, user notified in advance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6 — Notifications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Push, SMS, Email, WhatsApp channels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Transaction alerts (real-time)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reminders (scheduled)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Fraud alerts (immediate)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Reward updates, offer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User-configurable notification preferences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Notification Rules Engine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Event-driven rules: IF transaction &gt; ₹10,000 → SMS + Push | IF due date T-3 → Email + Push | IF fraud score &gt; 0.8 → Immediate multi-channel alert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7 — CRM / Support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In-app chat with AI-first response (Claude/GPT integration)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Ticket creation with category tagging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Human escalation with full context handoff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Callback scheduling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Knowledge base / FAQ search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Complaint tracking with SLA enforcement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CSAT collection post-resolution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Edge Cases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 unable to resolve → auto-escalate with priority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Multiple open tickets for same issue → deduplicate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VIP customer (Platinum) → priority queue routing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8 — Analytics &amp; Insights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Key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Spend breakdown by category (pie/bar charts)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Monthly vs previous month comparison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Merchant-level spend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Budget setting and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Cashback / rewards earned this 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utilization trend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Upcoming bill predictions based on recurring spend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Module 9 — Credit Scoring Engine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history (on-time vs late)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utilization ratio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Account age and credit mix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Hard/soft inquiry history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Bureau data (CIBIL/Experian integration)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Output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Internal Credify Score (300–900)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Score change factors (what improved / worsened)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Limit recommendation signal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Risk band: Low / Medium / High / Very High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03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System Architecture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High-Level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1A56DB" w:sz="4"/>
              <w:left w:val="double" w:color="1A56DB" w:sz="4"/>
              <w:bottom w:val="double" w:color="1A56DB" w:sz="4"/>
              <w:right w:val="double" w:color="1A56DB" w:sz="4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60A5FA"/>
                <w:sz w:val="17"/>
                <w:szCs w:val="17"/>
              </w:rPr>
              <w:t xml:space="preserve">=== CREDIFY — HIGH-LEVEL SYSTEM ARCHITECTURE ===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                CLIENT LAYER                      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│   [Mobile App iOS]   [Mobile App Android]   [Web Dashboard]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└──────────────────────────┬──────────────────────────────────────┘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                    │ HTTPS / WSS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┌──────────────────────────▼──────────────────────────────────────┐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          API GATEWAY (Kong / AWS API GW)         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Rate Limiting │ Auth Middleware │ SSL Termination │ Logging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└──────┬──────────┬──────────┬──────────┬──────────┬─────────────┘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│          │          │          │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┌────▼──┐  ┌────▼──┐  ┌───▼───┐  ┌──▼────┐  ┌──▼──────┐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│ Auth  │  │ Card  │  │ Txn   │  │Billing│  │Rewards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│Service│  │Service│  │Service│  │Service│  │Service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└────┬──┘  └────┬──┘  └───┬───┘  └──┬────┘  └──┬──────┘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│          │          │          │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┌──────▼──────────▼──────────▼──────────▼──────────▼─────────────┐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              MESSAGE BUS (Kafka / RabbitMQ)      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   Events: txn.created │ payment.received │ fraud.alert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└──────┬──────────┬──────────┬──────────┬──────────┬─────────────┘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 │          │          │          │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┌────▼──┐  ┌────▼──┐  ┌───▼───┐  ┌──▼────┐  ┌──▼──────┐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│Notif  │  │CRM    │  │Score  │  │Fraud  │  │Analytics│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│Service│  │Service│  │Engine │  │Engine │  │Service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└───────┘  └───────┘  └───────┘  └───────┘  └─────────┘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               DATA LAYER                          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PostgreSQL (Primary) │ Redis (Cache) │ S3 (Docs/Media)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ClickHouse (Analytics) │ Elasticsearch (Search/Logs) 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┌──────────────────────────────────────────────────────────────────┐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            EXTERNAL INTEGRATIONS                   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Card Network (Visa/MC) │ Bureau (CIBIL) │ KYC (Onfido)    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Payment GW (Razorpay)  │ SMS (Twilio)   │ Email (SendGrid)     │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Service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Tech Stack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Kong / AWS API GW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Routing, rate limiting, auth middleware, SSL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REST + JWT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OTP, KYC flow, session management, RBAC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 issuance, controls, limit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Transaction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REST + Celery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txn ingestion, enrichment, dispute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Billing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REST + Celery Beat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Statement gen, payment processing, EMI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Rewards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Points engine, tiers, redemption, campaigns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Notification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FastAPI + Celery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Rules engine, multi-channel dispatch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CRM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REST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Ticket management, AI chat, SLA tracking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Scoring Engine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FastAPI + scikit-learn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Credit score computation, risk banding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Fraud Engine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FastAPI + ML models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Real-time fraud scoring, velocity checks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Analytics Service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Django + ClickHouse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Spend insights, admin dashboard, KPIs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Async Processing &amp; Event Flow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inter-service communication for non-blocking operations uses Kafka topics: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KAFKA TOPICS: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user.kyc.completed       → triggers: Card issuance, Score init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txn.created              → triggers: Notification, Rewards, Fraud check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txn.disputed             → triggers: CRM ticket creation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payment.received         → triggers: Billing update, Notification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fraud.alert.raised       → triggers: Card freeze, Notification (immediate)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reward.points.expiring   → triggers: Notification (T-90 days)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score.updated            → triggers: Limit review signal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CELERY BEAT SCHEDULED JOBS: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statement_generation     → runs on billing date (monthly)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due_date_reminder        → runs daily at 9AM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points_expiry_check      → runs weekly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score_refresh            → runs monthly per user</w:t>
            </w:r>
          </w:p>
        </w:tc>
      </w:tr>
    </w:tbl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04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Database Design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Core Tables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160"/>
      </w:tblGrid>
      <w:tr>
        <w:trPr>
          <w:tblHeader/>
        </w:trP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Fields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Relationships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phone, email, name, dob, status, kyc_status, created_at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1:1 → kyc_records, 1:M → cards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kyc_records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doc_type, doc_number, verified_at, provider_ref, status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card_number_token, cvv_token, expiry, status, credit_limit, available_limit, type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users; 1:M → transactions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transactions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card_id, amount, currency, merchant_name, merchant_category, status, txn_type, posted_at, auth_code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cards; 1:M → disputes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billing_cycles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start_date, end_date, total_spend, min_due, total_due, statement_date, status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users; 1:M → payments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payments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billing_cycle_id, user_id, amount, method, gateway_ref, status, paid_at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billing_cycles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rewards_ledger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txn_id, points_earned, points_redeemed, event_type, balance_after, created_at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users, transactions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channel, template_key, payload, status, sent_at, read_at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support_tickets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category, subject, status, priority, assigned_agent_id, resolved_at, csat_score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credit_scores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user_id, score, risk_band, computed_at, factors_json, bureau_pull_id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users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fraud_alerts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txn_id, user_id, score, rule_triggered, action_taken, reviewed_at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M:1 → transactions</w:t>
            </w:r>
          </w:p>
        </w:tc>
      </w:tr>
      <w:tr>
        <w:tc>
          <w:tcPr>
            <w:tcW w:type="dxa" w:w="2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audit_logs</w:t>
            </w:r>
          </w:p>
        </w:tc>
        <w:tc>
          <w:tcPr>
            <w:tcW w:type="dxa" w:w="4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id, entity_type, entity_id, action, actor_id, old_value, new_value, ip_address, created_at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Polymorphic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ER-Level Relationships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(1) → (M) Cards → (M) Transactions → (M) Disputes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(1) → (M) BillingCycles → (M) Payments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(1) → (M) RewardsLedger entries (linked to Transactions)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(1) → (M) CreditScores (versioned, one active at a time)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(1) → (M) SupportTickets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Transaction (1) → (1) FraudAlert (when triggered)</w:t>
      </w:r>
    </w:p>
    <w:p>
      <w:pPr>
        <w:spacing w:after="120" w:before="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entities → (M) AuditLogs via polymorphic entity_type + entity_id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05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API Design (Django REST Framework)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Auth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2800"/>
        <w:gridCol w:w="25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/api/v1/auth/request-otp/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Send OTP to phone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/api/v1/auth/verify-otp/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Verify OTP → issue JWT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Public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/api/v1/auth/token/refresh/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Rotate refresh token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Refresh token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/api/v1/auth/kyc/initiate/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Start KYC session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/api/v1/auth/kyc/status/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Check KYC status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/api/v1/auth/logout/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Invalidate tokens</w:t>
            </w:r>
          </w:p>
        </w:tc>
        <w:tc>
          <w:tcPr>
            <w:tcW w:type="dxa" w:w="2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Sample: Verify OTP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POST /api/v1/auth/verify-otp/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Body: { "phone": "+919876543210", "otp": "482931"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Response 200: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"access": "eyJhbGciOiJIUzI1NiIsInR5...",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"refresh": "eyJhbGciOiJIUzI1NiIsInR5...",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"user": { "id": "usr_01HX...", "kyc_status": "pending", "name": "Riya Sharma"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Error 400: { "error": "OTP_EXPIRED", "message": "OTP has expired. Request a new one." 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Error 429: { "error": "RATE_LIMITED", "message": "Too many attempts. Try after 30 minutes." }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Card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/api/v1/cards/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all cards for user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/api/v1/cards/{id}/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 detail + balance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/api/v1/cards/{id}/freeze/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Freeze card instantly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/api/v1/cards/{id}/unfreeze/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Unfreeze card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/api/v1/cards/{id}/controls/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Set spending controls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/api/v1/cards/{id}/limit-request/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Request limit increase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Transaction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/api/v1/transactions/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with filters/pagination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/api/v1/transactions/{id}/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Transaction detail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/api/v1/transactions/{id}/dispute/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Raise dispute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/api/v1/transactions/{id}/receipt/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Attach receipt image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/api/v1/webhooks/card-network/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Receive txn from Visa/MC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HMAC Sig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Billing &amp; Payments Module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200"/>
        <w:gridCol w:w="2800"/>
        <w:gridCol w:w="2360"/>
      </w:tblGrid>
      <w:tr>
        <w:trPr>
          <w:tblHeader/>
        </w:trP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/api/v1/billing/statements/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List statements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/api/v1/billing/statements/{id}/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Statement detail + PDF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/api/v1/billing/pay/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Initiate payment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/api/v1/billing/autopay/setup/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Configure auto-pay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  <w:tr>
        <w:tc>
          <w:tcPr>
            <w:tcW w:type="dxa" w:w="1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/api/v1/billing/emi/convert/</w:t>
            </w:r>
          </w:p>
        </w:tc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Convert txn to EMI</w:t>
            </w:r>
          </w:p>
        </w:tc>
        <w:tc>
          <w:tcPr>
            <w:tcW w:type="dxa" w:w="2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JWT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Standard Error Response Format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{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"error": "ERROR_CODE",          // Machine-readable code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"message": "Human friendly msg",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"details": { ... },             // Optional field-level errors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"request_id": "req_01HX..."     // For support tracing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}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HTTP Status Codes: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200 OK          — Success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201 Created     — Resource 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400 Bad Request — Validation error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401 Unauthorized — Token invalid/expired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403 Forbidden   — Insufficient permissions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404 Not Found   — Resource not found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429 Too Many Requests — Rate limited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500 Server Error — Internal error (logged + alerted)</w:t>
            </w:r>
          </w:p>
        </w:tc>
      </w:tr>
    </w:tbl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06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Frontend Architecture (Mobile-First)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App Structure &amp; Navigation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double" w:color="1A56DB" w:sz="4"/>
              <w:left w:val="double" w:color="1A56DB" w:sz="4"/>
              <w:bottom w:val="double" w:color="1A56DB" w:sz="4"/>
              <w:right w:val="double" w:color="1A56DB" w:sz="4"/>
            </w:tcBorders>
            <w:shd w:fill="0F172A" w:val="clear"/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60A5FA"/>
                <w:sz w:val="17"/>
                <w:szCs w:val="17"/>
              </w:rPr>
              <w:t xml:space="preserve">=== CREDIFY APP — SCREEN HIERARCHY ===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Auth Stack (unauthenticated)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├── Splash / Onboarding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├── Phone Entry + OTP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 KYC Flow (doc upload, liveness)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Main Tab Navigator (authenticated)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├── [Home] Dashboard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Spend Summary Widget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Card Widget (swipeable)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Recent Transactions (5)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└── Quick Actions (Pay, Freeze, Rewards)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├── [Card] Card Management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Card Detail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Controls &amp; Limits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└── Request Physical Card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├── [Transactions] Full Transaction List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Filter / Search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Transaction Detail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└── Dispute Flow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├── [Insights] Analytics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Spend by Category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Monthly Comparison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├── Budget Tracker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│     └── Credit Score Widget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34D399"/>
                <w:sz w:val="17"/>
                <w:szCs w:val="17"/>
              </w:rPr>
              <w:t xml:space="preserve">  └── [Profile] Account Settings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├── Personal Info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├── Notifications Preferences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├── Security Settings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      └── Support / Help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/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Modal Flows (overlaid)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├── Payment Flow (Bill Pay)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├── Rewards Redemption</w:t>
            </w:r>
          </w:p>
          <w:p>
            <w:pPr>
              <w:spacing w:after="0" w:before="0"/>
              <w:jc w:val="left"/>
            </w:pPr>
            <w:r>
              <w:rPr>
                <w:rFonts w:ascii="Courier New" w:cs="Courier New" w:eastAsia="Courier New" w:hAnsi="Courier New"/>
                <w:color w:val="CBD5E1"/>
                <w:sz w:val="17"/>
                <w:szCs w:val="17"/>
              </w:rPr>
              <w:t xml:space="preserve">  └── Support Chat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Key Screen Specs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Available balance vs credit limit (donut/arc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Virtual card preview with tap-to-reveal card number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Current statement amount + due date countdown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Rewards points balance with tier badge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Spend velocity: "You've spent 67% of last month's total"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Card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Flip animation for card front/back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Freeze toggle with haptic feedback + 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Spending controls: toggles by merchant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limit bar + request increase CTA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 history (issued, replaced dates)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Transaction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Infinite scroll with date group headers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Filter chips: Date, Category, Amount, Status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Merchant logo + enriched category icon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Swipe-left gesture → quick dispute initiation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EMI badge on converted transactions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Payments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Current due amount prominently displayed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 minimum / Pay full / Pay custom — 3 clear CTAs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method selector with saved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Auto-pay status card with edit option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history timeline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Insights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Animated category breakdown (donut chart)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Month-over-month bar chart (last 6 months)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Top 3 merchants by spend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Budget progress bars per category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score trend line with factor explanations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UX Principles (Fintech-Focused)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928"/>
          <w:sz w:val="22"/>
          <w:szCs w:val="22"/>
        </w:rPr>
        <w:t xml:space="preserve">Speed: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Critical actions (freeze, pay) &lt; 2 taps from dashboard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928"/>
          <w:sz w:val="22"/>
          <w:szCs w:val="22"/>
        </w:rPr>
        <w:t xml:space="preserve">Trust: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Always show masked card data; require biometric for full reveal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928"/>
          <w:sz w:val="22"/>
          <w:szCs w:val="22"/>
        </w:rPr>
        <w:t xml:space="preserve">Clarity: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No hidden fees — always show fee before confirming payment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928"/>
          <w:sz w:val="22"/>
          <w:szCs w:val="22"/>
        </w:rPr>
        <w:t xml:space="preserve">Accessibility: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WCAG 2.1 AA compliance; support screen readers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928"/>
          <w:sz w:val="22"/>
          <w:szCs w:val="22"/>
        </w:rPr>
        <w:t xml:space="preserve">Offline: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Last cached data shown when offline; no blank screens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b/>
          <w:bCs/>
          <w:color w:val="111928"/>
          <w:sz w:val="22"/>
          <w:szCs w:val="22"/>
        </w:rPr>
        <w:t xml:space="preserve">Micro-interactions: </w:t>
      </w:r>
      <w:r>
        <w:rPr>
          <w:rFonts w:ascii="Calibri" w:cs="Calibri" w:eastAsia="Calibri" w:hAnsi="Calibri"/>
          <w:color w:val="374151"/>
          <w:sz w:val="22"/>
          <w:szCs w:val="22"/>
        </w:rPr>
        <w:t xml:space="preserve">Haptic feedback on card freeze, payment success animations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07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Analytics &amp; Metrics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Events to Track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80"/>
        <w:gridCol w:w="288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Properties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screen_view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Every screen render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screen_name, user_id, session_id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card_frozen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freezes card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card_id, reason, duration_ms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payment_initiated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User taps pay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amount, method, cycle_id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payment_completed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Gateway confirms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amount, method, latency_ms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dispute_raised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Dispute submitted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txn_id, amount, category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reward_redeemed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Points redeemed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points, type, value_inr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kyc_completed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KYC approved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provider, duration_mins, attempt_num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fraud_alert_shown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Fraud event triggered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txn_id, score, action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insight_viewed</w:t>
            </w:r>
          </w:p>
        </w:tc>
        <w:tc>
          <w:tcPr>
            <w:tcW w:type="dxa" w:w="34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Analytics tab open</w:t>
            </w:r>
          </w:p>
        </w:tc>
        <w:tc>
          <w:tcPr>
            <w:tcW w:type="dxa" w:w="288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category, month, time_spent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Key KPIs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User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DAU / MAU ratio (target: &gt; 30%)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Onboarding completion rate (KYC funnel)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D1 / D7 / D30 retention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Average session length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Feature adoption rate per module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Financial KPIs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Total Transaction Volume (TTV) month-on-month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On-time payment rate (target: &gt; 92%)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Net interest income per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Rewards redemption rate (engagement signal)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Dispute rate (target: &lt; 0.5% of txns)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Revenue per active user (RPAU)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Cost of acquisition (CAC) vs Lifetime Value (LTV)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Admin Dashboard Metrics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Real-time: active sessions, transactions per minute, fraud alerts queue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Daily: new signups, KYC pass rate, payment collections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Weekly: churn signals, support ticket SLA adherence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Monthly: credit limit utilization distribution, revenue attribution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08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Smart Systems (Intelligence Layer)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Credit Scoring Engine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Phase 1 — Rule-Based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Weighted scorecard: payment history 35%, utilization 30%, bureau 20%, account age 15%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Score range 300–900; refresh monthly or on significant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Risk bands: 750+ Low | 650-749 Medium | 550-649 High | &lt;550 Very High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Phase 2 — ML-Based (V2)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XGBoost model trained on bureau data + internal behavioral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Features: velocity patterns, payment timing, category spend mix, device signals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Model versioning with A/B shadow testing before promotion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SHAP values for explainability (regulatory requirement)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Notification Rules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F2937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Rule examples: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TRIGGER: txn.created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amount &gt; 10000 → SMS + Push (HIGH priority)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merchant_category == GAMBLING → Alert + CRM flag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txn outside_home_country → Push (with FX rate)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TRIGGER: billing.due_date_approaching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days_remaining == 3 → Email + Push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days_remaining == 1 AND balance &gt; 0 → SMS + Push (URGENT)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days_remaining == 0 AND unpaid → SMS + Push + WhatsApp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/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TRIGGER: fraud.score_high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score &gt; 0.8 → Freeze card + Multi-channel alert + CRM ticket</w:t>
            </w:r>
          </w:p>
          <w:p>
            <w:pPr>
              <w:spacing w:after="20" w:before="20"/>
            </w:pPr>
            <w:r>
              <w:rPr>
                <w:rFonts w:ascii="Courier New" w:cs="Courier New" w:eastAsia="Courier New" w:hAnsi="Courier New"/>
                <w:color w:val="A3E635"/>
                <w:sz w:val="18"/>
                <w:szCs w:val="18"/>
              </w:rPr>
              <w:t xml:space="preserve">  IF score &gt; 0.6 → Push alert + require re-auth for next txn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Fraud Detection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Rule-Based Triggers (real-time, &lt; 200ms)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Transaction &gt; 5x user 30-day average →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3+ transactions within 60 seconds → velocity block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New merchant country within 2 hours of domestic txn → flag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Card-not-present transaction &gt; ₹50,000 → require OTP confirmation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374151"/>
          <w:sz w:val="24"/>
          <w:szCs w:val="24"/>
        </w:rPr>
        <w:t xml:space="preserve">ML Layer (async, post-auth)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Isolation Forest for anomaly detection on transaction features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Outcome: score 0.0–1.0 → logged on fraud_alerts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High-score transactions reviewed by fraud team within 1 hour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Model retrained weekly with new labeled data from dispute outcomes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09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Security &amp; Compliance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Data Encryption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At rest: AES-256 for PII fields (card numbers, PAN, Aadhaar)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 transit: TLS 1.3 enforced; HSTS enabled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Database-level field encryption for sensitive columns using django-encrypted-model-fields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KMS (AWS KMS or HashiCorp Vault) for key management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Card Tokenization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Primary Account Number (PAN) never stored in plain 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Network tokenization via Visa Token Service / Mastercard MDES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Internal token (card_number_token) mapped to vault reference only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CVV stored only during transaction auth window, then purged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Audit Logs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All mutations to sensitive entities logged in audit_logs table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Log fields: actor_id, IP, action, before/after values, timestamp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Logs are append-only (no UPDATE/DELETE on audit table)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Retained for 7 years per RBI/financial regulation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Shipped to SIEM (Splunk / ELK) for real-time monitoring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KYC / AML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provider: Onfido (global) or CKYC (India) integration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Document verification + liveness check mandatory for activation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Re-KYC triggered for high-risk events (large limit increase, suspicious activity)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AML screening: PEP/sanctions list check via Refinitiv World-Check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Suspicious Activity Reports (SAR) workflow for compliance team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PMLA compliance: transaction records retained for 5 years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PCI-DSS Awareness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2BD9" w:sz="12"/>
              <w:left w:val="single" w:color="6C2BD9" w:sz="12"/>
              <w:bottom w:val="single" w:color="D1D5DB" w:sz="1"/>
              <w:right w:val="single" w:color="D1D5DB" w:sz="1"/>
            </w:tcBorders>
            <w:shd w:fill="EDE9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6C2BD9"/>
                <w:sz w:val="22"/>
                <w:szCs w:val="22"/>
              </w:rPr>
              <w:t xml:space="preserve">⚠️ PCI Scope Note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Credify does NOT store full card numbers, CVV, or PAN directly.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Card processing is handled by a PCI-DSS Level 1 certified card processor (Visa/MC issuer processor).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Credify falls under PCI-DSS SAQ D (Service Provider) scope for tokenized data handling.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Annual penetration testing and quarterly ASV scans required.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Separate network segment for any cardholder data environment (CDE) components.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Additional Security Controls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OWASP Top 10 mitigations enforced in code review checklist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Secrets management: environment variables via AWS Secrets Manager (never in code)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Rate limiting: per-IP and per-user on all auth endpoints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CORS: strict whitelist of allowed origins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Security headers: CSP, X-Frame-Options, X-Content-Type-Options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Dependency scanning: automated via Snyk / Dependabot in CI pipeline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10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Product Roadmap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2400"/>
        <w:gridCol w:w="45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Deliverables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MVP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1–3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Core platform live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Auth + KYC, Virtual card, Transactions, Basic billing, Push notifications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V1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4–6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Full feature set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Physical card, Rewards engine, Analytics, Disputes, CRM + AI chat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V2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7–9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Intelligence layer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ML credit scoring, Fraud ML model, EMI, Budget tools, WhatsApp notif</w:t>
            </w:r>
          </w:p>
        </w:tc>
      </w:tr>
      <w:tr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Scale</w:t>
            </w:r>
          </w:p>
        </w:tc>
        <w:tc>
          <w:tcPr>
            <w:tcW w:type="dxa" w:w="12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Month 10–15</w:t>
            </w:r>
          </w:p>
        </w:tc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Growth + resilience</w:t>
            </w:r>
          </w:p>
        </w:tc>
        <w:tc>
          <w:tcPr>
            <w:tcW w:type="dxa" w:w="45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Multi-region, Partner APIs, Premium tiers, Credit Builder product, B2B card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MVP Scope (Non-negotiable for launch)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User registration + OTP auth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via document upload + liveness check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limit assignment (rule-based scoring)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Virtual card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Transaction ingestion + real-time push notifications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Monthly statement generation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Basic payment (UPI / Net Banking)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 freeze/unfreeze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Basic support ticket creation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V1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Physical card issuance + tracking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Rewards points engine + redemption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Full analytics dashboard (category breakdown, trends)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Dispute management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AI-powered support chat (first contact resolution)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Auto-pay setup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EMI conversion for eligible transactions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V2 Additions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ML-based credit scoring (XGBoost)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Real-time ML fraud detection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Budget setting + proactive overspend alerts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WhatsApp notification channel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Referral program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Merchant-funded offers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Scale Phase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Multi-region deployment (AWS Mumbai + Singapore)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Open API for fintech partner integrations (BNPL, insurance)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Builder secured card product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Corporate / Business card variant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ISO 27001 certification preparation</w:t>
      </w:r>
    </w:p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11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Business Model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Revenue Streams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Revenue Stream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Mechanism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Est. Contribution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Interchange fees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% of every transaction processed (1.5–2% of GMV)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~50–60% of revenue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Interest / Finance charges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APR on revolving balance (24–42% p.a.)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~25–30% of revenue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Late fees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Flat fee for missed due date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~5% of revenue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Annual / Joining fees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Premium tier membership fee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~5% of revenue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Partner merchant commissions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Merchant-funded reward campaigns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~5–10% of revenue</w:t>
            </w:r>
          </w:p>
        </w:tc>
      </w:tr>
      <w:tr>
        <w:tc>
          <w:tcPr>
            <w:tcW w:type="dxa" w:w="2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EMI processing fee</w:t>
            </w:r>
          </w:p>
        </w:tc>
        <w:tc>
          <w:tcPr>
            <w:tcW w:type="dxa" w:w="3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1–2% origination fee on EMI conversions</w:t>
            </w:r>
          </w:p>
        </w:tc>
        <w:tc>
          <w:tcPr>
            <w:tcW w:type="dxa" w:w="31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~5% of revenue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Cost Considerations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Card network fees (Visa/MC): ~0.1–0.15% of GMV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provider: ₹80–150 per verified user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Payment gateway: ₹2–5 per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SMS / notification costs: ₹0.15–0.20 per SMS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Credit bureau pull: ₹35–60 per enquiry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Cloud infrastructure: scales with user base (~₹200–400/user/year at scale)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Customer acquisition cost (CAC): target ₹800–1,200 blended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Unit Economics (Indicative)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at Scale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Break-even Threshold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Avg credit limit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₹1,50,000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Avg monthly spend per user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₹25,000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₹15,000/month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Interchange per user/month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₹375 (1.5%)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₹225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Revolve rate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35% of users carry balance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20% needed</w:t>
            </w:r>
          </w:p>
        </w:tc>
      </w:tr>
      <w:tr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LTV (36 months)</w:t>
            </w:r>
          </w:p>
        </w:tc>
        <w:tc>
          <w:tcPr>
            <w:tcW w:type="dxa" w:w="30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₹12,000–18,000</w:t>
            </w:r>
          </w:p>
        </w:tc>
        <w:tc>
          <w:tcPr>
            <w:tcW w:type="dxa" w:w="33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₹4,000+ to beat CAC</w:t>
            </w:r>
          </w:p>
        </w:tc>
      </w:tr>
    </w:tbl>
    <w:p>
      <w:r>
        <w:br w:type="page"/>
      </w:r>
    </w:p>
    <w:p>
      <w:pPr>
        <w:spacing w:after="60" w:before="200"/>
        <w:jc w:val="left"/>
      </w:pPr>
      <w:r>
        <w:rPr>
          <w:rFonts w:ascii="Calibri" w:cs="Calibri" w:eastAsia="Calibri" w:hAnsi="Calibri"/>
          <w:b/>
          <w:bCs/>
          <w:color w:val="1A56DB"/>
          <w:sz w:val="44"/>
          <w:szCs w:val="44"/>
        </w:rPr>
        <w:t xml:space="preserve">12  </w:t>
      </w:r>
      <w:r>
        <w:rPr>
          <w:rFonts w:ascii="Calibri" w:cs="Calibri" w:eastAsia="Calibri" w:hAnsi="Calibri"/>
          <w:b/>
          <w:bCs/>
          <w:color w:val="111928"/>
          <w:sz w:val="44"/>
          <w:szCs w:val="44"/>
        </w:rPr>
        <w:t xml:space="preserve">Risks &amp; Challenges</w:t>
      </w:r>
    </w:p>
    <w:p>
      <w:pPr>
        <w:pBdr>
          <w:bottom w:val="single" w:color="1A56DB" w:sz="8" w:space="4"/>
        </w:pBdr>
        <w:spacing w:after="24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Technical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A56D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Card network downtime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Circuit breaker, fallback queuing, SLA with issuer processor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Kafka consumer lag spike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Consumer group monitoring, auto-scaling, dead-letter queue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Database lock contention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Connection pooling (PgBouncer), read replicas for analytics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ML model drift (fraud)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Medium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9FA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Weekly retraining, performance monitoring, rule-based fallback</w:t>
            </w:r>
          </w:p>
        </w:tc>
      </w:tr>
      <w:tr>
        <w:tc>
          <w:tcPr>
            <w:tcW w:type="dxa" w:w="28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Third-party KYC failure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Low</w:t>
            </w:r>
          </w:p>
        </w:tc>
        <w:tc>
          <w:tcPr>
            <w:tcW w:type="dxa" w:w="140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High</w:t>
            </w:r>
          </w:p>
        </w:tc>
        <w:tc>
          <w:tcPr>
            <w:tcW w:type="dxa" w:w="3760"/>
            <w:gridSpan w:val="1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74151"/>
                <w:sz w:val="20"/>
                <w:szCs w:val="20"/>
              </w:rPr>
              <w:t xml:space="preserve">Secondary provider fallback, manual KYC queue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Compliance Risks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RBI Master Directions on Credit Cards — strict adherence required for card issuance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DPDP Act (India) — data privacy, consent management, right-to-forget implementation needed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AML / CFT — failure to detect suspicious activity = regulatory penalty + license risk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KYC gaps — onboarding non-eligible users (minor, PEP) = severe compliance breach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Interest rate disclosure — must be prominently displayed per RBI FPC guidelines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11928"/>
          <w:sz w:val="28"/>
          <w:szCs w:val="28"/>
        </w:rPr>
        <w:t xml:space="preserve">Scaling Challenges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Transaction throughput: design for 10,000 TPS peak (card festival sales seasons)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Statement generation: batch job for 100K+ users must complete in &lt; 2 hours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Notification fan-out: sending 500K push notifications within 30 seconds of event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Cold start: building credit history for thin-file users without gaming risk models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color w:val="374151"/>
          <w:sz w:val="22"/>
          <w:szCs w:val="22"/>
        </w:rPr>
        <w:t xml:space="preserve">Fraud at scale: false positive rate must stay &lt; 0.1% to avoid user friction</w:t>
      </w:r>
    </w:p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E9F6E" w:sz="12"/>
              <w:left w:val="single" w:color="0E9F6E" w:sz="12"/>
              <w:bottom w:val="single" w:color="D1D5DB" w:sz="1"/>
              <w:right w:val="single" w:color="D1D5DB" w:sz="1"/>
            </w:tcBorders>
            <w:shd w:fill="D1FAE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E9F6E"/>
                <w:sz w:val="22"/>
                <w:szCs w:val="22"/>
              </w:rPr>
              <w:t xml:space="preserve">🔑 Key Success Factors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1. Nail the onboarding funnel — KYC drop-off is the #1 conversion killer in fintech.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2. Real-time experience is non-negotiable — any transaction delay &gt; 3s erodes trust.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3. Build compliance as a competitive moat, not a checkbox.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4. Start with a narrow ICP (young professionals, metro cities) before expanding.</w:t>
            </w:r>
          </w:p>
          <w:p>
            <w:pPr>
              <w:spacing w:after="20" w:before="40"/>
            </w:pPr>
            <w:r>
              <w:rPr>
                <w:rFonts w:ascii="Calibri" w:cs="Calibri" w:eastAsia="Calibri" w:hAnsi="Calibri"/>
                <w:color w:val="374151"/>
                <w:sz w:val="20"/>
                <w:szCs w:val="20"/>
              </w:rPr>
              <w:t xml:space="preserve">5. Revenue from interchange + revolvers — optimize for engaged, responsible borrowers.</w:t>
            </w:r>
          </w:p>
        </w:tc>
      </w:tr>
    </w:tbl>
    <w:p>
      <w:r>
        <w:br w:type="page"/>
      </w:r>
    </w:p>
    <w:p>
      <w:pPr>
        <w:spacing w:after="80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Calibri" w:cs="Calibri" w:eastAsia="Calibri" w:hAnsi="Calibri"/>
          <w:b/>
          <w:bCs/>
          <w:color w:val="6B7280"/>
          <w:sz w:val="24"/>
          <w:szCs w:val="24"/>
        </w:rPr>
        <w:t xml:space="preserve">— End of Document —</w:t>
      </w:r>
    </w:p>
    <w:p>
      <w:pPr>
        <w:jc w:val="center"/>
      </w:pPr>
      <w:r>
        <w:rPr>
          <w:rFonts w:ascii="Calibri" w:cs="Calibri" w:eastAsia="Calibri" w:hAnsi="Calibri"/>
          <w:color w:val="D1D5DB"/>
          <w:sz w:val="20"/>
          <w:szCs w:val="20"/>
        </w:rPr>
        <w:t xml:space="preserve">Credify PRD v1.0 | April 2026 | Confidential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1D5DB" w:sz="2" w:space="4"/>
      </w:pBdr>
      <w:tabs>
        <w:tab w:val="right" w:pos="9026"/>
      </w:tabs>
    </w:pPr>
    <w:r>
      <w:rPr>
        <w:rFonts w:ascii="Calibri" w:cs="Calibri" w:eastAsia="Calibri" w:hAnsi="Calibri"/>
        <w:color w:val="D1D5DB"/>
        <w:sz w:val="16"/>
        <w:szCs w:val="16"/>
      </w:rPr>
      <w:t xml:space="preserve">© 2026 Credify Inc. — Internal Use Only</w:t>
    </w:r>
    <w:r>
      <w:rPr>
        <w:rFonts w:ascii="Calibri" w:cs="Calibri" w:eastAsia="Calibri" w:hAnsi="Calibri"/>
        <w:color w:val="6B7280"/>
        <w:sz w:val="16"/>
        <w:szCs w:val="16"/>
      </w:rPr>
      <w:t xml:space="preserve">	Page #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1D5DB" w:sz="2" w:space="4"/>
      </w:pBdr>
    </w:pPr>
    <w:r>
      <w:rPr>
        <w:rFonts w:ascii="Calibri" w:cs="Calibri" w:eastAsia="Calibri" w:hAnsi="Calibri"/>
        <w:color w:val="6B7280"/>
        <w:sz w:val="18"/>
        <w:szCs w:val="18"/>
      </w:rPr>
      <w:t xml:space="preserve">CREDIFY — Credit Card Platform PRD</w:t>
    </w:r>
    <w:r>
      <w:rPr>
        <w:rFonts w:ascii="Calibri" w:cs="Calibri" w:eastAsia="Calibri" w:hAnsi="Calibri"/>
        <w:color w:val="D1D5DB"/>
        <w:sz w:val="18"/>
        <w:szCs w:val="18"/>
      </w:rPr>
      <w:t xml:space="preserve">   |   v1.0   |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7415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A56D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11192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37415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2026-04-17T18:40:06.593Z</dcterms:created>
  <dcterms:modified xsi:type="dcterms:W3CDTF">2026-04-17T18:40:06.594Z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