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350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52"/>
                <w:szCs w:val="52"/>
              </w:rPr>
              <w:t xml:space="preserve">Rohana Thissa Hettiarachchi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Senior Full Stack Engineer  |  Associate Tech Lead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+94 71 975 9280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2E7D8C"/>
                <w:sz w:val="18"/>
                <w:szCs w:val="18"/>
              </w:rPr>
              <w:t xml:space="preserve">rthissa91@gmail.com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2E7D8C"/>
                <w:sz w:val="16"/>
                <w:szCs w:val="16"/>
              </w:rPr>
              <w:t xml:space="preserve">linkedin.com/in/rohana-hettiarachchi-578653b4</w:t>
            </w:r>
          </w:p>
        </w:tc>
      </w:tr>
    </w:tbl>
    <w:p>
      <w:pPr>
        <w:pBdr>
          <w:bottom w:val="single" w:color="1B3A6B" w:sz="16" w:space="0"/>
        </w:pBdr>
        <w:spacing w:after="0" w:before="120"/>
      </w:pPr>
    </w:p>
    <w:p>
      <w:pPr>
        <w:spacing w:after="0" w:before="0" w:line="120"/>
      </w:pPr>
    </w:p>
    <w:p>
      <w:pPr>
        <w:pBdr>
          <w:bottom w:val="single" w:color="2E7D8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Senior Full Stack Engineer and Associate Tech Lead with 9+ years of experience delivering enterprise-grade applications across Government, Telecom, and international sectors. Specialises in Angular, Java Spring Boot, Laravel, and REST APIs. Proven track record in large-scale digital transformation programmes including MOSIP identity platforms, CRVS systems, e-BMD portals, and IoT-enabled smart electricity solutions for LECO and CEB. Strong capabilities in technical leadership, solution architecture, and cross-functional team delivery.</w:t>
      </w:r>
    </w:p>
    <w:p>
      <w:pPr>
        <w:pBdr>
          <w:bottom w:val="single" w:color="2E7D8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Frontend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Angular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React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TypeScript / JavaScript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HTML5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CSS3 / SCSS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Bootstrap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Tailwind CSS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Backend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Java Spring Boot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PHP / Laravel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Node.js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CodeIgniter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REST APIs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Databases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MySQL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PostgreSQL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Database Design &amp; Optimisation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DevOps &amp; CI/CD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Jenkins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Docker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Rancher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SonarQube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Maven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Middleware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Apache Kafka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RabbitMQ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Keycloak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Microservices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MVC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SPA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Component-Based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Layered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Responsive Web</w:t>
            </w:r>
          </w:p>
        </w:tc>
      </w:tr>
    </w:tbl>
    <w:p>
      <w:pPr>
        <w:spacing w:after="0" w:before="0" w:line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Tools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Git / GitHub / GitLab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Jira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ClickUp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Postman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Swagger</w:t>
            </w: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  • 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Maven</w:t>
            </w:r>
          </w:p>
        </w:tc>
      </w:tr>
    </w:tbl>
    <w:p>
      <w:pPr>
        <w:spacing w:after="0" w:before="0" w:line="120"/>
      </w:pPr>
    </w:p>
    <w:p>
      <w:pPr>
        <w:pBdr>
          <w:bottom w:val="single" w:color="2E7D8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after="30" w:before="1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Senior Full Stack Engineer / Associate Tech Lead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2024 – Present</w:t>
      </w:r>
    </w:p>
    <w:p>
      <w:pPr>
        <w:spacing w:after="50" w:before="0"/>
      </w:pPr>
      <w:r>
        <w:rPr>
          <w:rFonts w:ascii="Calibri" w:cs="Calibri" w:eastAsia="Calibri" w:hAnsi="Calibri"/>
          <w:color w:val="2E7D8C"/>
          <w:sz w:val="18"/>
          <w:szCs w:val="18"/>
        </w:rPr>
        <w:t xml:space="preserve">Inova IT System with Bevolv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Tonga CRVS &amp; ID Hub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2024 – Present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National digital transformation for the Kingdom of Tonga in collaboration with the Ministry of Justice and the World Bank. Modernised the Civil Registration and Vital Statistics (CRVS) ecosystem with a MOSIP-based Identity Hub.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UIN generation, identity management workflows, and secure government interoperability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vital event registrations: Birth, Marriage, and Death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Enhanced full-stack architecture for high availability, security, and cross-platform government integration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MOSIP, CRVS, Java, Angular, React, PostgreSQL, JavaFX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e-BMD Portal — Sri Lanka Registrar General's Department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2024 – Present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the e-BMD system enabling overseas Sri Lankan citizens to obtain Birth, Marriage, and Death certificates through diplomatic missions. Phase one delivered an interim solution; phase two delivers a secure standalone portal with expanded features.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Java, Angular, MySQL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Land Registration System — Sri Lanka RGD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2024 – Present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secure, scalable platform to digitise Sri Lanka's land registration process, replacing manual workflows and improving data accuracy.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Java, Spring Boot, Angular, MySQL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Trade Hippo — International Trading Platform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2024 – Present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Designed, developed, and deployed an all-in-one international brokerage platform integrating contract management, financial oversight, and smart analytics to support seamless global trading operations.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CodeIgniter, MySQL</w:t>
      </w:r>
    </w:p>
    <w:p>
      <w:pPr>
        <w:tabs>
          <w:tab w:val="right" w:pos="9200"/>
        </w:tabs>
        <w:spacing w:after="30" w:before="1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2022 – 2024</w:t>
      </w:r>
    </w:p>
    <w:p>
      <w:pPr>
        <w:spacing w:after="50" w:before="0"/>
      </w:pPr>
      <w:r>
        <w:rPr>
          <w:rFonts w:ascii="Calibri" w:cs="Calibri" w:eastAsia="Calibri" w:hAnsi="Calibri"/>
          <w:color w:val="2E7D8C"/>
          <w:sz w:val="18"/>
          <w:szCs w:val="18"/>
        </w:rPr>
        <w:t xml:space="preserve">Axiata Digital Labs (ADL)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DTE — Digital Telco Enabler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2022 – 2024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Contributed to a two front-end / 20+ microservice platform empowering ADL customers to create and customise diverse telecom services.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Angular, Java Spring Boot, Microservices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ADL Marketplace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2022 – 2024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development of two front-end applications and six-plus back-end microservices facilitating dynamic product and service creation for the marketplace.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E7D8C"/>
          <w:sz w:val="17"/>
          <w:szCs w:val="17"/>
        </w:rPr>
        <w:t xml:space="preserve">Tech: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Angular, Java, Microservices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M-Agri — Smart Agriculture City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2022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comprehensive services for factory and farm management as part of ADL's Smart Agriculture City initiative.</w:t>
      </w:r>
    </w:p>
    <w:p>
      <w:pPr>
        <w:tabs>
          <w:tab w:val="right" w:pos="9200"/>
        </w:tabs>
        <w:spacing w:after="30" w:before="1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2017 – 2022</w:t>
      </w:r>
    </w:p>
    <w:p>
      <w:pPr>
        <w:spacing w:after="50" w:before="0"/>
      </w:pPr>
      <w:r>
        <w:rPr>
          <w:rFonts w:ascii="Calibri" w:cs="Calibri" w:eastAsia="Calibri" w:hAnsi="Calibri"/>
          <w:color w:val="2E7D8C"/>
          <w:sz w:val="18"/>
          <w:szCs w:val="18"/>
        </w:rPr>
        <w:t xml:space="preserve">Dialog Axiata PLC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Dialog Sooms — Meeting Room Reservation System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2021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reservation system enabling users to book meeting rooms with personalised features for data observation and analysis.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HR Marketplace Interview Platform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2021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an interview management and monitoring solution tailored for HR departments.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LECO Smart Metering &amp; Management System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2020 – 2021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an electricity management and monitoring solution for the Lanka Electricity Company (LECO). Implemented monitoring dashboard, utility dashboard, and systems for Meter and NMD (network monitoring device) devices, along with a history data management system.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CEB Smart Metering &amp; Management System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2019 – 2020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smart metering and management solution for the Ceylon Electricity Board (CEB).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Dynamic Dashboard for IoT Platform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2019 – 2020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dynamic web-based dashboard allowing users to create widgets for IoT device management and monitoring.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Smart Electricity System R&amp;D — LECO Public &amp; Utility Dashboard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2017 – 2019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a public dashboard displaying electricity network zones on a map, providing customers access to account information and data analytics. Developed a plug-in for the Electricity Network Monitoring Device (NMD) with APIs for real-time readings and a utility dashboard for monitoring the LECO network.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MIFE Repository Dashboard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2017 – 2018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dashboard for API management within the MIFE platform.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ADS MIFE Project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2017 – 2018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system for API and Axiata Services management.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M2M — SIM Management &amp; Monitoring Solution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2017 – 2018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SIM management and monitoring solution for Dialog Axiata.</w:t>
      </w:r>
    </w:p>
    <w:p>
      <w:pPr>
        <w:tabs>
          <w:tab w:val="right" w:pos="9200"/>
        </w:tabs>
        <w:spacing w:after="30" w:before="1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Associate Software Engineer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2016 – 2017</w:t>
      </w:r>
    </w:p>
    <w:p>
      <w:pPr>
        <w:spacing w:after="50" w:before="0"/>
      </w:pPr>
      <w:r>
        <w:rPr>
          <w:rFonts w:ascii="Calibri" w:cs="Calibri" w:eastAsia="Calibri" w:hAnsi="Calibri"/>
          <w:color w:val="2E7D8C"/>
          <w:sz w:val="18"/>
          <w:szCs w:val="18"/>
        </w:rPr>
        <w:t xml:space="preserve">Ceylon Linux (Pvt) Ltd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Watawala Sales Management System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2016 – 2017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comprehensive sales management system for Watawala Tea Ceylon Ltd., featuring web and mobile applications. Encompassed store management, sales management, employee management, and routing management functionalities.</w:t>
      </w:r>
    </w:p>
    <w:p>
      <w:pPr>
        <w:tabs>
          <w:tab w:val="right" w:pos="920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Siddha Lepa Sales Management System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	2016 – 2017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management system for Hettigoda Industries (Pvt) Ltd., covering store management, sales management, employee management, and routing management.</w:t>
      </w:r>
    </w:p>
    <w:p>
      <w:pPr>
        <w:pBdr>
          <w:bottom w:val="single" w:color="2E7D8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Bachelor of Computer Science (General Degree)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2016</w:t>
      </w:r>
    </w:p>
    <w:p>
      <w:pPr>
        <w:spacing w:after="40" w:before="0"/>
      </w:pPr>
      <w:r>
        <w:rPr>
          <w:rFonts w:ascii="Calibri" w:cs="Calibri" w:eastAsia="Calibri" w:hAnsi="Calibri"/>
          <w:color w:val="2E7D8C"/>
          <w:sz w:val="18"/>
          <w:szCs w:val="18"/>
        </w:rPr>
        <w:t xml:space="preserve">University of Ruhuna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G.C.E. Advanced Level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2012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District Rank: 15  |  Island Rank: 334  |  Chemistry (A)  •  Physics (B)  •  Combined Mathematics (C)</w:t>
      </w:r>
    </w:p>
    <w:p>
      <w:pPr>
        <w:spacing w:after="0" w:before="0" w:line="80"/>
      </w:pP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G.C.E. Ordinary Level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	2007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3 A's, 4 B's, 1 C, 1 S</w:t>
      </w:r>
    </w:p>
    <w:p>
      <w:pPr>
        <w:pBdr>
          <w:bottom w:val="single" w:color="2E7D8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REFEREES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Dr. Indika Samarakoon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Head – M2M/IoT Strategy &amp; Partner Management, Dialog Axiata PLC</w:t>
      </w:r>
    </w:p>
    <w:p>
      <w:pPr>
        <w:spacing w:after="60" w:before="0"/>
      </w:pPr>
      <w:r>
        <w:rPr>
          <w:rFonts w:ascii="Calibri" w:cs="Calibri" w:eastAsia="Calibri" w:hAnsi="Calibri"/>
          <w:color w:val="2E7D8C"/>
          <w:sz w:val="17"/>
          <w:szCs w:val="17"/>
        </w:rPr>
        <w:t xml:space="preserve">indika.samarakoon@dialog.lk  |  +94 (0)77 333 0888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Mr. DMSS Jayasinghe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Technical Lead, 99x</w:t>
      </w:r>
    </w:p>
    <w:p>
      <w:pPr>
        <w:spacing w:after="20" w:before="0"/>
      </w:pPr>
      <w:r>
        <w:rPr>
          <w:rFonts w:ascii="Calibri" w:cs="Calibri" w:eastAsia="Calibri" w:hAnsi="Calibri"/>
          <w:color w:val="2E7D8C"/>
          <w:sz w:val="17"/>
          <w:szCs w:val="17"/>
        </w:rPr>
        <w:t xml:space="preserve">sachithsujeewa@gmail.com  |  +94 71 722 8655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2026-05-31T15:06:09.582Z</dcterms:created>
  <dcterms:modified xsi:type="dcterms:W3CDTF">2026-05-31T15:06:09.606Z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