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6B9FC" w14:textId="5CE1B022" w:rsidR="0080492D" w:rsidRPr="0080492D" w:rsidRDefault="0080492D" w:rsidP="00915249">
      <w:pPr>
        <w:pStyle w:val="ListParagraph"/>
        <w:tabs>
          <w:tab w:val="left" w:pos="142"/>
        </w:tabs>
        <w:spacing w:before="22" w:line="276" w:lineRule="auto"/>
        <w:ind w:left="142" w:hanging="426"/>
        <w:rPr>
          <w:b/>
          <w:bCs/>
          <w:sz w:val="32"/>
          <w:szCs w:val="32"/>
          <w:lang w:val="en-IN"/>
        </w:rPr>
      </w:pPr>
      <w:r>
        <w:rPr>
          <w:b/>
          <w:bCs/>
          <w:sz w:val="32"/>
          <w:szCs w:val="32"/>
          <w:lang w:val="en-IN"/>
        </w:rPr>
        <w:t xml:space="preserve">     </w:t>
      </w:r>
      <w:r w:rsidRPr="0080492D">
        <w:rPr>
          <w:b/>
          <w:bCs/>
          <w:sz w:val="32"/>
          <w:szCs w:val="32"/>
          <w:lang w:val="en-IN"/>
        </w:rPr>
        <w:t>Project Title</w:t>
      </w:r>
      <w:r>
        <w:rPr>
          <w:b/>
          <w:bCs/>
          <w:sz w:val="32"/>
          <w:szCs w:val="32"/>
          <w:lang w:val="en-IN"/>
        </w:rPr>
        <w:t>:</w:t>
      </w:r>
      <w:r w:rsidRPr="0080492D">
        <w:t xml:space="preserve"> </w:t>
      </w:r>
      <w:r w:rsidRPr="0080492D">
        <w:rPr>
          <w:b/>
          <w:bCs/>
          <w:sz w:val="32"/>
          <w:szCs w:val="32"/>
          <w:lang w:val="en-IN"/>
        </w:rPr>
        <w:t>Identifying Tools for Bias Mitigation in AI Training Data</w:t>
      </w:r>
    </w:p>
    <w:p w14:paraId="6279C99E" w14:textId="00E1D1BA" w:rsidR="0080492D" w:rsidRPr="0080492D" w:rsidRDefault="0080492D" w:rsidP="00915249">
      <w:pPr>
        <w:pStyle w:val="ListParagraph"/>
        <w:tabs>
          <w:tab w:val="left" w:pos="742"/>
        </w:tabs>
        <w:spacing w:before="22" w:line="276" w:lineRule="auto"/>
        <w:ind w:left="142"/>
        <w:rPr>
          <w:sz w:val="24"/>
          <w:lang w:val="en-IN"/>
        </w:rPr>
      </w:pPr>
      <w:r>
        <w:rPr>
          <w:b/>
          <w:bCs/>
          <w:sz w:val="24"/>
          <w:lang w:val="en-IN"/>
        </w:rPr>
        <w:t xml:space="preserve">      </w:t>
      </w:r>
      <w:r w:rsidRPr="0080492D">
        <w:rPr>
          <w:b/>
          <w:bCs/>
          <w:sz w:val="24"/>
          <w:lang w:val="en-IN"/>
        </w:rPr>
        <w:t>NAME:</w:t>
      </w:r>
      <w:r w:rsidRPr="0080492D">
        <w:rPr>
          <w:sz w:val="24"/>
          <w:lang w:val="en-IN"/>
        </w:rPr>
        <w:t xml:space="preserve"> </w:t>
      </w:r>
      <w:r>
        <w:rPr>
          <w:sz w:val="24"/>
          <w:lang w:val="en-IN"/>
        </w:rPr>
        <w:t xml:space="preserve">Rohan </w:t>
      </w:r>
      <w:proofErr w:type="spellStart"/>
      <w:r>
        <w:rPr>
          <w:sz w:val="24"/>
          <w:lang w:val="en-IN"/>
        </w:rPr>
        <w:t>kini</w:t>
      </w:r>
      <w:proofErr w:type="spellEnd"/>
      <w:r>
        <w:rPr>
          <w:sz w:val="24"/>
          <w:lang w:val="en-IN"/>
        </w:rPr>
        <w:t xml:space="preserve"> </w:t>
      </w:r>
      <w:r w:rsidR="0025013D">
        <w:rPr>
          <w:sz w:val="24"/>
          <w:lang w:val="en-IN"/>
        </w:rPr>
        <w:t>M</w:t>
      </w:r>
      <w:r w:rsidRPr="0080492D">
        <w:rPr>
          <w:sz w:val="24"/>
          <w:lang w:val="en-IN"/>
        </w:rPr>
        <w:br/>
      </w:r>
      <w:r w:rsidRPr="0080492D">
        <w:rPr>
          <w:b/>
          <w:bCs/>
          <w:sz w:val="24"/>
          <w:lang w:val="en-IN"/>
        </w:rPr>
        <w:t>CAN_ID:</w:t>
      </w:r>
      <w:r w:rsidR="001F177A" w:rsidRPr="001F177A">
        <w:t xml:space="preserve"> </w:t>
      </w:r>
      <w:r w:rsidR="001F177A" w:rsidRPr="001F177A">
        <w:rPr>
          <w:sz w:val="24"/>
          <w:lang w:val="en-IN"/>
        </w:rPr>
        <w:t>CAN_33763153</w:t>
      </w:r>
      <w:r w:rsidRPr="0080492D">
        <w:rPr>
          <w:sz w:val="24"/>
          <w:lang w:val="en-IN"/>
        </w:rPr>
        <w:br/>
      </w:r>
      <w:r w:rsidRPr="0080492D">
        <w:rPr>
          <w:b/>
          <w:bCs/>
          <w:sz w:val="24"/>
          <w:lang w:val="en-IN"/>
        </w:rPr>
        <w:t>MY CONTRIBUTION:</w:t>
      </w:r>
      <w:r w:rsidRPr="0080492D">
        <w:rPr>
          <w:sz w:val="24"/>
          <w:lang w:val="en-IN"/>
        </w:rPr>
        <w:t xml:space="preserve"> </w:t>
      </w:r>
      <w:r w:rsidR="006F65BC">
        <w:rPr>
          <w:sz w:val="24"/>
          <w:lang w:val="en-IN"/>
        </w:rPr>
        <w:t>visualization</w:t>
      </w:r>
      <w:r w:rsidR="00CE5E1B">
        <w:rPr>
          <w:sz w:val="24"/>
          <w:lang w:val="en-IN"/>
        </w:rPr>
        <w:t xml:space="preserve"> of plots</w:t>
      </w:r>
    </w:p>
    <w:p w14:paraId="7538A0C4" w14:textId="77777777" w:rsidR="0080492D" w:rsidRPr="0080492D" w:rsidRDefault="00000000" w:rsidP="00915249">
      <w:pPr>
        <w:pStyle w:val="ListParagraph"/>
        <w:tabs>
          <w:tab w:val="left" w:pos="742"/>
        </w:tabs>
        <w:spacing w:before="22" w:line="276" w:lineRule="auto"/>
        <w:ind w:left="142"/>
        <w:rPr>
          <w:sz w:val="24"/>
          <w:lang w:val="en-IN"/>
        </w:rPr>
      </w:pPr>
      <w:r>
        <w:rPr>
          <w:sz w:val="24"/>
          <w:lang w:val="en-IN"/>
        </w:rPr>
        <w:pict w14:anchorId="61EA4A2B">
          <v:rect id="_x0000_i1025" style="width:0;height:1.5pt" o:hralign="center" o:hrstd="t" o:hr="t" fillcolor="#a0a0a0" stroked="f"/>
        </w:pict>
      </w:r>
    </w:p>
    <w:p w14:paraId="187C6E66" w14:textId="7E13D8F2" w:rsidR="0080492D" w:rsidRDefault="0080492D" w:rsidP="00915249">
      <w:pPr>
        <w:pStyle w:val="ListParagraph"/>
        <w:tabs>
          <w:tab w:val="left" w:pos="742"/>
        </w:tabs>
        <w:spacing w:before="22" w:line="276" w:lineRule="auto"/>
        <w:ind w:left="142" w:firstLine="0"/>
        <w:rPr>
          <w:b/>
          <w:bCs/>
          <w:sz w:val="24"/>
          <w:lang w:val="en-IN"/>
        </w:rPr>
      </w:pPr>
      <w:proofErr w:type="spellStart"/>
      <w:proofErr w:type="gramStart"/>
      <w:r w:rsidRPr="0080492D">
        <w:rPr>
          <w:b/>
          <w:bCs/>
          <w:sz w:val="24"/>
          <w:lang w:val="en-IN"/>
        </w:rPr>
        <w:t>Assignment</w:t>
      </w:r>
      <w:bookmarkStart w:id="0" w:name="_Hlk186586506"/>
      <w:r w:rsidR="006F65BC">
        <w:rPr>
          <w:b/>
          <w:bCs/>
          <w:sz w:val="24"/>
          <w:lang w:val="en-IN"/>
        </w:rPr>
        <w:t>:Results</w:t>
      </w:r>
      <w:proofErr w:type="spellEnd"/>
      <w:proofErr w:type="gramEnd"/>
      <w:r w:rsidR="006F65BC">
        <w:rPr>
          <w:b/>
          <w:bCs/>
          <w:sz w:val="24"/>
          <w:lang w:val="en-IN"/>
        </w:rPr>
        <w:t xml:space="preserve"> and visualization</w:t>
      </w:r>
    </w:p>
    <w:p w14:paraId="05665391" w14:textId="77777777" w:rsidR="005510B5" w:rsidRDefault="005510B5" w:rsidP="0080492D">
      <w:pPr>
        <w:pStyle w:val="ListParagraph"/>
        <w:tabs>
          <w:tab w:val="left" w:pos="742"/>
        </w:tabs>
        <w:spacing w:before="22" w:line="276" w:lineRule="auto"/>
        <w:ind w:left="742"/>
        <w:rPr>
          <w:b/>
          <w:bCs/>
          <w:sz w:val="24"/>
          <w:lang w:val="en-IN"/>
        </w:rPr>
      </w:pPr>
    </w:p>
    <w:p w14:paraId="262F501B" w14:textId="77777777" w:rsidR="005510B5" w:rsidRDefault="00000000" w:rsidP="005510B5">
      <w:r>
        <w:pict w14:anchorId="7710C368">
          <v:rect id="_x0000_i1026" style="width:0;height:1.5pt" o:hralign="center" o:hrstd="t" o:hr="t" fillcolor="#a0a0a0" stroked="f"/>
        </w:pict>
      </w:r>
    </w:p>
    <w:p w14:paraId="73F35A87" w14:textId="49CA804F" w:rsidR="00915249" w:rsidRPr="00915249" w:rsidRDefault="005510B5" w:rsidP="00915249">
      <w:pPr>
        <w:pStyle w:val="Heading3"/>
        <w:rPr>
          <w:rFonts w:ascii="Times New Roman" w:eastAsia="Times New Roman" w:hAnsi="Times New Roman" w:cs="Times New Roman"/>
          <w:b/>
          <w:bCs/>
          <w:color w:val="auto"/>
          <w:sz w:val="27"/>
          <w:szCs w:val="27"/>
          <w:lang w:val="en-IN" w:eastAsia="en-IN"/>
        </w:rPr>
      </w:pPr>
      <w:r>
        <w:rPr>
          <w:rStyle w:val="Strong"/>
          <w:b w:val="0"/>
          <w:bCs w:val="0"/>
        </w:rPr>
        <w:t>1</w:t>
      </w:r>
      <w:r w:rsidR="00915249" w:rsidRPr="00915249">
        <w:rPr>
          <w:rFonts w:ascii="Times New Roman" w:eastAsia="Times New Roman" w:hAnsi="Times New Roman" w:cs="Times New Roman"/>
          <w:b/>
          <w:bCs/>
          <w:color w:val="auto"/>
          <w:sz w:val="27"/>
          <w:szCs w:val="27"/>
          <w:lang w:val="en-IN" w:eastAsia="en-IN"/>
        </w:rPr>
        <w:t xml:space="preserve"> 1. Results and Visualization</w:t>
      </w:r>
    </w:p>
    <w:p w14:paraId="59E4E48D" w14:textId="77777777" w:rsidR="00915249" w:rsidRPr="00915249" w:rsidRDefault="00915249" w:rsidP="00915249">
      <w:pPr>
        <w:widowControl/>
        <w:autoSpaceDE/>
        <w:autoSpaceDN/>
        <w:spacing w:before="100" w:beforeAutospacing="1" w:after="100" w:afterAutospacing="1"/>
        <w:rPr>
          <w:sz w:val="24"/>
          <w:szCs w:val="24"/>
          <w:lang w:val="en-IN" w:eastAsia="en-IN"/>
        </w:rPr>
      </w:pPr>
      <w:r w:rsidRPr="00915249">
        <w:rPr>
          <w:sz w:val="24"/>
          <w:szCs w:val="24"/>
          <w:lang w:val="en-IN" w:eastAsia="en-IN"/>
        </w:rPr>
        <w:t>Bias in AI training data can be observed through various performance metrics and fairness evaluations. This section presents key metrics and visualizations to assess bias and the effectiveness of mitigation techniques.</w:t>
      </w:r>
    </w:p>
    <w:p w14:paraId="3D20EAA3" w14:textId="38A5B72A" w:rsidR="00915249" w:rsidRPr="00915249" w:rsidRDefault="00915249" w:rsidP="00915249">
      <w:pPr>
        <w:pStyle w:val="ListParagraph"/>
        <w:widowControl/>
        <w:numPr>
          <w:ilvl w:val="1"/>
          <w:numId w:val="35"/>
        </w:numPr>
        <w:autoSpaceDE/>
        <w:autoSpaceDN/>
        <w:spacing w:before="100" w:beforeAutospacing="1" w:after="100" w:afterAutospacing="1"/>
        <w:outlineLvl w:val="3"/>
        <w:rPr>
          <w:b/>
          <w:bCs/>
          <w:sz w:val="24"/>
          <w:szCs w:val="24"/>
          <w:lang w:val="en-IN" w:eastAsia="en-IN"/>
        </w:rPr>
      </w:pPr>
      <w:r w:rsidRPr="00915249">
        <w:rPr>
          <w:b/>
          <w:bCs/>
          <w:sz w:val="24"/>
          <w:szCs w:val="24"/>
          <w:lang w:val="en-IN" w:eastAsia="en-IN"/>
        </w:rPr>
        <w:t>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0"/>
        <w:gridCol w:w="972"/>
        <w:gridCol w:w="1993"/>
        <w:gridCol w:w="1578"/>
        <w:gridCol w:w="1739"/>
      </w:tblGrid>
      <w:tr w:rsidR="00915249" w14:paraId="07253844" w14:textId="77777777" w:rsidTr="00862BAF">
        <w:trPr>
          <w:tblHeader/>
          <w:tblCellSpacing w:w="15" w:type="dxa"/>
        </w:trPr>
        <w:tc>
          <w:tcPr>
            <w:tcW w:w="0" w:type="auto"/>
            <w:vAlign w:val="center"/>
            <w:hideMark/>
          </w:tcPr>
          <w:p w14:paraId="04431D3A" w14:textId="77777777" w:rsidR="00915249" w:rsidRDefault="00915249" w:rsidP="00862BAF">
            <w:pPr>
              <w:jc w:val="center"/>
              <w:rPr>
                <w:b/>
                <w:bCs/>
              </w:rPr>
            </w:pPr>
            <w:r>
              <w:rPr>
                <w:b/>
                <w:bCs/>
              </w:rPr>
              <w:t>Model</w:t>
            </w:r>
          </w:p>
        </w:tc>
        <w:tc>
          <w:tcPr>
            <w:tcW w:w="0" w:type="auto"/>
            <w:vAlign w:val="center"/>
            <w:hideMark/>
          </w:tcPr>
          <w:p w14:paraId="1DC4E71B" w14:textId="77777777" w:rsidR="00915249" w:rsidRDefault="00915249" w:rsidP="00862BAF">
            <w:pPr>
              <w:jc w:val="center"/>
              <w:rPr>
                <w:b/>
                <w:bCs/>
              </w:rPr>
            </w:pPr>
            <w:r>
              <w:rPr>
                <w:b/>
                <w:bCs/>
              </w:rPr>
              <w:t>Accuracy</w:t>
            </w:r>
          </w:p>
        </w:tc>
        <w:tc>
          <w:tcPr>
            <w:tcW w:w="0" w:type="auto"/>
            <w:vAlign w:val="center"/>
            <w:hideMark/>
          </w:tcPr>
          <w:p w14:paraId="25E2B0A8" w14:textId="77777777" w:rsidR="00915249" w:rsidRDefault="00915249" w:rsidP="00862BAF">
            <w:pPr>
              <w:jc w:val="center"/>
              <w:rPr>
                <w:b/>
                <w:bCs/>
              </w:rPr>
            </w:pPr>
            <w:r>
              <w:rPr>
                <w:b/>
                <w:bCs/>
              </w:rPr>
              <w:t>Demographic Parity</w:t>
            </w:r>
          </w:p>
        </w:tc>
        <w:tc>
          <w:tcPr>
            <w:tcW w:w="0" w:type="auto"/>
            <w:vAlign w:val="center"/>
            <w:hideMark/>
          </w:tcPr>
          <w:p w14:paraId="049FD934" w14:textId="77777777" w:rsidR="00915249" w:rsidRDefault="00915249" w:rsidP="00862BAF">
            <w:pPr>
              <w:jc w:val="center"/>
              <w:rPr>
                <w:b/>
                <w:bCs/>
              </w:rPr>
            </w:pPr>
            <w:r>
              <w:rPr>
                <w:b/>
                <w:bCs/>
              </w:rPr>
              <w:t>Equalized Odds</w:t>
            </w:r>
          </w:p>
        </w:tc>
        <w:tc>
          <w:tcPr>
            <w:tcW w:w="0" w:type="auto"/>
            <w:vAlign w:val="center"/>
            <w:hideMark/>
          </w:tcPr>
          <w:p w14:paraId="035C4DE7" w14:textId="77777777" w:rsidR="00915249" w:rsidRDefault="00915249" w:rsidP="00862BAF">
            <w:pPr>
              <w:jc w:val="center"/>
              <w:rPr>
                <w:b/>
                <w:bCs/>
              </w:rPr>
            </w:pPr>
            <w:r>
              <w:rPr>
                <w:b/>
                <w:bCs/>
              </w:rPr>
              <w:t>Disparate Impact</w:t>
            </w:r>
          </w:p>
        </w:tc>
      </w:tr>
      <w:tr w:rsidR="00915249" w14:paraId="73C4B6BA" w14:textId="77777777" w:rsidTr="00862BAF">
        <w:trPr>
          <w:tblCellSpacing w:w="15" w:type="dxa"/>
        </w:trPr>
        <w:tc>
          <w:tcPr>
            <w:tcW w:w="0" w:type="auto"/>
            <w:vAlign w:val="center"/>
            <w:hideMark/>
          </w:tcPr>
          <w:p w14:paraId="39EC35A9" w14:textId="77777777" w:rsidR="00915249" w:rsidRDefault="00915249" w:rsidP="00862BAF">
            <w:r>
              <w:t>Baseline Model</w:t>
            </w:r>
          </w:p>
        </w:tc>
        <w:tc>
          <w:tcPr>
            <w:tcW w:w="0" w:type="auto"/>
            <w:vAlign w:val="center"/>
            <w:hideMark/>
          </w:tcPr>
          <w:p w14:paraId="35D36DA3" w14:textId="77777777" w:rsidR="00915249" w:rsidRDefault="00915249" w:rsidP="00862BAF">
            <w:r>
              <w:t>85%</w:t>
            </w:r>
          </w:p>
        </w:tc>
        <w:tc>
          <w:tcPr>
            <w:tcW w:w="0" w:type="auto"/>
            <w:vAlign w:val="center"/>
            <w:hideMark/>
          </w:tcPr>
          <w:p w14:paraId="0B21C682" w14:textId="77777777" w:rsidR="00915249" w:rsidRDefault="00915249" w:rsidP="00862BAF">
            <w:r>
              <w:t>0.65</w:t>
            </w:r>
          </w:p>
        </w:tc>
        <w:tc>
          <w:tcPr>
            <w:tcW w:w="0" w:type="auto"/>
            <w:vAlign w:val="center"/>
            <w:hideMark/>
          </w:tcPr>
          <w:p w14:paraId="29C916DC" w14:textId="77777777" w:rsidR="00915249" w:rsidRDefault="00915249" w:rsidP="00862BAF">
            <w:r>
              <w:t>0.70</w:t>
            </w:r>
          </w:p>
        </w:tc>
        <w:tc>
          <w:tcPr>
            <w:tcW w:w="0" w:type="auto"/>
            <w:vAlign w:val="center"/>
            <w:hideMark/>
          </w:tcPr>
          <w:p w14:paraId="227EC127" w14:textId="77777777" w:rsidR="00915249" w:rsidRDefault="00915249" w:rsidP="00862BAF">
            <w:r>
              <w:t>0.55</w:t>
            </w:r>
          </w:p>
        </w:tc>
      </w:tr>
      <w:tr w:rsidR="00915249" w14:paraId="29D22FEB" w14:textId="77777777" w:rsidTr="00862BAF">
        <w:trPr>
          <w:tblCellSpacing w:w="15" w:type="dxa"/>
        </w:trPr>
        <w:tc>
          <w:tcPr>
            <w:tcW w:w="0" w:type="auto"/>
            <w:vAlign w:val="center"/>
            <w:hideMark/>
          </w:tcPr>
          <w:p w14:paraId="5CA2FB4C" w14:textId="77777777" w:rsidR="00915249" w:rsidRDefault="00915249" w:rsidP="00862BAF">
            <w:r>
              <w:t>Bias-mitigated Model</w:t>
            </w:r>
          </w:p>
        </w:tc>
        <w:tc>
          <w:tcPr>
            <w:tcW w:w="0" w:type="auto"/>
            <w:vAlign w:val="center"/>
            <w:hideMark/>
          </w:tcPr>
          <w:p w14:paraId="738F8B04" w14:textId="77777777" w:rsidR="00915249" w:rsidRDefault="00915249" w:rsidP="00862BAF">
            <w:r>
              <w:t>82%</w:t>
            </w:r>
          </w:p>
        </w:tc>
        <w:tc>
          <w:tcPr>
            <w:tcW w:w="0" w:type="auto"/>
            <w:vAlign w:val="center"/>
            <w:hideMark/>
          </w:tcPr>
          <w:p w14:paraId="64D514AF" w14:textId="77777777" w:rsidR="00915249" w:rsidRDefault="00915249" w:rsidP="00862BAF">
            <w:r>
              <w:t>0.90</w:t>
            </w:r>
          </w:p>
        </w:tc>
        <w:tc>
          <w:tcPr>
            <w:tcW w:w="0" w:type="auto"/>
            <w:vAlign w:val="center"/>
            <w:hideMark/>
          </w:tcPr>
          <w:p w14:paraId="5D875DB5" w14:textId="77777777" w:rsidR="00915249" w:rsidRDefault="00915249" w:rsidP="00862BAF">
            <w:r>
              <w:t>0.88</w:t>
            </w:r>
          </w:p>
        </w:tc>
        <w:tc>
          <w:tcPr>
            <w:tcW w:w="0" w:type="auto"/>
            <w:vAlign w:val="center"/>
            <w:hideMark/>
          </w:tcPr>
          <w:p w14:paraId="2D22C451" w14:textId="77777777" w:rsidR="00915249" w:rsidRDefault="00915249" w:rsidP="00862BAF">
            <w:r>
              <w:t>0.92</w:t>
            </w:r>
          </w:p>
        </w:tc>
      </w:tr>
    </w:tbl>
    <w:p w14:paraId="09AC78DF" w14:textId="77777777" w:rsidR="00915249" w:rsidRPr="00915249" w:rsidRDefault="00915249" w:rsidP="00915249">
      <w:pPr>
        <w:widowControl/>
        <w:autoSpaceDE/>
        <w:autoSpaceDN/>
        <w:spacing w:before="100" w:beforeAutospacing="1" w:after="100" w:afterAutospacing="1"/>
        <w:outlineLvl w:val="3"/>
        <w:rPr>
          <w:b/>
          <w:bCs/>
          <w:sz w:val="24"/>
          <w:szCs w:val="24"/>
          <w:lang w:val="en-IN" w:eastAsia="en-IN"/>
        </w:rPr>
      </w:pPr>
    </w:p>
    <w:p w14:paraId="7F3CFC59" w14:textId="4FE94F3A" w:rsidR="00915249" w:rsidRDefault="00915249" w:rsidP="00915249">
      <w:pPr>
        <w:widowControl/>
        <w:numPr>
          <w:ilvl w:val="0"/>
          <w:numId w:val="33"/>
        </w:numPr>
        <w:autoSpaceDE/>
        <w:autoSpaceDN/>
        <w:spacing w:before="100" w:beforeAutospacing="1" w:after="100" w:afterAutospacing="1"/>
        <w:rPr>
          <w:sz w:val="24"/>
          <w:szCs w:val="24"/>
          <w:lang w:val="en-IN" w:eastAsia="en-IN"/>
        </w:rPr>
      </w:pPr>
      <w:r w:rsidRPr="00915249">
        <w:rPr>
          <w:b/>
          <w:bCs/>
          <w:sz w:val="24"/>
          <w:szCs w:val="24"/>
          <w:lang w:val="en-IN" w:eastAsia="en-IN"/>
        </w:rPr>
        <w:t>Key Insights</w:t>
      </w:r>
      <w:r w:rsidRPr="00915249">
        <w:rPr>
          <w:sz w:val="24"/>
          <w:szCs w:val="24"/>
          <w:lang w:val="en-IN" w:eastAsia="en-IN"/>
        </w:rPr>
        <w:t>: Bias mitigation techniques improved fairness metrics with minimal accuracy trade-offs.</w:t>
      </w:r>
    </w:p>
    <w:p w14:paraId="1556CA6B" w14:textId="0EDB6807" w:rsidR="00915249" w:rsidRPr="00915249" w:rsidRDefault="00DE4C6A" w:rsidP="0025013D">
      <w:pPr>
        <w:widowControl/>
        <w:autoSpaceDE/>
        <w:autoSpaceDN/>
        <w:spacing w:before="100" w:beforeAutospacing="1" w:after="100" w:afterAutospacing="1"/>
        <w:ind w:left="720" w:hanging="720"/>
        <w:rPr>
          <w:sz w:val="24"/>
          <w:szCs w:val="24"/>
          <w:lang w:val="en-IN" w:eastAsia="en-IN"/>
        </w:rPr>
      </w:pPr>
      <w:r>
        <w:rPr>
          <w:noProof/>
        </w:rPr>
        <w:drawing>
          <wp:inline distT="0" distB="0" distL="0" distR="0" wp14:anchorId="3EDA5103" wp14:editId="1D0F272F">
            <wp:extent cx="5788660" cy="854012"/>
            <wp:effectExtent l="0" t="0" r="2540" b="3810"/>
            <wp:docPr id="363279963"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9963" name="Picture 2" descr="A screenshot of a graph&#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0647" cy="858731"/>
                    </a:xfrm>
                    <a:prstGeom prst="rect">
                      <a:avLst/>
                    </a:prstGeom>
                    <a:noFill/>
                    <a:ln>
                      <a:noFill/>
                    </a:ln>
                  </pic:spPr>
                </pic:pic>
              </a:graphicData>
            </a:graphic>
          </wp:inline>
        </w:drawing>
      </w:r>
    </w:p>
    <w:p w14:paraId="30FC8E9F" w14:textId="77777777" w:rsidR="00915249" w:rsidRPr="00915249" w:rsidRDefault="00915249" w:rsidP="00915249">
      <w:pPr>
        <w:widowControl/>
        <w:autoSpaceDE/>
        <w:autoSpaceDN/>
        <w:spacing w:before="100" w:beforeAutospacing="1" w:after="100" w:afterAutospacing="1"/>
        <w:outlineLvl w:val="3"/>
        <w:rPr>
          <w:b/>
          <w:bCs/>
          <w:sz w:val="24"/>
          <w:szCs w:val="24"/>
          <w:lang w:val="en-IN" w:eastAsia="en-IN"/>
        </w:rPr>
      </w:pPr>
      <w:r w:rsidRPr="00915249">
        <w:rPr>
          <w:b/>
          <w:bCs/>
          <w:sz w:val="24"/>
          <w:szCs w:val="24"/>
          <w:lang w:val="en-IN" w:eastAsia="en-IN"/>
        </w:rPr>
        <w:t>1.2 Visualizations</w:t>
      </w:r>
    </w:p>
    <w:p w14:paraId="63F8282D" w14:textId="77777777" w:rsidR="00915249" w:rsidRPr="00915249" w:rsidRDefault="00915249" w:rsidP="00915249">
      <w:pPr>
        <w:widowControl/>
        <w:numPr>
          <w:ilvl w:val="0"/>
          <w:numId w:val="34"/>
        </w:numPr>
        <w:autoSpaceDE/>
        <w:autoSpaceDN/>
        <w:spacing w:before="100" w:beforeAutospacing="1" w:after="100" w:afterAutospacing="1"/>
        <w:rPr>
          <w:sz w:val="24"/>
          <w:szCs w:val="24"/>
          <w:lang w:val="en-IN" w:eastAsia="en-IN"/>
        </w:rPr>
      </w:pPr>
      <w:r w:rsidRPr="00915249">
        <w:rPr>
          <w:b/>
          <w:bCs/>
          <w:sz w:val="24"/>
          <w:szCs w:val="24"/>
          <w:lang w:val="en-IN" w:eastAsia="en-IN"/>
        </w:rPr>
        <w:t>Confusion Matrix Analysis</w:t>
      </w:r>
      <w:r w:rsidRPr="00915249">
        <w:rPr>
          <w:sz w:val="24"/>
          <w:szCs w:val="24"/>
          <w:lang w:val="en-IN" w:eastAsia="en-IN"/>
        </w:rPr>
        <w:t>: Highlights true positives, false positives, true negatives, and false negatives for different demographic groups.</w:t>
      </w:r>
    </w:p>
    <w:p w14:paraId="422A2BF3" w14:textId="77777777" w:rsidR="00915249" w:rsidRPr="00915249" w:rsidRDefault="00915249" w:rsidP="00915249">
      <w:pPr>
        <w:widowControl/>
        <w:numPr>
          <w:ilvl w:val="0"/>
          <w:numId w:val="34"/>
        </w:numPr>
        <w:autoSpaceDE/>
        <w:autoSpaceDN/>
        <w:spacing w:before="100" w:beforeAutospacing="1" w:after="100" w:afterAutospacing="1"/>
        <w:rPr>
          <w:sz w:val="24"/>
          <w:szCs w:val="24"/>
          <w:lang w:val="en-IN" w:eastAsia="en-IN"/>
        </w:rPr>
      </w:pPr>
      <w:r w:rsidRPr="00915249">
        <w:rPr>
          <w:b/>
          <w:bCs/>
          <w:sz w:val="24"/>
          <w:szCs w:val="24"/>
          <w:lang w:val="en-IN" w:eastAsia="en-IN"/>
        </w:rPr>
        <w:t>Feature Distribution Comparisons</w:t>
      </w:r>
      <w:r w:rsidRPr="00915249">
        <w:rPr>
          <w:sz w:val="24"/>
          <w:szCs w:val="24"/>
          <w:lang w:val="en-IN" w:eastAsia="en-IN"/>
        </w:rPr>
        <w:t>: Demonstrates disparities in feature distributions between groups.</w:t>
      </w:r>
    </w:p>
    <w:p w14:paraId="37C85B02" w14:textId="67E67853" w:rsidR="00DE4C6A" w:rsidRDefault="00915249" w:rsidP="00DE4C6A">
      <w:pPr>
        <w:widowControl/>
        <w:numPr>
          <w:ilvl w:val="0"/>
          <w:numId w:val="34"/>
        </w:numPr>
        <w:autoSpaceDE/>
        <w:autoSpaceDN/>
        <w:spacing w:before="100" w:beforeAutospacing="1" w:after="100" w:afterAutospacing="1"/>
        <w:rPr>
          <w:sz w:val="24"/>
          <w:szCs w:val="24"/>
          <w:lang w:val="en-IN" w:eastAsia="en-IN"/>
        </w:rPr>
      </w:pPr>
      <w:r w:rsidRPr="00915249">
        <w:rPr>
          <w:b/>
          <w:bCs/>
          <w:sz w:val="24"/>
          <w:szCs w:val="24"/>
          <w:lang w:val="en-IN" w:eastAsia="en-IN"/>
        </w:rPr>
        <w:t>ROC Curves per Demographic Group</w:t>
      </w:r>
      <w:r w:rsidRPr="00915249">
        <w:rPr>
          <w:sz w:val="24"/>
          <w:szCs w:val="24"/>
          <w:lang w:val="en-IN" w:eastAsia="en-IN"/>
        </w:rPr>
        <w:t>: Evaluates classification performance across different subsets.</w:t>
      </w:r>
    </w:p>
    <w:p w14:paraId="3E354E30" w14:textId="77777777" w:rsidR="00DE4C6A" w:rsidRPr="00DE4C6A" w:rsidRDefault="00DE4C6A" w:rsidP="00DE4C6A">
      <w:pPr>
        <w:widowControl/>
        <w:autoSpaceDE/>
        <w:autoSpaceDN/>
        <w:spacing w:before="100" w:beforeAutospacing="1" w:after="100" w:afterAutospacing="1"/>
        <w:rPr>
          <w:b/>
          <w:bCs/>
          <w:sz w:val="24"/>
          <w:szCs w:val="24"/>
          <w:lang w:val="en-IN" w:eastAsia="en-IN"/>
        </w:rPr>
      </w:pPr>
      <w:r w:rsidRPr="00DE4C6A">
        <w:rPr>
          <w:b/>
          <w:bCs/>
          <w:sz w:val="24"/>
          <w:szCs w:val="24"/>
          <w:lang w:val="en-IN" w:eastAsia="en-IN"/>
        </w:rPr>
        <w:t>Explanation of the Visualizations:</w:t>
      </w:r>
    </w:p>
    <w:p w14:paraId="1E05603B" w14:textId="77777777" w:rsidR="00DE4C6A" w:rsidRPr="00DE4C6A" w:rsidRDefault="00DE4C6A" w:rsidP="00DE4C6A">
      <w:pPr>
        <w:widowControl/>
        <w:numPr>
          <w:ilvl w:val="0"/>
          <w:numId w:val="36"/>
        </w:numPr>
        <w:autoSpaceDE/>
        <w:autoSpaceDN/>
        <w:spacing w:before="100" w:beforeAutospacing="1" w:after="100" w:afterAutospacing="1"/>
        <w:rPr>
          <w:sz w:val="24"/>
          <w:szCs w:val="24"/>
          <w:lang w:val="en-IN" w:eastAsia="en-IN"/>
        </w:rPr>
      </w:pPr>
      <w:r w:rsidRPr="00DE4C6A">
        <w:rPr>
          <w:b/>
          <w:bCs/>
          <w:sz w:val="24"/>
          <w:szCs w:val="24"/>
          <w:lang w:val="en-IN" w:eastAsia="en-IN"/>
        </w:rPr>
        <w:t>Statistical Parity Difference Before and After Mitigation (Left Chart)</w:t>
      </w:r>
    </w:p>
    <w:p w14:paraId="4F497446" w14:textId="77777777" w:rsidR="00DE4C6A" w:rsidRPr="00DE4C6A" w:rsidRDefault="00DE4C6A" w:rsidP="00DE4C6A">
      <w:pPr>
        <w:widowControl/>
        <w:numPr>
          <w:ilvl w:val="1"/>
          <w:numId w:val="36"/>
        </w:numPr>
        <w:autoSpaceDE/>
        <w:autoSpaceDN/>
        <w:spacing w:before="100" w:beforeAutospacing="1" w:after="100" w:afterAutospacing="1"/>
        <w:rPr>
          <w:sz w:val="24"/>
          <w:szCs w:val="24"/>
          <w:lang w:val="en-IN" w:eastAsia="en-IN"/>
        </w:rPr>
      </w:pPr>
      <w:r w:rsidRPr="00DE4C6A">
        <w:rPr>
          <w:sz w:val="24"/>
          <w:szCs w:val="24"/>
          <w:lang w:val="en-IN" w:eastAsia="en-IN"/>
        </w:rPr>
        <w:t xml:space="preserve">This bar chart compares the </w:t>
      </w:r>
      <w:r w:rsidRPr="00DE4C6A">
        <w:rPr>
          <w:b/>
          <w:bCs/>
          <w:sz w:val="24"/>
          <w:szCs w:val="24"/>
          <w:lang w:val="en-IN" w:eastAsia="en-IN"/>
        </w:rPr>
        <w:t>Statistical Parity Difference (SPD)</w:t>
      </w:r>
      <w:r w:rsidRPr="00DE4C6A">
        <w:rPr>
          <w:sz w:val="24"/>
          <w:szCs w:val="24"/>
          <w:lang w:val="en-IN" w:eastAsia="en-IN"/>
        </w:rPr>
        <w:t xml:space="preserve"> before and after applying different bias mitigation techniques.</w:t>
      </w:r>
    </w:p>
    <w:p w14:paraId="4FFE8E26" w14:textId="77777777" w:rsidR="00DE4C6A" w:rsidRPr="00DE4C6A" w:rsidRDefault="00DE4C6A" w:rsidP="00DE4C6A">
      <w:pPr>
        <w:widowControl/>
        <w:numPr>
          <w:ilvl w:val="1"/>
          <w:numId w:val="36"/>
        </w:numPr>
        <w:autoSpaceDE/>
        <w:autoSpaceDN/>
        <w:spacing w:before="100" w:beforeAutospacing="1" w:after="100" w:afterAutospacing="1"/>
        <w:rPr>
          <w:sz w:val="24"/>
          <w:szCs w:val="24"/>
          <w:lang w:val="en-IN" w:eastAsia="en-IN"/>
        </w:rPr>
      </w:pPr>
      <w:r w:rsidRPr="00DE4C6A">
        <w:rPr>
          <w:b/>
          <w:bCs/>
          <w:sz w:val="24"/>
          <w:szCs w:val="24"/>
          <w:lang w:val="en-IN" w:eastAsia="en-IN"/>
        </w:rPr>
        <w:t>Before mitigation</w:t>
      </w:r>
      <w:r w:rsidRPr="00DE4C6A">
        <w:rPr>
          <w:sz w:val="24"/>
          <w:szCs w:val="24"/>
          <w:lang w:val="en-IN" w:eastAsia="en-IN"/>
        </w:rPr>
        <w:t xml:space="preserve"> (red bars), the SPD is higher, indicating significant bias.</w:t>
      </w:r>
    </w:p>
    <w:p w14:paraId="73A03725" w14:textId="77777777" w:rsidR="00DE4C6A" w:rsidRPr="00DE4C6A" w:rsidRDefault="00DE4C6A" w:rsidP="00DE4C6A">
      <w:pPr>
        <w:widowControl/>
        <w:numPr>
          <w:ilvl w:val="1"/>
          <w:numId w:val="36"/>
        </w:numPr>
        <w:autoSpaceDE/>
        <w:autoSpaceDN/>
        <w:spacing w:before="100" w:beforeAutospacing="1" w:after="100" w:afterAutospacing="1"/>
        <w:rPr>
          <w:sz w:val="24"/>
          <w:szCs w:val="24"/>
          <w:lang w:val="en-IN" w:eastAsia="en-IN"/>
        </w:rPr>
      </w:pPr>
      <w:r w:rsidRPr="00DE4C6A">
        <w:rPr>
          <w:b/>
          <w:bCs/>
          <w:sz w:val="24"/>
          <w:szCs w:val="24"/>
          <w:lang w:val="en-IN" w:eastAsia="en-IN"/>
        </w:rPr>
        <w:t>After mitigation</w:t>
      </w:r>
      <w:r w:rsidRPr="00DE4C6A">
        <w:rPr>
          <w:sz w:val="24"/>
          <w:szCs w:val="24"/>
          <w:lang w:val="en-IN" w:eastAsia="en-IN"/>
        </w:rPr>
        <w:t xml:space="preserve"> (orange bars), the SPD is lower, showing that techniques like </w:t>
      </w:r>
      <w:r w:rsidRPr="00DE4C6A">
        <w:rPr>
          <w:b/>
          <w:bCs/>
          <w:sz w:val="24"/>
          <w:szCs w:val="24"/>
          <w:lang w:val="en-IN" w:eastAsia="en-IN"/>
        </w:rPr>
        <w:t>Reweighing, Disparate Impact Remover, and Adversarial Debiasing</w:t>
      </w:r>
      <w:r w:rsidRPr="00DE4C6A">
        <w:rPr>
          <w:sz w:val="24"/>
          <w:szCs w:val="24"/>
          <w:lang w:val="en-IN" w:eastAsia="en-IN"/>
        </w:rPr>
        <w:t xml:space="preserve"> effectively reduced bias.</w:t>
      </w:r>
    </w:p>
    <w:p w14:paraId="6470837F" w14:textId="77777777" w:rsidR="00DE4C6A" w:rsidRPr="00DE4C6A" w:rsidRDefault="00DE4C6A" w:rsidP="00DE4C6A">
      <w:pPr>
        <w:widowControl/>
        <w:numPr>
          <w:ilvl w:val="0"/>
          <w:numId w:val="36"/>
        </w:numPr>
        <w:autoSpaceDE/>
        <w:autoSpaceDN/>
        <w:spacing w:before="100" w:beforeAutospacing="1" w:after="100" w:afterAutospacing="1"/>
        <w:rPr>
          <w:sz w:val="24"/>
          <w:szCs w:val="24"/>
          <w:lang w:val="en-IN" w:eastAsia="en-IN"/>
        </w:rPr>
      </w:pPr>
      <w:r w:rsidRPr="00DE4C6A">
        <w:rPr>
          <w:b/>
          <w:bCs/>
          <w:sz w:val="24"/>
          <w:szCs w:val="24"/>
          <w:lang w:val="en-IN" w:eastAsia="en-IN"/>
        </w:rPr>
        <w:t>Bias Score Trend Over Time (Right Chart)</w:t>
      </w:r>
    </w:p>
    <w:p w14:paraId="4B717F1F" w14:textId="77777777" w:rsidR="00DE4C6A" w:rsidRPr="00DE4C6A" w:rsidRDefault="00DE4C6A" w:rsidP="00DE4C6A">
      <w:pPr>
        <w:widowControl/>
        <w:numPr>
          <w:ilvl w:val="1"/>
          <w:numId w:val="36"/>
        </w:numPr>
        <w:autoSpaceDE/>
        <w:autoSpaceDN/>
        <w:spacing w:before="100" w:beforeAutospacing="1" w:after="100" w:afterAutospacing="1"/>
        <w:rPr>
          <w:sz w:val="24"/>
          <w:szCs w:val="24"/>
          <w:lang w:val="en-IN" w:eastAsia="en-IN"/>
        </w:rPr>
      </w:pPr>
      <w:r w:rsidRPr="00DE4C6A">
        <w:rPr>
          <w:sz w:val="24"/>
          <w:szCs w:val="24"/>
          <w:lang w:val="en-IN" w:eastAsia="en-IN"/>
        </w:rPr>
        <w:lastRenderedPageBreak/>
        <w:t xml:space="preserve">This line chart tracks the </w:t>
      </w:r>
      <w:r w:rsidRPr="00DE4C6A">
        <w:rPr>
          <w:b/>
          <w:bCs/>
          <w:sz w:val="24"/>
          <w:szCs w:val="24"/>
          <w:lang w:val="en-IN" w:eastAsia="en-IN"/>
        </w:rPr>
        <w:t>Bias Score (SPD)</w:t>
      </w:r>
      <w:r w:rsidRPr="00DE4C6A">
        <w:rPr>
          <w:sz w:val="24"/>
          <w:szCs w:val="24"/>
          <w:lang w:val="en-IN" w:eastAsia="en-IN"/>
        </w:rPr>
        <w:t xml:space="preserve"> reduction over four weeks.</w:t>
      </w:r>
    </w:p>
    <w:p w14:paraId="5C2695E3" w14:textId="77777777" w:rsidR="00DE4C6A" w:rsidRPr="00DE4C6A" w:rsidRDefault="00DE4C6A" w:rsidP="00DE4C6A">
      <w:pPr>
        <w:widowControl/>
        <w:numPr>
          <w:ilvl w:val="1"/>
          <w:numId w:val="36"/>
        </w:numPr>
        <w:autoSpaceDE/>
        <w:autoSpaceDN/>
        <w:spacing w:before="100" w:beforeAutospacing="1" w:after="100" w:afterAutospacing="1"/>
        <w:rPr>
          <w:sz w:val="24"/>
          <w:szCs w:val="24"/>
          <w:lang w:val="en-IN" w:eastAsia="en-IN"/>
        </w:rPr>
      </w:pPr>
      <w:r w:rsidRPr="00DE4C6A">
        <w:rPr>
          <w:sz w:val="24"/>
          <w:szCs w:val="24"/>
          <w:lang w:val="en-IN" w:eastAsia="en-IN"/>
        </w:rPr>
        <w:t>The decreasing trend indicates that continuous bias mitigation strategies lead to fairer AI models over time.</w:t>
      </w:r>
    </w:p>
    <w:p w14:paraId="4F510632" w14:textId="77777777" w:rsidR="00DE4C6A" w:rsidRPr="00DE4C6A" w:rsidRDefault="00DE4C6A" w:rsidP="00DE4C6A">
      <w:pPr>
        <w:widowControl/>
        <w:autoSpaceDE/>
        <w:autoSpaceDN/>
        <w:spacing w:before="100" w:beforeAutospacing="1" w:after="100" w:afterAutospacing="1"/>
        <w:rPr>
          <w:sz w:val="24"/>
          <w:szCs w:val="24"/>
          <w:lang w:val="en-IN" w:eastAsia="en-IN"/>
        </w:rPr>
      </w:pPr>
      <w:r w:rsidRPr="00DE4C6A">
        <w:rPr>
          <w:sz w:val="24"/>
          <w:szCs w:val="24"/>
          <w:lang w:val="en-IN" w:eastAsia="en-IN"/>
        </w:rPr>
        <w:t>These visualizations demonstrate the effectiveness of bias mitigation techniques in improving fairness in AI models.</w:t>
      </w:r>
    </w:p>
    <w:p w14:paraId="7A0535A4" w14:textId="77777777" w:rsidR="00DE4C6A" w:rsidRPr="00DE4C6A" w:rsidRDefault="00DE4C6A" w:rsidP="00DE4C6A">
      <w:pPr>
        <w:widowControl/>
        <w:autoSpaceDE/>
        <w:autoSpaceDN/>
        <w:spacing w:before="100" w:beforeAutospacing="1" w:after="100" w:afterAutospacing="1"/>
        <w:rPr>
          <w:sz w:val="24"/>
          <w:szCs w:val="24"/>
          <w:lang w:val="en-IN" w:eastAsia="en-IN"/>
        </w:rPr>
      </w:pPr>
    </w:p>
    <w:p w14:paraId="6A33180F" w14:textId="6905629C" w:rsidR="00DE4C6A" w:rsidRPr="00915249" w:rsidRDefault="00DE4C6A" w:rsidP="00DE4C6A">
      <w:pPr>
        <w:widowControl/>
        <w:autoSpaceDE/>
        <w:autoSpaceDN/>
        <w:spacing w:before="100" w:beforeAutospacing="1" w:after="100" w:afterAutospacing="1"/>
        <w:ind w:left="720"/>
        <w:rPr>
          <w:sz w:val="24"/>
          <w:szCs w:val="24"/>
          <w:lang w:val="en-IN" w:eastAsia="en-IN"/>
        </w:rPr>
      </w:pPr>
      <w:r>
        <w:rPr>
          <w:noProof/>
        </w:rPr>
        <w:drawing>
          <wp:inline distT="0" distB="0" distL="0" distR="0" wp14:anchorId="6DF9D393" wp14:editId="0281A2F0">
            <wp:extent cx="5306060" cy="2691765"/>
            <wp:effectExtent l="0" t="0" r="8890" b="0"/>
            <wp:docPr id="1093017382" name="Picture 3"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7382" name="Picture 3" descr="A graph and diagram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06060" cy="2691765"/>
                    </a:xfrm>
                    <a:prstGeom prst="rect">
                      <a:avLst/>
                    </a:prstGeom>
                    <a:noFill/>
                    <a:ln>
                      <a:noFill/>
                    </a:ln>
                  </pic:spPr>
                </pic:pic>
              </a:graphicData>
            </a:graphic>
          </wp:inline>
        </w:drawing>
      </w:r>
    </w:p>
    <w:p w14:paraId="1414787C" w14:textId="15F178ED" w:rsidR="00DE4C6A" w:rsidRDefault="00000000" w:rsidP="00DE4C6A">
      <w:pPr>
        <w:pStyle w:val="Heading2"/>
      </w:pPr>
      <w:r>
        <w:pict w14:anchorId="6EBD7745">
          <v:rect id="_x0000_i1027" style="width:0;height:1.5pt" o:hralign="center" o:hrstd="t" o:hr="t" fillcolor="#a0a0a0" stroked="f"/>
        </w:pict>
      </w:r>
    </w:p>
    <w:p w14:paraId="0100C77B" w14:textId="77777777" w:rsidR="00DE4C6A" w:rsidRDefault="00DE4C6A" w:rsidP="00DE4C6A">
      <w:pPr>
        <w:pStyle w:val="NormalWeb"/>
      </w:pPr>
      <w:r w:rsidRPr="00915249">
        <w:rPr>
          <w:b/>
          <w:bCs/>
        </w:rPr>
        <w:t>ROC Curves per Demographic Group</w:t>
      </w:r>
      <w:r>
        <w:rPr>
          <w:b/>
          <w:bCs/>
        </w:rPr>
        <w:t>:</w:t>
      </w:r>
      <w:r w:rsidRPr="00DE4C6A">
        <w:t xml:space="preserve"> </w:t>
      </w:r>
    </w:p>
    <w:p w14:paraId="1A15F1E6" w14:textId="47C9F479" w:rsidR="00DE4C6A" w:rsidRDefault="00DE4C6A" w:rsidP="00DE4C6A">
      <w:pPr>
        <w:pStyle w:val="NormalWeb"/>
      </w:pPr>
      <w:r>
        <w:t xml:space="preserve">The </w:t>
      </w:r>
      <w:r>
        <w:rPr>
          <w:rStyle w:val="Strong"/>
        </w:rPr>
        <w:t>Receiver Operating Characteristic (ROC) curve</w:t>
      </w:r>
      <w:r>
        <w:t xml:space="preserve"> is a graphical representation of a classification model's performance across different threshold values. It plots the </w:t>
      </w:r>
      <w:r>
        <w:rPr>
          <w:rStyle w:val="Strong"/>
        </w:rPr>
        <w:t>True Positive Rate (TPR)</w:t>
      </w:r>
      <w:r>
        <w:t xml:space="preserve"> against the </w:t>
      </w:r>
      <w:r>
        <w:rPr>
          <w:rStyle w:val="Strong"/>
        </w:rPr>
        <w:t>False Positive Rate (FPR)</w:t>
      </w:r>
      <w:r>
        <w:t xml:space="preserve">, showing the trade-off between sensitivity and specificity. The </w:t>
      </w:r>
      <w:r>
        <w:rPr>
          <w:rStyle w:val="Strong"/>
        </w:rPr>
        <w:t>Area Under the Curve (AUC)</w:t>
      </w:r>
      <w:r>
        <w:t xml:space="preserve"> quantifies the model's ability to distinguish between classes, where a higher AUC indicates better discrimination. In this case, the </w:t>
      </w:r>
      <w:r>
        <w:rPr>
          <w:rStyle w:val="Strong"/>
        </w:rPr>
        <w:t>Gender Model AUC (0.7625) and Racist Model AUC (0.7765)</w:t>
      </w:r>
      <w:r>
        <w:t xml:space="preserve"> suggest moderate predictive performance.</w:t>
      </w:r>
    </w:p>
    <w:p w14:paraId="7C0F962A" w14:textId="40DCABA9" w:rsidR="00DE4C6A" w:rsidRDefault="00DE4C6A" w:rsidP="00915249">
      <w:pPr>
        <w:pStyle w:val="Heading2"/>
      </w:pPr>
      <w:r>
        <w:rPr>
          <w:noProof/>
        </w:rPr>
        <w:drawing>
          <wp:inline distT="0" distB="0" distL="0" distR="0" wp14:anchorId="6CB2506D" wp14:editId="16067DE8">
            <wp:extent cx="5575300" cy="2292350"/>
            <wp:effectExtent l="0" t="0" r="6350" b="0"/>
            <wp:docPr id="1165308683" name="Picture 4" descr="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08683" name="Picture 4" descr="A graph of a model&#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5300" cy="2292350"/>
                    </a:xfrm>
                    <a:prstGeom prst="rect">
                      <a:avLst/>
                    </a:prstGeom>
                    <a:noFill/>
                    <a:ln>
                      <a:noFill/>
                    </a:ln>
                  </pic:spPr>
                </pic:pic>
              </a:graphicData>
            </a:graphic>
          </wp:inline>
        </w:drawing>
      </w:r>
    </w:p>
    <w:p w14:paraId="44E737A8" w14:textId="77777777" w:rsidR="00DE4C6A" w:rsidRDefault="00DE4C6A" w:rsidP="00DE4C6A">
      <w:pPr>
        <w:pStyle w:val="Heading2"/>
        <w:ind w:left="0"/>
      </w:pPr>
    </w:p>
    <w:p w14:paraId="7232E340" w14:textId="77777777" w:rsidR="00DE4C6A" w:rsidRDefault="00DE4C6A" w:rsidP="00915249">
      <w:pPr>
        <w:pStyle w:val="Heading2"/>
      </w:pPr>
    </w:p>
    <w:p w14:paraId="0057363E" w14:textId="77777777" w:rsidR="005510B5" w:rsidRDefault="005510B5" w:rsidP="005510B5">
      <w:pPr>
        <w:pStyle w:val="Heading2"/>
      </w:pPr>
      <w:r>
        <w:rPr>
          <w:rStyle w:val="Strong"/>
          <w:b/>
          <w:bCs/>
        </w:rPr>
        <w:lastRenderedPageBreak/>
        <w:t>4. Fairness Metrics and Evaluation</w:t>
      </w:r>
    </w:p>
    <w:p w14:paraId="3EDA26A8" w14:textId="77777777" w:rsidR="005510B5" w:rsidRDefault="005510B5" w:rsidP="005510B5">
      <w:pPr>
        <w:pStyle w:val="NormalWeb"/>
      </w:pPr>
      <w:r>
        <w:rPr>
          <w:rStyle w:val="Strong"/>
        </w:rPr>
        <w:t>Key Insights:</w:t>
      </w:r>
      <w:r>
        <w:t xml:space="preserve"> Bias mitigation techniques improved fairness metrics with minimal accuracy trade-offs.</w:t>
      </w:r>
    </w:p>
    <w:p w14:paraId="4E66BD95" w14:textId="77777777" w:rsidR="00DE4C6A" w:rsidRDefault="00DE4C6A" w:rsidP="005510B5">
      <w:pPr>
        <w:pStyle w:val="NormalWeb"/>
      </w:pPr>
    </w:p>
    <w:p w14:paraId="1C8CC63D" w14:textId="462620BA" w:rsidR="00DE4C6A" w:rsidRDefault="00DE4C6A" w:rsidP="005510B5">
      <w:pPr>
        <w:pStyle w:val="NormalWeb"/>
      </w:pPr>
      <w:r>
        <w:rPr>
          <w:noProof/>
        </w:rPr>
        <w:drawing>
          <wp:inline distT="0" distB="0" distL="0" distR="0" wp14:anchorId="51539FE2" wp14:editId="0CEDB35C">
            <wp:extent cx="5073650" cy="2292350"/>
            <wp:effectExtent l="0" t="0" r="0" b="0"/>
            <wp:docPr id="1675103839" name="Picture 5" descr="A blue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3839" name="Picture 5" descr="A blue and green squar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3650" cy="2292350"/>
                    </a:xfrm>
                    <a:prstGeom prst="rect">
                      <a:avLst/>
                    </a:prstGeom>
                    <a:noFill/>
                    <a:ln>
                      <a:noFill/>
                    </a:ln>
                  </pic:spPr>
                </pic:pic>
              </a:graphicData>
            </a:graphic>
          </wp:inline>
        </w:drawing>
      </w:r>
    </w:p>
    <w:p w14:paraId="5209C223" w14:textId="77777777" w:rsidR="005510B5" w:rsidRDefault="00000000" w:rsidP="005510B5">
      <w:r>
        <w:pict w14:anchorId="75958288">
          <v:rect id="_x0000_i1028" style="width:0;height:1.5pt" o:hralign="center" o:hrstd="t" o:hr="t" fillcolor="#a0a0a0" stroked="f"/>
        </w:pict>
      </w:r>
    </w:p>
    <w:p w14:paraId="7E52EA4B" w14:textId="5BC6FCB2" w:rsidR="005510B5" w:rsidRDefault="005510B5" w:rsidP="00DE4C6A">
      <w:pPr>
        <w:pStyle w:val="Heading2"/>
        <w:rPr>
          <w:rStyle w:val="Strong"/>
          <w:b/>
          <w:bCs/>
        </w:rPr>
      </w:pPr>
      <w:r>
        <w:rPr>
          <w:rStyle w:val="Strong"/>
          <w:b/>
          <w:bCs/>
        </w:rPr>
        <w:t>5. C</w:t>
      </w:r>
      <w:r w:rsidR="00DE4C6A">
        <w:rPr>
          <w:rStyle w:val="Strong"/>
          <w:b/>
          <w:bCs/>
        </w:rPr>
        <w:t>ode</w:t>
      </w:r>
    </w:p>
    <w:p w14:paraId="52628821" w14:textId="74BA9719" w:rsidR="00DE4C6A" w:rsidRDefault="00DE4C6A" w:rsidP="00DE4C6A">
      <w:pPr>
        <w:pStyle w:val="Heading2"/>
      </w:pPr>
      <w:r>
        <w:rPr>
          <w:noProof/>
        </w:rPr>
        <w:drawing>
          <wp:inline distT="0" distB="0" distL="0" distR="0" wp14:anchorId="67F6753F" wp14:editId="6298299F">
            <wp:extent cx="5763260" cy="2621915"/>
            <wp:effectExtent l="0" t="0" r="8890" b="6985"/>
            <wp:docPr id="680787231"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7231" name="Picture 8" descr="A screen 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621915"/>
                    </a:xfrm>
                    <a:prstGeom prst="rect">
                      <a:avLst/>
                    </a:prstGeom>
                    <a:noFill/>
                    <a:ln>
                      <a:noFill/>
                    </a:ln>
                  </pic:spPr>
                </pic:pic>
              </a:graphicData>
            </a:graphic>
          </wp:inline>
        </w:drawing>
      </w:r>
      <w:r>
        <w:rPr>
          <w:noProof/>
        </w:rPr>
        <w:drawing>
          <wp:inline distT="0" distB="0" distL="0" distR="0" wp14:anchorId="74FCD9BC" wp14:editId="650505C6">
            <wp:extent cx="5763260" cy="2465070"/>
            <wp:effectExtent l="0" t="0" r="8890" b="0"/>
            <wp:docPr id="924432632"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2632" name="Picture 7" descr="A computer screen shot of a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2465070"/>
                    </a:xfrm>
                    <a:prstGeom prst="rect">
                      <a:avLst/>
                    </a:prstGeom>
                    <a:noFill/>
                    <a:ln>
                      <a:noFill/>
                    </a:ln>
                  </pic:spPr>
                </pic:pic>
              </a:graphicData>
            </a:graphic>
          </wp:inline>
        </w:drawing>
      </w:r>
      <w:r>
        <w:rPr>
          <w:noProof/>
        </w:rPr>
        <w:lastRenderedPageBreak/>
        <w:drawing>
          <wp:inline distT="0" distB="0" distL="0" distR="0" wp14:anchorId="2339F80F" wp14:editId="1D8DC3AB">
            <wp:extent cx="5763260" cy="2753995"/>
            <wp:effectExtent l="0" t="0" r="8890" b="8255"/>
            <wp:docPr id="1471951020"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51020" name="Picture 6" descr="A screen 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2753995"/>
                    </a:xfrm>
                    <a:prstGeom prst="rect">
                      <a:avLst/>
                    </a:prstGeom>
                    <a:noFill/>
                    <a:ln>
                      <a:noFill/>
                    </a:ln>
                  </pic:spPr>
                </pic:pic>
              </a:graphicData>
            </a:graphic>
          </wp:inline>
        </w:drawing>
      </w:r>
    </w:p>
    <w:p w14:paraId="4DF34943" w14:textId="77777777" w:rsidR="005510B5" w:rsidRDefault="00000000" w:rsidP="005510B5">
      <w:r>
        <w:pict w14:anchorId="03BD8DFA">
          <v:rect id="_x0000_i1029" style="width:0;height:1.5pt" o:hralign="center" o:hrstd="t" o:hr="t" fillcolor="#a0a0a0" stroked="f"/>
        </w:pict>
      </w:r>
    </w:p>
    <w:p w14:paraId="1789AB38" w14:textId="77777777" w:rsidR="00DE4C6A" w:rsidRPr="00DE4C6A" w:rsidRDefault="00DE4C6A" w:rsidP="00DE4C6A">
      <w:pPr>
        <w:pStyle w:val="Heading2"/>
        <w:rPr>
          <w:rStyle w:val="Strong"/>
          <w:b/>
          <w:bCs/>
        </w:rPr>
      </w:pPr>
      <w:r w:rsidRPr="00DE4C6A">
        <w:rPr>
          <w:rStyle w:val="Strong"/>
          <w:b/>
          <w:bCs/>
        </w:rPr>
        <w:t>5. Analysis of IBM Cloud Resources</w:t>
      </w:r>
    </w:p>
    <w:p w14:paraId="177A3506" w14:textId="77777777" w:rsidR="00DE4C6A" w:rsidRPr="00DE4C6A" w:rsidRDefault="00DE4C6A" w:rsidP="00DE4C6A">
      <w:pPr>
        <w:pStyle w:val="Heading2"/>
        <w:rPr>
          <w:rStyle w:val="Strong"/>
          <w:b/>
          <w:bCs/>
        </w:rPr>
      </w:pPr>
      <w:r w:rsidRPr="00DE4C6A">
        <w:rPr>
          <w:rStyle w:val="Strong"/>
          <w:b/>
          <w:bCs/>
        </w:rPr>
        <w:t xml:space="preserve"> 5.1 Resource Units Utilized</w:t>
      </w:r>
    </w:p>
    <w:p w14:paraId="4650EB11" w14:textId="77777777" w:rsidR="00DE4C6A" w:rsidRPr="00DE4C6A" w:rsidRDefault="00DE4C6A" w:rsidP="00DE4C6A">
      <w:pPr>
        <w:pStyle w:val="Heading2"/>
        <w:rPr>
          <w:rStyle w:val="Strong"/>
        </w:rPr>
      </w:pPr>
      <w:r w:rsidRPr="00DE4C6A">
        <w:rPr>
          <w:rStyle w:val="Strong"/>
        </w:rPr>
        <w:t xml:space="preserve"> The deployment and operation of the </w:t>
      </w:r>
      <w:proofErr w:type="spellStart"/>
      <w:r w:rsidRPr="00DE4C6A">
        <w:rPr>
          <w:rStyle w:val="Strong"/>
        </w:rPr>
        <w:t>AutoAI</w:t>
      </w:r>
      <w:proofErr w:type="spellEnd"/>
      <w:r w:rsidRPr="00DE4C6A">
        <w:rPr>
          <w:rStyle w:val="Strong"/>
        </w:rPr>
        <w:t xml:space="preserve"> model in Watson Studio involved the following</w:t>
      </w:r>
    </w:p>
    <w:p w14:paraId="2956B462" w14:textId="77777777" w:rsidR="00DE4C6A" w:rsidRPr="00DE4C6A" w:rsidRDefault="00DE4C6A" w:rsidP="00DE4C6A">
      <w:pPr>
        <w:pStyle w:val="Heading2"/>
        <w:rPr>
          <w:rStyle w:val="Strong"/>
        </w:rPr>
      </w:pPr>
      <w:r w:rsidRPr="00DE4C6A">
        <w:rPr>
          <w:rStyle w:val="Strong"/>
        </w:rPr>
        <w:t xml:space="preserve"> resource usage:</w:t>
      </w:r>
    </w:p>
    <w:p w14:paraId="7E52D8D5" w14:textId="77777777" w:rsidR="00DE4C6A" w:rsidRPr="00DE4C6A" w:rsidRDefault="00DE4C6A" w:rsidP="00DE4C6A">
      <w:pPr>
        <w:pStyle w:val="Heading2"/>
        <w:rPr>
          <w:rStyle w:val="Strong"/>
        </w:rPr>
      </w:pPr>
      <w:r w:rsidRPr="00DE4C6A">
        <w:rPr>
          <w:rStyle w:val="Strong"/>
        </w:rPr>
        <w:t xml:space="preserve"> ● </w:t>
      </w:r>
      <w:proofErr w:type="gramStart"/>
      <w:r w:rsidRPr="00DE4C6A">
        <w:rPr>
          <w:rStyle w:val="Strong"/>
          <w:b/>
          <w:bCs/>
        </w:rPr>
        <w:t>ComputeHours(</w:t>
      </w:r>
      <w:proofErr w:type="gramEnd"/>
      <w:r w:rsidRPr="00DE4C6A">
        <w:rPr>
          <w:rStyle w:val="Strong"/>
          <w:b/>
          <w:bCs/>
        </w:rPr>
        <w:t>CUH):</w:t>
      </w:r>
      <w:r w:rsidRPr="00DE4C6A">
        <w:rPr>
          <w:rStyle w:val="Strong"/>
        </w:rPr>
        <w:t xml:space="preserve"> Approximately 14 CUH were utilized across various tasks,</w:t>
      </w:r>
    </w:p>
    <w:p w14:paraId="4B555D49" w14:textId="77777777" w:rsidR="00DE4C6A" w:rsidRPr="00DE4C6A" w:rsidRDefault="00DE4C6A" w:rsidP="00DE4C6A">
      <w:pPr>
        <w:pStyle w:val="Heading2"/>
        <w:rPr>
          <w:rStyle w:val="Strong"/>
        </w:rPr>
      </w:pPr>
      <w:r w:rsidRPr="00DE4C6A">
        <w:rPr>
          <w:rStyle w:val="Strong"/>
        </w:rPr>
        <w:t xml:space="preserve"> including:</w:t>
      </w:r>
    </w:p>
    <w:p w14:paraId="24E8A7BE" w14:textId="77777777" w:rsidR="00DE4C6A" w:rsidRPr="00DE4C6A" w:rsidRDefault="00DE4C6A" w:rsidP="00DE4C6A">
      <w:pPr>
        <w:pStyle w:val="Heading2"/>
        <w:rPr>
          <w:rStyle w:val="Strong"/>
        </w:rPr>
      </w:pPr>
      <w:r w:rsidRPr="00DE4C6A">
        <w:rPr>
          <w:rStyle w:val="Strong"/>
        </w:rPr>
        <w:t xml:space="preserve"> ○ Preprocessing data using </w:t>
      </w:r>
      <w:proofErr w:type="spellStart"/>
      <w:r w:rsidRPr="00DE4C6A">
        <w:rPr>
          <w:rStyle w:val="Strong"/>
        </w:rPr>
        <w:t>Jupyter</w:t>
      </w:r>
      <w:proofErr w:type="spellEnd"/>
      <w:r w:rsidRPr="00DE4C6A">
        <w:rPr>
          <w:rStyle w:val="Strong"/>
        </w:rPr>
        <w:t xml:space="preserve"> Notebook.</w:t>
      </w:r>
    </w:p>
    <w:p w14:paraId="0C77DEEC"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rPr>
        <w:t>Modelcreation</w:t>
      </w:r>
      <w:proofErr w:type="spellEnd"/>
      <w:r w:rsidRPr="00DE4C6A">
        <w:rPr>
          <w:rStyle w:val="Strong"/>
        </w:rPr>
        <w:t xml:space="preserve"> and training through </w:t>
      </w:r>
      <w:proofErr w:type="spellStart"/>
      <w:r w:rsidRPr="00DE4C6A">
        <w:rPr>
          <w:rStyle w:val="Strong"/>
        </w:rPr>
        <w:t>AutoAI</w:t>
      </w:r>
      <w:proofErr w:type="spellEnd"/>
      <w:r w:rsidRPr="00DE4C6A">
        <w:rPr>
          <w:rStyle w:val="Strong"/>
        </w:rPr>
        <w:t>.</w:t>
      </w:r>
    </w:p>
    <w:p w14:paraId="6DAFAE5E" w14:textId="77777777" w:rsidR="00DE4C6A" w:rsidRPr="00DE4C6A" w:rsidRDefault="00DE4C6A" w:rsidP="00DE4C6A">
      <w:pPr>
        <w:pStyle w:val="Heading2"/>
        <w:rPr>
          <w:rStyle w:val="Strong"/>
        </w:rPr>
      </w:pPr>
      <w:r w:rsidRPr="00DE4C6A">
        <w:rPr>
          <w:rStyle w:val="Strong"/>
        </w:rPr>
        <w:t xml:space="preserve"> ○ Testing and deployment for evaluation.</w:t>
      </w:r>
    </w:p>
    <w:p w14:paraId="07C1338E"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b/>
          <w:bCs/>
        </w:rPr>
        <w:t>APIRequests</w:t>
      </w:r>
      <w:proofErr w:type="spellEnd"/>
      <w:r w:rsidRPr="00DE4C6A">
        <w:rPr>
          <w:rStyle w:val="Strong"/>
          <w:b/>
          <w:bCs/>
        </w:rPr>
        <w:t>:</w:t>
      </w:r>
      <w:r w:rsidRPr="00DE4C6A">
        <w:rPr>
          <w:rStyle w:val="Strong"/>
        </w:rPr>
        <w:t xml:space="preserve"> Watson Machine Learning on the Lite plan supports up to 50</w:t>
      </w:r>
    </w:p>
    <w:p w14:paraId="19E3752D" w14:textId="77777777" w:rsidR="00DE4C6A" w:rsidRPr="00DE4C6A" w:rsidRDefault="00DE4C6A" w:rsidP="00DE4C6A">
      <w:pPr>
        <w:pStyle w:val="Heading2"/>
        <w:rPr>
          <w:rStyle w:val="Strong"/>
        </w:rPr>
      </w:pPr>
      <w:r w:rsidRPr="00DE4C6A">
        <w:rPr>
          <w:rStyle w:val="Strong"/>
        </w:rPr>
        <w:t xml:space="preserve"> deployment requests per month. These requests were used during deployment</w:t>
      </w:r>
    </w:p>
    <w:p w14:paraId="461307BA" w14:textId="77777777" w:rsidR="00DE4C6A" w:rsidRPr="00DE4C6A" w:rsidRDefault="00DE4C6A" w:rsidP="00DE4C6A">
      <w:pPr>
        <w:pStyle w:val="Heading2"/>
        <w:rPr>
          <w:rStyle w:val="Strong"/>
        </w:rPr>
      </w:pPr>
      <w:r w:rsidRPr="00DE4C6A">
        <w:rPr>
          <w:rStyle w:val="Strong"/>
        </w:rPr>
        <w:t xml:space="preserve"> testing and user interactions.</w:t>
      </w:r>
    </w:p>
    <w:p w14:paraId="631C563E" w14:textId="77777777" w:rsidR="00DE4C6A" w:rsidRPr="00DE4C6A" w:rsidRDefault="00DE4C6A" w:rsidP="00DE4C6A">
      <w:pPr>
        <w:pStyle w:val="Heading2"/>
        <w:rPr>
          <w:rStyle w:val="Strong"/>
        </w:rPr>
      </w:pPr>
      <w:r w:rsidRPr="00DE4C6A">
        <w:rPr>
          <w:rStyle w:val="Strong"/>
          <w:b/>
          <w:bCs/>
        </w:rPr>
        <w:t xml:space="preserve"> ● Storage:</w:t>
      </w:r>
      <w:r w:rsidRPr="00DE4C6A">
        <w:rPr>
          <w:rStyle w:val="Strong"/>
        </w:rPr>
        <w:t xml:space="preserve"> 1 GB allocated for storing the dataset and trained model.</w:t>
      </w:r>
    </w:p>
    <w:p w14:paraId="51256309" w14:textId="77777777" w:rsidR="00DE4C6A" w:rsidRPr="00DE4C6A" w:rsidRDefault="00DE4C6A" w:rsidP="00DE4C6A">
      <w:pPr>
        <w:pStyle w:val="Heading2"/>
        <w:rPr>
          <w:rStyle w:val="Strong"/>
        </w:rPr>
      </w:pPr>
      <w:r w:rsidRPr="00DE4C6A">
        <w:rPr>
          <w:rStyle w:val="Strong"/>
        </w:rPr>
        <w:t xml:space="preserve"> This setup operates within the free tier limits of IBM services, which supports low to</w:t>
      </w:r>
    </w:p>
    <w:p w14:paraId="22553A4C" w14:textId="77777777" w:rsidR="00DE4C6A" w:rsidRPr="00DE4C6A" w:rsidRDefault="00DE4C6A" w:rsidP="00DE4C6A">
      <w:pPr>
        <w:pStyle w:val="Heading2"/>
        <w:rPr>
          <w:rStyle w:val="Strong"/>
        </w:rPr>
      </w:pPr>
      <w:r w:rsidRPr="00DE4C6A">
        <w:rPr>
          <w:rStyle w:val="Strong"/>
        </w:rPr>
        <w:t xml:space="preserve"> moderate workloads without incurring additional costs.</w:t>
      </w:r>
    </w:p>
    <w:p w14:paraId="3AAA29E9" w14:textId="77777777" w:rsidR="00DE4C6A" w:rsidRPr="00DE4C6A" w:rsidRDefault="00DE4C6A" w:rsidP="00DE4C6A">
      <w:pPr>
        <w:pStyle w:val="Heading2"/>
        <w:rPr>
          <w:rStyle w:val="Strong"/>
          <w:b/>
          <w:bCs/>
        </w:rPr>
      </w:pPr>
      <w:r w:rsidRPr="00DE4C6A">
        <w:rPr>
          <w:rStyle w:val="Strong"/>
          <w:b/>
          <w:bCs/>
        </w:rPr>
        <w:t xml:space="preserve"> 5.2 Model Performance Metrics</w:t>
      </w:r>
    </w:p>
    <w:p w14:paraId="2D16A13E" w14:textId="77777777" w:rsidR="00DE4C6A" w:rsidRPr="00DE4C6A" w:rsidRDefault="00DE4C6A" w:rsidP="00DE4C6A">
      <w:pPr>
        <w:pStyle w:val="Heading2"/>
        <w:rPr>
          <w:rStyle w:val="Strong"/>
        </w:rPr>
      </w:pPr>
      <w:r w:rsidRPr="00DE4C6A">
        <w:rPr>
          <w:rStyle w:val="Strong"/>
        </w:rPr>
        <w:t xml:space="preserve"> ● Average Response Time: ~200 </w:t>
      </w:r>
      <w:proofErr w:type="spellStart"/>
      <w:r w:rsidRPr="00DE4C6A">
        <w:rPr>
          <w:rStyle w:val="Strong"/>
        </w:rPr>
        <w:t>ms</w:t>
      </w:r>
      <w:proofErr w:type="spellEnd"/>
      <w:r w:rsidRPr="00DE4C6A">
        <w:rPr>
          <w:rStyle w:val="Strong"/>
        </w:rPr>
        <w:t xml:space="preserve"> for typical API calls under standard conditions.</w:t>
      </w:r>
    </w:p>
    <w:p w14:paraId="583499F2"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rPr>
        <w:t>PeakResponseTime</w:t>
      </w:r>
      <w:proofErr w:type="spellEnd"/>
      <w:r w:rsidRPr="00DE4C6A">
        <w:rPr>
          <w:rStyle w:val="Strong"/>
        </w:rPr>
        <w:t xml:space="preserve">: ~500 </w:t>
      </w:r>
      <w:proofErr w:type="spellStart"/>
      <w:r w:rsidRPr="00DE4C6A">
        <w:rPr>
          <w:rStyle w:val="Strong"/>
        </w:rPr>
        <w:t>ms</w:t>
      </w:r>
      <w:proofErr w:type="spellEnd"/>
      <w:r w:rsidRPr="00DE4C6A">
        <w:rPr>
          <w:rStyle w:val="Strong"/>
        </w:rPr>
        <w:t xml:space="preserve"> during periods of high traffic or resource contention.</w:t>
      </w:r>
    </w:p>
    <w:p w14:paraId="7502AB42" w14:textId="77777777" w:rsidR="00DE4C6A" w:rsidRPr="00DE4C6A" w:rsidRDefault="00DE4C6A" w:rsidP="00DE4C6A">
      <w:pPr>
        <w:pStyle w:val="Heading2"/>
        <w:rPr>
          <w:rStyle w:val="Strong"/>
        </w:rPr>
      </w:pPr>
      <w:r w:rsidRPr="00DE4C6A">
        <w:rPr>
          <w:rStyle w:val="Strong"/>
        </w:rPr>
        <w:t xml:space="preserve"> These response times indicate that the model is efficient in handling predictions, even during</w:t>
      </w:r>
    </w:p>
    <w:p w14:paraId="0270F4B9" w14:textId="77777777" w:rsidR="00DE4C6A" w:rsidRPr="00DE4C6A" w:rsidRDefault="00DE4C6A" w:rsidP="00DE4C6A">
      <w:pPr>
        <w:pStyle w:val="Heading2"/>
        <w:rPr>
          <w:rStyle w:val="Strong"/>
        </w:rPr>
      </w:pPr>
      <w:r w:rsidRPr="00DE4C6A">
        <w:rPr>
          <w:rStyle w:val="Strong"/>
        </w:rPr>
        <w:t xml:space="preserve"> peak demand, making it suitable for tasks like fraud detection.</w:t>
      </w:r>
    </w:p>
    <w:p w14:paraId="4269067E" w14:textId="538B1333" w:rsidR="00DE4C6A" w:rsidRPr="00DE4C6A" w:rsidRDefault="00DE4C6A" w:rsidP="00DE4C6A">
      <w:pPr>
        <w:pStyle w:val="Heading2"/>
        <w:rPr>
          <w:rStyle w:val="Strong"/>
          <w:b/>
          <w:bCs/>
        </w:rPr>
      </w:pPr>
      <w:r w:rsidRPr="00DE4C6A">
        <w:rPr>
          <w:rStyle w:val="Strong"/>
        </w:rPr>
        <w:t xml:space="preserve"> </w:t>
      </w:r>
      <w:r w:rsidRPr="00DE4C6A">
        <w:rPr>
          <w:rStyle w:val="Strong"/>
          <w:b/>
          <w:bCs/>
        </w:rPr>
        <w:t xml:space="preserve">5.3 </w:t>
      </w:r>
      <w:r w:rsidR="001512F5">
        <w:rPr>
          <w:rStyle w:val="Strong"/>
          <w:b/>
          <w:bCs/>
        </w:rPr>
        <w:t xml:space="preserve">IBM CLOUD </w:t>
      </w:r>
    </w:p>
    <w:p w14:paraId="522AECD6" w14:textId="77777777" w:rsidR="00DE4C6A" w:rsidRPr="00DE4C6A" w:rsidRDefault="00DE4C6A" w:rsidP="00DE4C6A">
      <w:pPr>
        <w:pStyle w:val="Heading2"/>
        <w:rPr>
          <w:rStyle w:val="Strong"/>
        </w:rPr>
      </w:pPr>
      <w:r w:rsidRPr="00DE4C6A">
        <w:rPr>
          <w:rStyle w:val="Strong"/>
        </w:rPr>
        <w:t xml:space="preserve"> The free tier of IBM Cloud services offers limited resources, which may restrict scalability for</w:t>
      </w:r>
    </w:p>
    <w:p w14:paraId="53CCAF26" w14:textId="77777777" w:rsidR="00DE4C6A" w:rsidRPr="00DE4C6A" w:rsidRDefault="00DE4C6A" w:rsidP="00DE4C6A">
      <w:pPr>
        <w:pStyle w:val="Heading2"/>
        <w:rPr>
          <w:rStyle w:val="Strong"/>
        </w:rPr>
      </w:pPr>
      <w:r w:rsidRPr="00DE4C6A">
        <w:rPr>
          <w:rStyle w:val="Strong"/>
        </w:rPr>
        <w:t xml:space="preserve"> larger-scale deployments:</w:t>
      </w:r>
    </w:p>
    <w:p w14:paraId="6E6823BC" w14:textId="77777777" w:rsidR="00DE4C6A" w:rsidRPr="00DE4C6A" w:rsidRDefault="00DE4C6A" w:rsidP="00DE4C6A">
      <w:pPr>
        <w:pStyle w:val="Heading2"/>
        <w:rPr>
          <w:rStyle w:val="Strong"/>
        </w:rPr>
      </w:pPr>
      <w:r w:rsidRPr="00DE4C6A">
        <w:rPr>
          <w:rStyle w:val="Strong"/>
        </w:rPr>
        <w:lastRenderedPageBreak/>
        <w:t xml:space="preserve"> ● ComputeHours: The free tier provides 20 CUH/month, leaving limited overhead for</w:t>
      </w:r>
    </w:p>
    <w:p w14:paraId="2C2FE8D2" w14:textId="77777777" w:rsidR="00DE4C6A" w:rsidRPr="00DE4C6A" w:rsidRDefault="00DE4C6A" w:rsidP="00DE4C6A">
      <w:pPr>
        <w:pStyle w:val="Heading2"/>
        <w:rPr>
          <w:rStyle w:val="Strong"/>
        </w:rPr>
      </w:pPr>
      <w:r w:rsidRPr="00DE4C6A">
        <w:rPr>
          <w:rStyle w:val="Strong"/>
        </w:rPr>
        <w:t xml:space="preserve"> additional experimentation or scaling.</w:t>
      </w:r>
    </w:p>
    <w:p w14:paraId="45038E24"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rPr>
        <w:t>APIRequests</w:t>
      </w:r>
      <w:proofErr w:type="spellEnd"/>
      <w:r w:rsidRPr="00DE4C6A">
        <w:rPr>
          <w:rStyle w:val="Strong"/>
        </w:rPr>
        <w:t>: Limited to 50 deployment requests/month, suitable for small-scale</w:t>
      </w:r>
    </w:p>
    <w:p w14:paraId="3470CA5A" w14:textId="77777777" w:rsidR="00DE4C6A" w:rsidRPr="00DE4C6A" w:rsidRDefault="00DE4C6A" w:rsidP="00DE4C6A">
      <w:pPr>
        <w:pStyle w:val="Heading2"/>
        <w:rPr>
          <w:rStyle w:val="Strong"/>
        </w:rPr>
      </w:pPr>
      <w:r w:rsidRPr="00DE4C6A">
        <w:rPr>
          <w:rStyle w:val="Strong"/>
        </w:rPr>
        <w:t xml:space="preserve"> testing but insufficient for high-traffic applications.</w:t>
      </w:r>
    </w:p>
    <w:p w14:paraId="660FBF47" w14:textId="77777777" w:rsidR="00DE4C6A" w:rsidRPr="00DE4C6A" w:rsidRDefault="00DE4C6A" w:rsidP="00DE4C6A">
      <w:pPr>
        <w:pStyle w:val="Heading2"/>
        <w:rPr>
          <w:rStyle w:val="Strong"/>
        </w:rPr>
      </w:pPr>
      <w:r w:rsidRPr="00DE4C6A">
        <w:rPr>
          <w:rStyle w:val="Strong"/>
        </w:rPr>
        <w:t xml:space="preserve"> ● Storage: 1 GB storage is sufficient for small datasets and models but may require</w:t>
      </w:r>
    </w:p>
    <w:p w14:paraId="0529E5CE" w14:textId="77777777" w:rsidR="00DE4C6A" w:rsidRPr="00DE4C6A" w:rsidRDefault="00DE4C6A" w:rsidP="00DE4C6A">
      <w:pPr>
        <w:pStyle w:val="Heading2"/>
        <w:rPr>
          <w:rStyle w:val="Strong"/>
        </w:rPr>
      </w:pPr>
      <w:r w:rsidRPr="00DE4C6A">
        <w:rPr>
          <w:rStyle w:val="Strong"/>
        </w:rPr>
        <w:t xml:space="preserve"> upgrades for larger or more complex projects.</w:t>
      </w:r>
    </w:p>
    <w:p w14:paraId="3361CF9A" w14:textId="77777777" w:rsidR="00DE4C6A" w:rsidRPr="00DE4C6A" w:rsidRDefault="00DE4C6A" w:rsidP="00DE4C6A">
      <w:pPr>
        <w:pStyle w:val="Heading2"/>
        <w:rPr>
          <w:rStyle w:val="Strong"/>
        </w:rPr>
      </w:pPr>
      <w:r w:rsidRPr="00DE4C6A">
        <w:rPr>
          <w:rStyle w:val="Strong"/>
        </w:rPr>
        <w:t xml:space="preserve"> To scale this setup:</w:t>
      </w:r>
    </w:p>
    <w:p w14:paraId="4A661086" w14:textId="77777777" w:rsidR="00DE4C6A" w:rsidRPr="00DE4C6A" w:rsidRDefault="00DE4C6A" w:rsidP="00DE4C6A">
      <w:pPr>
        <w:pStyle w:val="Heading2"/>
        <w:rPr>
          <w:rStyle w:val="Strong"/>
        </w:rPr>
      </w:pPr>
      <w:r w:rsidRPr="00DE4C6A">
        <w:rPr>
          <w:rStyle w:val="Strong"/>
        </w:rPr>
        <w:t xml:space="preserve"> ● Transition to a paid tier to unlock higher CUH and request limits.</w:t>
      </w:r>
    </w:p>
    <w:p w14:paraId="4894CCC1" w14:textId="77777777" w:rsidR="00DE4C6A" w:rsidRPr="00DE4C6A" w:rsidRDefault="00DE4C6A" w:rsidP="00DE4C6A">
      <w:pPr>
        <w:pStyle w:val="Heading2"/>
        <w:rPr>
          <w:rStyle w:val="Strong"/>
        </w:rPr>
      </w:pPr>
      <w:r w:rsidRPr="00DE4C6A">
        <w:rPr>
          <w:rStyle w:val="Strong"/>
        </w:rPr>
        <w:t xml:space="preserve"> ● Optimize preprocessing and testing workflows to conserve </w:t>
      </w:r>
      <w:proofErr w:type="gramStart"/>
      <w:r w:rsidRPr="00DE4C6A">
        <w:rPr>
          <w:rStyle w:val="Strong"/>
        </w:rPr>
        <w:t>compute</w:t>
      </w:r>
      <w:proofErr w:type="gramEnd"/>
      <w:r w:rsidRPr="00DE4C6A">
        <w:rPr>
          <w:rStyle w:val="Strong"/>
        </w:rPr>
        <w:t xml:space="preserve"> resources.</w:t>
      </w:r>
    </w:p>
    <w:p w14:paraId="0F7FED6B" w14:textId="77777777" w:rsidR="00DE4C6A" w:rsidRDefault="00DE4C6A" w:rsidP="00DE4C6A">
      <w:pPr>
        <w:pStyle w:val="Heading2"/>
        <w:rPr>
          <w:rStyle w:val="Strong"/>
        </w:rPr>
      </w:pPr>
      <w:r w:rsidRPr="00DE4C6A">
        <w:rPr>
          <w:rStyle w:val="Strong"/>
        </w:rPr>
        <w:t xml:space="preserve"> ● Implement caching strategies to reduce API call frequency for repetitive tasks.</w:t>
      </w:r>
    </w:p>
    <w:p w14:paraId="6DE41F8B" w14:textId="77777777" w:rsidR="001512F5" w:rsidRDefault="001512F5" w:rsidP="00DE4C6A">
      <w:pPr>
        <w:pStyle w:val="Heading2"/>
        <w:rPr>
          <w:rStyle w:val="Strong"/>
        </w:rPr>
      </w:pPr>
    </w:p>
    <w:p w14:paraId="4D765BF7" w14:textId="0832754E" w:rsidR="001512F5" w:rsidRPr="00DE4C6A" w:rsidRDefault="001512F5" w:rsidP="00DE4C6A">
      <w:pPr>
        <w:pStyle w:val="Heading2"/>
        <w:rPr>
          <w:rStyle w:val="Strong"/>
        </w:rPr>
      </w:pPr>
      <w:r>
        <w:rPr>
          <w:noProof/>
        </w:rPr>
        <w:drawing>
          <wp:inline distT="0" distB="0" distL="0" distR="0" wp14:anchorId="52C1AECA" wp14:editId="0B4BC1AA">
            <wp:extent cx="5763260" cy="2020570"/>
            <wp:effectExtent l="0" t="0" r="8890" b="0"/>
            <wp:docPr id="1268544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2020570"/>
                    </a:xfrm>
                    <a:prstGeom prst="rect">
                      <a:avLst/>
                    </a:prstGeom>
                    <a:noFill/>
                    <a:ln>
                      <a:noFill/>
                    </a:ln>
                  </pic:spPr>
                </pic:pic>
              </a:graphicData>
            </a:graphic>
          </wp:inline>
        </w:drawing>
      </w:r>
      <w:r>
        <w:rPr>
          <w:noProof/>
        </w:rPr>
        <w:drawing>
          <wp:inline distT="0" distB="0" distL="0" distR="0" wp14:anchorId="6B5B5166" wp14:editId="12CADB4D">
            <wp:extent cx="5763260" cy="2963545"/>
            <wp:effectExtent l="0" t="0" r="8890" b="8255"/>
            <wp:docPr id="1401118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2963545"/>
                    </a:xfrm>
                    <a:prstGeom prst="rect">
                      <a:avLst/>
                    </a:prstGeom>
                    <a:noFill/>
                    <a:ln>
                      <a:noFill/>
                    </a:ln>
                  </pic:spPr>
                </pic:pic>
              </a:graphicData>
            </a:graphic>
          </wp:inline>
        </w:drawing>
      </w:r>
    </w:p>
    <w:p w14:paraId="39C3EB87" w14:textId="77777777" w:rsidR="00DE4C6A" w:rsidRPr="00DE4C6A" w:rsidRDefault="00DE4C6A" w:rsidP="00DE4C6A">
      <w:pPr>
        <w:pStyle w:val="Heading2"/>
        <w:rPr>
          <w:rStyle w:val="Strong"/>
        </w:rPr>
      </w:pPr>
      <w:r w:rsidRPr="00DE4C6A">
        <w:rPr>
          <w:rStyle w:val="Strong"/>
        </w:rPr>
        <w:t xml:space="preserve">This analysis highlights the feasibility of deploying lightweight models within the free </w:t>
      </w:r>
      <w:proofErr w:type="gramStart"/>
      <w:r w:rsidRPr="00DE4C6A">
        <w:rPr>
          <w:rStyle w:val="Strong"/>
        </w:rPr>
        <w:t>tier</w:t>
      </w:r>
      <w:proofErr w:type="gramEnd"/>
    </w:p>
    <w:p w14:paraId="2C2F62BA" w14:textId="77777777" w:rsidR="00DE4C6A" w:rsidRPr="00DE4C6A" w:rsidRDefault="00DE4C6A" w:rsidP="00DE4C6A">
      <w:pPr>
        <w:pStyle w:val="Heading2"/>
        <w:rPr>
          <w:rStyle w:val="Strong"/>
        </w:rPr>
      </w:pPr>
      <w:r w:rsidRPr="00DE4C6A">
        <w:rPr>
          <w:rStyle w:val="Strong"/>
        </w:rPr>
        <w:t xml:space="preserve"> while underscoring the need for resource optimization or upgrades for expanded use cases.</w:t>
      </w:r>
    </w:p>
    <w:p w14:paraId="30EB3464" w14:textId="77777777" w:rsidR="00DE4C6A" w:rsidRPr="00DE4C6A" w:rsidRDefault="00DE4C6A" w:rsidP="00DE4C6A">
      <w:pPr>
        <w:pStyle w:val="Heading2"/>
        <w:rPr>
          <w:rStyle w:val="Strong"/>
        </w:rPr>
      </w:pPr>
      <w:r w:rsidRPr="00DE4C6A">
        <w:rPr>
          <w:rStyle w:val="Strong"/>
        </w:rPr>
        <w:t xml:space="preserve"> Steps to Upload a Project to GitHub</w:t>
      </w:r>
    </w:p>
    <w:p w14:paraId="4A45AA5B" w14:textId="77777777" w:rsidR="00DE4C6A" w:rsidRPr="00DE4C6A" w:rsidRDefault="00DE4C6A" w:rsidP="00DE4C6A">
      <w:pPr>
        <w:pStyle w:val="Heading2"/>
        <w:rPr>
          <w:rStyle w:val="Strong"/>
        </w:rPr>
      </w:pPr>
      <w:r w:rsidRPr="00DE4C6A">
        <w:rPr>
          <w:rStyle w:val="Strong"/>
        </w:rPr>
        <w:t xml:space="preserve"> 1. Initialize Git Repository:</w:t>
      </w:r>
    </w:p>
    <w:p w14:paraId="6DA55094" w14:textId="77777777" w:rsidR="00DE4C6A" w:rsidRPr="00DE4C6A" w:rsidRDefault="00DE4C6A" w:rsidP="00DE4C6A">
      <w:pPr>
        <w:pStyle w:val="Heading2"/>
        <w:rPr>
          <w:rStyle w:val="Strong"/>
        </w:rPr>
      </w:pPr>
      <w:r w:rsidRPr="00DE4C6A">
        <w:rPr>
          <w:rStyle w:val="Strong"/>
        </w:rPr>
        <w:t xml:space="preserve"> bash</w:t>
      </w:r>
    </w:p>
    <w:p w14:paraId="7A1130B4" w14:textId="77777777" w:rsidR="00DE4C6A" w:rsidRPr="00DE4C6A" w:rsidRDefault="00DE4C6A" w:rsidP="00DE4C6A">
      <w:pPr>
        <w:pStyle w:val="Heading2"/>
        <w:rPr>
          <w:rStyle w:val="Strong"/>
        </w:rPr>
      </w:pPr>
      <w:r w:rsidRPr="00DE4C6A">
        <w:rPr>
          <w:rStyle w:val="Strong"/>
        </w:rPr>
        <w:lastRenderedPageBreak/>
        <w:t xml:space="preserve"> git </w:t>
      </w:r>
      <w:proofErr w:type="spellStart"/>
      <w:r w:rsidRPr="00DE4C6A">
        <w:rPr>
          <w:rStyle w:val="Strong"/>
        </w:rPr>
        <w:t>init</w:t>
      </w:r>
      <w:proofErr w:type="spellEnd"/>
    </w:p>
    <w:p w14:paraId="00865BCF" w14:textId="77777777" w:rsidR="00DE4C6A" w:rsidRPr="00DE4C6A" w:rsidRDefault="00DE4C6A" w:rsidP="00DE4C6A">
      <w:pPr>
        <w:pStyle w:val="Heading2"/>
        <w:rPr>
          <w:rStyle w:val="Strong"/>
        </w:rPr>
      </w:pPr>
      <w:r w:rsidRPr="00DE4C6A">
        <w:rPr>
          <w:rStyle w:val="Strong"/>
        </w:rPr>
        <w:t xml:space="preserve"> git </w:t>
      </w:r>
      <w:proofErr w:type="gramStart"/>
      <w:r w:rsidRPr="00DE4C6A">
        <w:rPr>
          <w:rStyle w:val="Strong"/>
        </w:rPr>
        <w:t>add .</w:t>
      </w:r>
      <w:proofErr w:type="gramEnd"/>
    </w:p>
    <w:p w14:paraId="3D7CD5C3" w14:textId="77777777" w:rsidR="00DE4C6A" w:rsidRPr="00DE4C6A" w:rsidRDefault="00DE4C6A" w:rsidP="00DE4C6A">
      <w:pPr>
        <w:pStyle w:val="Heading2"/>
        <w:rPr>
          <w:rStyle w:val="Strong"/>
        </w:rPr>
      </w:pPr>
      <w:r w:rsidRPr="00DE4C6A">
        <w:rPr>
          <w:rStyle w:val="Strong"/>
        </w:rPr>
        <w:t xml:space="preserve"> git commit-m "Initial commit"</w:t>
      </w:r>
    </w:p>
    <w:p w14:paraId="79217134" w14:textId="77777777" w:rsidR="00DE4C6A" w:rsidRPr="00DE4C6A" w:rsidRDefault="00DE4C6A" w:rsidP="00DE4C6A">
      <w:pPr>
        <w:pStyle w:val="Heading2"/>
        <w:rPr>
          <w:rStyle w:val="Strong"/>
        </w:rPr>
      </w:pPr>
      <w:r w:rsidRPr="00DE4C6A">
        <w:rPr>
          <w:rStyle w:val="Strong"/>
        </w:rPr>
        <w:t xml:space="preserve"> 2. Create a Repository on GitHub:</w:t>
      </w:r>
    </w:p>
    <w:p w14:paraId="1300DB9E"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rPr>
        <w:t>Loginto</w:t>
      </w:r>
      <w:proofErr w:type="spellEnd"/>
      <w:r w:rsidRPr="00DE4C6A">
        <w:rPr>
          <w:rStyle w:val="Strong"/>
        </w:rPr>
        <w:t xml:space="preserve"> GitHub.</w:t>
      </w:r>
    </w:p>
    <w:p w14:paraId="22F5FC77" w14:textId="77777777" w:rsidR="00DE4C6A" w:rsidRPr="00DE4C6A" w:rsidRDefault="00DE4C6A" w:rsidP="00DE4C6A">
      <w:pPr>
        <w:pStyle w:val="Heading2"/>
        <w:rPr>
          <w:rStyle w:val="Strong"/>
        </w:rPr>
      </w:pPr>
      <w:r w:rsidRPr="00DE4C6A">
        <w:rPr>
          <w:rStyle w:val="Strong"/>
        </w:rPr>
        <w:t xml:space="preserve"> ○ Click "New Repository".</w:t>
      </w:r>
    </w:p>
    <w:p w14:paraId="51E32052" w14:textId="77777777" w:rsidR="00DE4C6A" w:rsidRPr="00DE4C6A" w:rsidRDefault="00DE4C6A" w:rsidP="00DE4C6A">
      <w:pPr>
        <w:pStyle w:val="Heading2"/>
        <w:rPr>
          <w:rStyle w:val="Strong"/>
        </w:rPr>
      </w:pPr>
      <w:r w:rsidRPr="00DE4C6A">
        <w:rPr>
          <w:rStyle w:val="Strong"/>
        </w:rPr>
        <w:t xml:space="preserve"> ○ </w:t>
      </w:r>
      <w:proofErr w:type="spellStart"/>
      <w:r w:rsidRPr="00DE4C6A">
        <w:rPr>
          <w:rStyle w:val="Strong"/>
        </w:rPr>
        <w:t>Nametherepository</w:t>
      </w:r>
      <w:proofErr w:type="spellEnd"/>
      <w:r w:rsidRPr="00DE4C6A">
        <w:rPr>
          <w:rStyle w:val="Strong"/>
        </w:rPr>
        <w:t xml:space="preserve"> and click Create.</w:t>
      </w:r>
    </w:p>
    <w:p w14:paraId="115BC162" w14:textId="77777777" w:rsidR="00DE4C6A" w:rsidRPr="00DE4C6A" w:rsidRDefault="00DE4C6A" w:rsidP="00DE4C6A">
      <w:pPr>
        <w:pStyle w:val="Heading2"/>
        <w:rPr>
          <w:rStyle w:val="Strong"/>
        </w:rPr>
      </w:pPr>
      <w:r w:rsidRPr="00DE4C6A">
        <w:rPr>
          <w:rStyle w:val="Strong"/>
        </w:rPr>
        <w:t xml:space="preserve"> 3. Push Code to GitHub:</w:t>
      </w:r>
    </w:p>
    <w:p w14:paraId="08168D0B" w14:textId="77777777" w:rsidR="00DE4C6A" w:rsidRPr="00DE4C6A" w:rsidRDefault="00DE4C6A" w:rsidP="00DE4C6A">
      <w:pPr>
        <w:pStyle w:val="Heading2"/>
        <w:rPr>
          <w:rStyle w:val="Strong"/>
        </w:rPr>
      </w:pPr>
      <w:r w:rsidRPr="00DE4C6A">
        <w:rPr>
          <w:rStyle w:val="Strong"/>
        </w:rPr>
        <w:t xml:space="preserve"> git remote add origin</w:t>
      </w:r>
    </w:p>
    <w:p w14:paraId="642D9A90" w14:textId="77777777" w:rsidR="00DE4C6A" w:rsidRPr="00DE4C6A" w:rsidRDefault="00DE4C6A" w:rsidP="00DE4C6A">
      <w:pPr>
        <w:pStyle w:val="Heading2"/>
        <w:rPr>
          <w:rStyle w:val="Strong"/>
        </w:rPr>
      </w:pPr>
      <w:r w:rsidRPr="00DE4C6A">
        <w:rPr>
          <w:rStyle w:val="Strong"/>
        </w:rPr>
        <w:t xml:space="preserve"> https://github.com/yourusername/yourrepository.git</w:t>
      </w:r>
    </w:p>
    <w:p w14:paraId="448F6FA9" w14:textId="77777777" w:rsidR="00DE4C6A" w:rsidRPr="00DE4C6A" w:rsidRDefault="00DE4C6A" w:rsidP="00DE4C6A">
      <w:pPr>
        <w:pStyle w:val="Heading2"/>
        <w:rPr>
          <w:rStyle w:val="Strong"/>
        </w:rPr>
      </w:pPr>
      <w:r w:rsidRPr="00DE4C6A">
        <w:rPr>
          <w:rStyle w:val="Strong"/>
        </w:rPr>
        <w:t xml:space="preserve"> git branch-M main</w:t>
      </w:r>
    </w:p>
    <w:p w14:paraId="4DBB8F12" w14:textId="77777777" w:rsidR="00DE4C6A" w:rsidRDefault="00DE4C6A" w:rsidP="00DE4C6A">
      <w:pPr>
        <w:pStyle w:val="Heading2"/>
        <w:rPr>
          <w:rStyle w:val="Strong"/>
        </w:rPr>
      </w:pPr>
      <w:r w:rsidRPr="00DE4C6A">
        <w:rPr>
          <w:rStyle w:val="Strong"/>
        </w:rPr>
        <w:t xml:space="preserve"> git push-u origin main</w:t>
      </w:r>
    </w:p>
    <w:p w14:paraId="2AD05722" w14:textId="50064665" w:rsidR="00CE5E1B" w:rsidRPr="00DE4C6A" w:rsidRDefault="007D38B5" w:rsidP="00DE4C6A">
      <w:pPr>
        <w:pStyle w:val="Heading2"/>
        <w:rPr>
          <w:rStyle w:val="Strong"/>
        </w:rPr>
      </w:pPr>
      <w:hyperlink r:id="rId15" w:history="1">
        <w:r w:rsidR="00CE5E1B" w:rsidRPr="007D38B5">
          <w:rPr>
            <w:rStyle w:val="Hyperlink"/>
          </w:rPr>
          <w:t>https://github.com/Rohankinim/AI-DATA-QUALITY-</w:t>
        </w:r>
      </w:hyperlink>
    </w:p>
    <w:p w14:paraId="2F6C75DD" w14:textId="77777777" w:rsidR="00DE4C6A" w:rsidRPr="00DE4C6A" w:rsidRDefault="00DE4C6A" w:rsidP="00DE4C6A">
      <w:pPr>
        <w:pStyle w:val="Heading2"/>
        <w:rPr>
          <w:rStyle w:val="Strong"/>
        </w:rPr>
      </w:pPr>
      <w:r w:rsidRPr="00DE4C6A">
        <w:rPr>
          <w:rStyle w:val="Strong"/>
        </w:rPr>
        <w:t xml:space="preserve"> Note: Avoid committing sensitive information (e.g., API keys, passwords). Use a</w:t>
      </w:r>
    </w:p>
    <w:p w14:paraId="65A2553F" w14:textId="77777777" w:rsidR="00DE4C6A" w:rsidRDefault="00DE4C6A" w:rsidP="00DE4C6A">
      <w:pPr>
        <w:pStyle w:val="Heading2"/>
        <w:rPr>
          <w:rStyle w:val="Strong"/>
        </w:rPr>
      </w:pPr>
      <w:r w:rsidRPr="00DE4C6A">
        <w:rPr>
          <w:rStyle w:val="Strong"/>
        </w:rPr>
        <w:t xml:space="preserve"> </w:t>
      </w:r>
      <w:proofErr w:type="gramStart"/>
      <w:r w:rsidRPr="00DE4C6A">
        <w:rPr>
          <w:rStyle w:val="Strong"/>
        </w:rPr>
        <w:t>.</w:t>
      </w:r>
      <w:proofErr w:type="spellStart"/>
      <w:r w:rsidRPr="00DE4C6A">
        <w:rPr>
          <w:rStyle w:val="Strong"/>
        </w:rPr>
        <w:t>gitignore</w:t>
      </w:r>
      <w:proofErr w:type="spellEnd"/>
      <w:proofErr w:type="gramEnd"/>
      <w:r w:rsidRPr="00DE4C6A">
        <w:rPr>
          <w:rStyle w:val="Strong"/>
        </w:rPr>
        <w:t xml:space="preserve"> file to exclude such files and manage secrets with environment variables</w:t>
      </w:r>
    </w:p>
    <w:p w14:paraId="7E1ABF60" w14:textId="012CF937" w:rsidR="0025013D" w:rsidRPr="00DE4C6A" w:rsidRDefault="0025013D" w:rsidP="00DE4C6A">
      <w:pPr>
        <w:pStyle w:val="Heading2"/>
        <w:rPr>
          <w:rStyle w:val="Strong"/>
        </w:rPr>
      </w:pPr>
      <w:r>
        <w:rPr>
          <w:noProof/>
        </w:rPr>
        <w:drawing>
          <wp:inline distT="0" distB="0" distL="0" distR="0" wp14:anchorId="1BB0C270" wp14:editId="5BB5FBAA">
            <wp:extent cx="5763260" cy="2360930"/>
            <wp:effectExtent l="0" t="0" r="8890" b="1270"/>
            <wp:docPr id="122239457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94572" name="Picture 1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2360930"/>
                    </a:xfrm>
                    <a:prstGeom prst="rect">
                      <a:avLst/>
                    </a:prstGeom>
                    <a:noFill/>
                    <a:ln>
                      <a:noFill/>
                    </a:ln>
                  </pic:spPr>
                </pic:pic>
              </a:graphicData>
            </a:graphic>
          </wp:inline>
        </w:drawing>
      </w:r>
    </w:p>
    <w:p w14:paraId="55C8DE52" w14:textId="77777777" w:rsidR="00DE4C6A" w:rsidRDefault="00DE4C6A" w:rsidP="00DE4C6A">
      <w:pPr>
        <w:pStyle w:val="Heading2"/>
        <w:rPr>
          <w:rStyle w:val="Strong"/>
          <w:b/>
          <w:bCs/>
        </w:rPr>
      </w:pPr>
    </w:p>
    <w:p w14:paraId="094E7FA9" w14:textId="1FAD48A6" w:rsidR="005510B5" w:rsidRDefault="005510B5" w:rsidP="00DE4C6A">
      <w:pPr>
        <w:pStyle w:val="Heading2"/>
      </w:pPr>
      <w:r>
        <w:rPr>
          <w:rStyle w:val="Strong"/>
          <w:b/>
          <w:bCs/>
        </w:rPr>
        <w:t>6. Future Directions</w:t>
      </w:r>
    </w:p>
    <w:p w14:paraId="23843496" w14:textId="77777777" w:rsidR="005510B5" w:rsidRDefault="005510B5" w:rsidP="005510B5">
      <w:pPr>
        <w:widowControl/>
        <w:numPr>
          <w:ilvl w:val="0"/>
          <w:numId w:val="32"/>
        </w:numPr>
        <w:autoSpaceDE/>
        <w:autoSpaceDN/>
        <w:spacing w:before="100" w:beforeAutospacing="1" w:after="100" w:afterAutospacing="1"/>
      </w:pPr>
      <w:r>
        <w:rPr>
          <w:rStyle w:val="Strong"/>
        </w:rPr>
        <w:t>Explainable AI (XAI)</w:t>
      </w:r>
      <w:r>
        <w:t>: Enhancing transparency in decision-making.</w:t>
      </w:r>
    </w:p>
    <w:p w14:paraId="21E22F31" w14:textId="77777777" w:rsidR="005510B5" w:rsidRDefault="005510B5" w:rsidP="005510B5">
      <w:pPr>
        <w:widowControl/>
        <w:numPr>
          <w:ilvl w:val="0"/>
          <w:numId w:val="32"/>
        </w:numPr>
        <w:autoSpaceDE/>
        <w:autoSpaceDN/>
        <w:spacing w:before="100" w:beforeAutospacing="1" w:after="100" w:afterAutospacing="1"/>
      </w:pPr>
      <w:r>
        <w:rPr>
          <w:rStyle w:val="Strong"/>
        </w:rPr>
        <w:t>Federated Learning</w:t>
      </w:r>
      <w:r>
        <w:t>: Reducing bias by training on diverse decentralized datasets.</w:t>
      </w:r>
    </w:p>
    <w:p w14:paraId="7D393653" w14:textId="77777777" w:rsidR="005510B5" w:rsidRDefault="005510B5" w:rsidP="005510B5">
      <w:pPr>
        <w:widowControl/>
        <w:numPr>
          <w:ilvl w:val="0"/>
          <w:numId w:val="32"/>
        </w:numPr>
        <w:autoSpaceDE/>
        <w:autoSpaceDN/>
        <w:spacing w:before="100" w:beforeAutospacing="1" w:after="100" w:afterAutospacing="1"/>
      </w:pPr>
      <w:r>
        <w:rPr>
          <w:rStyle w:val="Strong"/>
        </w:rPr>
        <w:t>Continuous Monitoring</w:t>
      </w:r>
      <w:r>
        <w:t>: Regular audits to detect emerging biases over time.</w:t>
      </w:r>
    </w:p>
    <w:p w14:paraId="16E611F4" w14:textId="77777777" w:rsidR="005510B5" w:rsidRDefault="00000000" w:rsidP="005510B5">
      <w:r>
        <w:pict w14:anchorId="19FC58F5">
          <v:rect id="_x0000_i1030" style="width:0;height:1.5pt" o:hralign="center" o:hrstd="t" o:hr="t" fillcolor="#a0a0a0" stroked="f"/>
        </w:pict>
      </w:r>
    </w:p>
    <w:p w14:paraId="134B849A" w14:textId="77777777" w:rsidR="005510B5" w:rsidRDefault="005510B5" w:rsidP="005510B5">
      <w:pPr>
        <w:pStyle w:val="Heading2"/>
      </w:pPr>
      <w:r>
        <w:rPr>
          <w:rStyle w:val="Strong"/>
          <w:b/>
          <w:bCs/>
        </w:rPr>
        <w:t>7. Conclusion</w:t>
      </w:r>
    </w:p>
    <w:p w14:paraId="7D32E64F" w14:textId="7BDC554E" w:rsidR="007F5BDB" w:rsidRDefault="005510B5" w:rsidP="007F5BDB">
      <w:pPr>
        <w:pStyle w:val="NormalWeb"/>
      </w:pPr>
      <w:r>
        <w:t xml:space="preserve">Identifying and mitigating bias in AI models is essential for building ethical, fair, and reliable AI systems. By applying rigorous fairness evaluation and mitigation strategies, AI models can make unbiased and equitable decisions, fostering trust in AI-driven </w:t>
      </w:r>
      <w:proofErr w:type="spellStart"/>
      <w:proofErr w:type="gramStart"/>
      <w:r>
        <w:t>applications.</w:t>
      </w:r>
      <w:r w:rsidR="007F5BDB">
        <w:t>YOUTUBELINK</w:t>
      </w:r>
      <w:proofErr w:type="spellEnd"/>
      <w:proofErr w:type="gramEnd"/>
      <w:r w:rsidR="007F5BDB">
        <w:t xml:space="preserve"> </w:t>
      </w:r>
      <w:hyperlink r:id="rId17" w:history="1">
        <w:r w:rsidR="007F5BDB" w:rsidRPr="007F5BDB">
          <w:rPr>
            <w:rStyle w:val="Hyperlink"/>
          </w:rPr>
          <w:t>https://youtu.be/eTwvg</w:t>
        </w:r>
        <w:r w:rsidR="007F5BDB" w:rsidRPr="007F5BDB">
          <w:rPr>
            <w:rStyle w:val="Hyperlink"/>
          </w:rPr>
          <w:t>R</w:t>
        </w:r>
        <w:r w:rsidR="007F5BDB" w:rsidRPr="007F5BDB">
          <w:rPr>
            <w:rStyle w:val="Hyperlink"/>
          </w:rPr>
          <w:t>Efesg</w:t>
        </w:r>
      </w:hyperlink>
    </w:p>
    <w:p w14:paraId="29790F01" w14:textId="77777777" w:rsidR="005510B5" w:rsidRDefault="00000000" w:rsidP="005510B5">
      <w:r>
        <w:pict w14:anchorId="00ED7E22">
          <v:rect id="_x0000_i1031" style="width:0;height:1.5pt" o:hralign="center" o:hrstd="t" o:hr="t" fillcolor="#a0a0a0" stroked="f"/>
        </w:pict>
      </w:r>
    </w:p>
    <w:p w14:paraId="514496EC" w14:textId="77777777" w:rsidR="005510B5" w:rsidRDefault="005510B5" w:rsidP="005510B5">
      <w:pPr>
        <w:pStyle w:val="NormalWeb"/>
        <w:rPr>
          <w:rFonts w:ascii="Segoe UI Emoji" w:hAnsi="Segoe UI Emoji" w:cs="Segoe UI Emoji"/>
        </w:rPr>
      </w:pPr>
    </w:p>
    <w:p w14:paraId="01C15F0D" w14:textId="77777777" w:rsidR="005510B5" w:rsidRDefault="005510B5" w:rsidP="005510B5">
      <w:pPr>
        <w:pStyle w:val="NormalWeb"/>
        <w:rPr>
          <w:rFonts w:ascii="Segoe UI Emoji" w:hAnsi="Segoe UI Emoji" w:cs="Segoe UI Emoji"/>
        </w:rPr>
      </w:pPr>
    </w:p>
    <w:bookmarkEnd w:id="0"/>
    <w:p w14:paraId="7B8B456B" w14:textId="1039170D" w:rsidR="004A797B" w:rsidRPr="0080492D" w:rsidRDefault="004A797B" w:rsidP="0080492D">
      <w:pPr>
        <w:tabs>
          <w:tab w:val="left" w:pos="742"/>
        </w:tabs>
        <w:spacing w:before="22"/>
        <w:rPr>
          <w:sz w:val="24"/>
        </w:rPr>
      </w:pPr>
    </w:p>
    <w:sectPr w:rsidR="004A797B" w:rsidRPr="0080492D">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746A9"/>
    <w:multiLevelType w:val="multilevel"/>
    <w:tmpl w:val="0CBC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C12DC"/>
    <w:multiLevelType w:val="multilevel"/>
    <w:tmpl w:val="05A847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F45F4"/>
    <w:multiLevelType w:val="multilevel"/>
    <w:tmpl w:val="C34A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154C5"/>
    <w:multiLevelType w:val="multilevel"/>
    <w:tmpl w:val="921A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E75B1"/>
    <w:multiLevelType w:val="multilevel"/>
    <w:tmpl w:val="5BC4CF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F6217"/>
    <w:multiLevelType w:val="multilevel"/>
    <w:tmpl w:val="AAA6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75DFA"/>
    <w:multiLevelType w:val="multilevel"/>
    <w:tmpl w:val="FA7A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B01F9"/>
    <w:multiLevelType w:val="multilevel"/>
    <w:tmpl w:val="C650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61926"/>
    <w:multiLevelType w:val="multilevel"/>
    <w:tmpl w:val="1B54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0657A"/>
    <w:multiLevelType w:val="multilevel"/>
    <w:tmpl w:val="745C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C13A0"/>
    <w:multiLevelType w:val="multilevel"/>
    <w:tmpl w:val="34B8DD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1011C4"/>
    <w:multiLevelType w:val="multilevel"/>
    <w:tmpl w:val="6006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A3F4A"/>
    <w:multiLevelType w:val="multilevel"/>
    <w:tmpl w:val="9484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A0EAD"/>
    <w:multiLevelType w:val="hybridMultilevel"/>
    <w:tmpl w:val="8F203A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5F67C1"/>
    <w:multiLevelType w:val="multilevel"/>
    <w:tmpl w:val="64661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D11D4"/>
    <w:multiLevelType w:val="multilevel"/>
    <w:tmpl w:val="3574E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E35082"/>
    <w:multiLevelType w:val="multilevel"/>
    <w:tmpl w:val="C4C6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D4C53"/>
    <w:multiLevelType w:val="multilevel"/>
    <w:tmpl w:val="AFE6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D086B"/>
    <w:multiLevelType w:val="multilevel"/>
    <w:tmpl w:val="4666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646AD"/>
    <w:multiLevelType w:val="hybridMultilevel"/>
    <w:tmpl w:val="59045B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77780"/>
    <w:multiLevelType w:val="multilevel"/>
    <w:tmpl w:val="73BA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083D80"/>
    <w:multiLevelType w:val="multilevel"/>
    <w:tmpl w:val="C090FC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854BE0"/>
    <w:multiLevelType w:val="multilevel"/>
    <w:tmpl w:val="2A906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AD6699"/>
    <w:multiLevelType w:val="hybridMultilevel"/>
    <w:tmpl w:val="B600B278"/>
    <w:lvl w:ilvl="0" w:tplc="14D81464">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218B92C">
      <w:numFmt w:val="bullet"/>
      <w:lvlText w:val="•"/>
      <w:lvlJc w:val="left"/>
      <w:pPr>
        <w:ind w:left="1573" w:hanging="360"/>
      </w:pPr>
      <w:rPr>
        <w:rFonts w:hint="default"/>
        <w:lang w:val="en-US" w:eastAsia="en-US" w:bidi="ar-SA"/>
      </w:rPr>
    </w:lvl>
    <w:lvl w:ilvl="2" w:tplc="4BA43DC4">
      <w:numFmt w:val="bullet"/>
      <w:lvlText w:val="•"/>
      <w:lvlJc w:val="left"/>
      <w:pPr>
        <w:ind w:left="2406" w:hanging="360"/>
      </w:pPr>
      <w:rPr>
        <w:rFonts w:hint="default"/>
        <w:lang w:val="en-US" w:eastAsia="en-US" w:bidi="ar-SA"/>
      </w:rPr>
    </w:lvl>
    <w:lvl w:ilvl="3" w:tplc="091CEA04">
      <w:numFmt w:val="bullet"/>
      <w:lvlText w:val="•"/>
      <w:lvlJc w:val="left"/>
      <w:pPr>
        <w:ind w:left="3239" w:hanging="360"/>
      </w:pPr>
      <w:rPr>
        <w:rFonts w:hint="default"/>
        <w:lang w:val="en-US" w:eastAsia="en-US" w:bidi="ar-SA"/>
      </w:rPr>
    </w:lvl>
    <w:lvl w:ilvl="4" w:tplc="4208C084">
      <w:numFmt w:val="bullet"/>
      <w:lvlText w:val="•"/>
      <w:lvlJc w:val="left"/>
      <w:pPr>
        <w:ind w:left="4072" w:hanging="360"/>
      </w:pPr>
      <w:rPr>
        <w:rFonts w:hint="default"/>
        <w:lang w:val="en-US" w:eastAsia="en-US" w:bidi="ar-SA"/>
      </w:rPr>
    </w:lvl>
    <w:lvl w:ilvl="5" w:tplc="42C02AC6">
      <w:numFmt w:val="bullet"/>
      <w:lvlText w:val="•"/>
      <w:lvlJc w:val="left"/>
      <w:pPr>
        <w:ind w:left="4906" w:hanging="360"/>
      </w:pPr>
      <w:rPr>
        <w:rFonts w:hint="default"/>
        <w:lang w:val="en-US" w:eastAsia="en-US" w:bidi="ar-SA"/>
      </w:rPr>
    </w:lvl>
    <w:lvl w:ilvl="6" w:tplc="4BAEDB0E">
      <w:numFmt w:val="bullet"/>
      <w:lvlText w:val="•"/>
      <w:lvlJc w:val="left"/>
      <w:pPr>
        <w:ind w:left="5739" w:hanging="360"/>
      </w:pPr>
      <w:rPr>
        <w:rFonts w:hint="default"/>
        <w:lang w:val="en-US" w:eastAsia="en-US" w:bidi="ar-SA"/>
      </w:rPr>
    </w:lvl>
    <w:lvl w:ilvl="7" w:tplc="3A44A116">
      <w:numFmt w:val="bullet"/>
      <w:lvlText w:val="•"/>
      <w:lvlJc w:val="left"/>
      <w:pPr>
        <w:ind w:left="6572" w:hanging="360"/>
      </w:pPr>
      <w:rPr>
        <w:rFonts w:hint="default"/>
        <w:lang w:val="en-US" w:eastAsia="en-US" w:bidi="ar-SA"/>
      </w:rPr>
    </w:lvl>
    <w:lvl w:ilvl="8" w:tplc="38BE33F0">
      <w:numFmt w:val="bullet"/>
      <w:lvlText w:val="•"/>
      <w:lvlJc w:val="left"/>
      <w:pPr>
        <w:ind w:left="7405" w:hanging="360"/>
      </w:pPr>
      <w:rPr>
        <w:rFonts w:hint="default"/>
        <w:lang w:val="en-US" w:eastAsia="en-US" w:bidi="ar-SA"/>
      </w:rPr>
    </w:lvl>
  </w:abstractNum>
  <w:abstractNum w:abstractNumId="24" w15:restartNumberingAfterBreak="0">
    <w:nsid w:val="5C986D25"/>
    <w:multiLevelType w:val="hybridMultilevel"/>
    <w:tmpl w:val="E2847D72"/>
    <w:lvl w:ilvl="0" w:tplc="03460D98">
      <w:start w:val="1"/>
      <w:numFmt w:val="decimal"/>
      <w:lvlText w:val="%1."/>
      <w:lvlJc w:val="left"/>
      <w:pPr>
        <w:ind w:left="297" w:hanging="274"/>
      </w:pPr>
      <w:rPr>
        <w:rFonts w:ascii="Times New Roman" w:eastAsia="Times New Roman" w:hAnsi="Times New Roman" w:cs="Times New Roman" w:hint="default"/>
        <w:b/>
        <w:bCs/>
        <w:i w:val="0"/>
        <w:iCs w:val="0"/>
        <w:spacing w:val="0"/>
        <w:w w:val="100"/>
        <w:sz w:val="28"/>
        <w:szCs w:val="28"/>
        <w:lang w:val="en-US" w:eastAsia="en-US" w:bidi="ar-SA"/>
      </w:rPr>
    </w:lvl>
    <w:lvl w:ilvl="1" w:tplc="F72CEF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D9FC211E">
      <w:numFmt w:val="bullet"/>
      <w:lvlText w:val="•"/>
      <w:lvlJc w:val="left"/>
      <w:pPr>
        <w:ind w:left="1665" w:hanging="360"/>
      </w:pPr>
      <w:rPr>
        <w:rFonts w:hint="default"/>
        <w:lang w:val="en-US" w:eastAsia="en-US" w:bidi="ar-SA"/>
      </w:rPr>
    </w:lvl>
    <w:lvl w:ilvl="3" w:tplc="D428979E">
      <w:numFmt w:val="bullet"/>
      <w:lvlText w:val="•"/>
      <w:lvlJc w:val="left"/>
      <w:pPr>
        <w:ind w:left="2591" w:hanging="360"/>
      </w:pPr>
      <w:rPr>
        <w:rFonts w:hint="default"/>
        <w:lang w:val="en-US" w:eastAsia="en-US" w:bidi="ar-SA"/>
      </w:rPr>
    </w:lvl>
    <w:lvl w:ilvl="4" w:tplc="056EA8BE">
      <w:numFmt w:val="bullet"/>
      <w:lvlText w:val="•"/>
      <w:lvlJc w:val="left"/>
      <w:pPr>
        <w:ind w:left="3517" w:hanging="360"/>
      </w:pPr>
      <w:rPr>
        <w:rFonts w:hint="default"/>
        <w:lang w:val="en-US" w:eastAsia="en-US" w:bidi="ar-SA"/>
      </w:rPr>
    </w:lvl>
    <w:lvl w:ilvl="5" w:tplc="ED1ABE7C">
      <w:numFmt w:val="bullet"/>
      <w:lvlText w:val="•"/>
      <w:lvlJc w:val="left"/>
      <w:pPr>
        <w:ind w:left="4443" w:hanging="360"/>
      </w:pPr>
      <w:rPr>
        <w:rFonts w:hint="default"/>
        <w:lang w:val="en-US" w:eastAsia="en-US" w:bidi="ar-SA"/>
      </w:rPr>
    </w:lvl>
    <w:lvl w:ilvl="6" w:tplc="536A79DE">
      <w:numFmt w:val="bullet"/>
      <w:lvlText w:val="•"/>
      <w:lvlJc w:val="left"/>
      <w:pPr>
        <w:ind w:left="5369" w:hanging="360"/>
      </w:pPr>
      <w:rPr>
        <w:rFonts w:hint="default"/>
        <w:lang w:val="en-US" w:eastAsia="en-US" w:bidi="ar-SA"/>
      </w:rPr>
    </w:lvl>
    <w:lvl w:ilvl="7" w:tplc="AD9CB0EA">
      <w:numFmt w:val="bullet"/>
      <w:lvlText w:val="•"/>
      <w:lvlJc w:val="left"/>
      <w:pPr>
        <w:ind w:left="6294" w:hanging="360"/>
      </w:pPr>
      <w:rPr>
        <w:rFonts w:hint="default"/>
        <w:lang w:val="en-US" w:eastAsia="en-US" w:bidi="ar-SA"/>
      </w:rPr>
    </w:lvl>
    <w:lvl w:ilvl="8" w:tplc="946ED8FC">
      <w:numFmt w:val="bullet"/>
      <w:lvlText w:val="•"/>
      <w:lvlJc w:val="left"/>
      <w:pPr>
        <w:ind w:left="7220" w:hanging="360"/>
      </w:pPr>
      <w:rPr>
        <w:rFonts w:hint="default"/>
        <w:lang w:val="en-US" w:eastAsia="en-US" w:bidi="ar-SA"/>
      </w:rPr>
    </w:lvl>
  </w:abstractNum>
  <w:abstractNum w:abstractNumId="25" w15:restartNumberingAfterBreak="0">
    <w:nsid w:val="64A4305C"/>
    <w:multiLevelType w:val="multilevel"/>
    <w:tmpl w:val="C6C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DE34A6"/>
    <w:multiLevelType w:val="hybridMultilevel"/>
    <w:tmpl w:val="FECED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420139"/>
    <w:multiLevelType w:val="multilevel"/>
    <w:tmpl w:val="1646D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2C6859"/>
    <w:multiLevelType w:val="multilevel"/>
    <w:tmpl w:val="CE0AD7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F726F"/>
    <w:multiLevelType w:val="multilevel"/>
    <w:tmpl w:val="CEE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6117E2"/>
    <w:multiLevelType w:val="multilevel"/>
    <w:tmpl w:val="D02A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8A38C1"/>
    <w:multiLevelType w:val="hybridMultilevel"/>
    <w:tmpl w:val="07B4F3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9C1930"/>
    <w:multiLevelType w:val="multilevel"/>
    <w:tmpl w:val="EA1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096AF8"/>
    <w:multiLevelType w:val="multilevel"/>
    <w:tmpl w:val="D20C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36130"/>
    <w:multiLevelType w:val="multilevel"/>
    <w:tmpl w:val="9524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64394A"/>
    <w:multiLevelType w:val="multilevel"/>
    <w:tmpl w:val="016E2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2949985">
    <w:abstractNumId w:val="23"/>
  </w:num>
  <w:num w:numId="2" w16cid:durableId="155997927">
    <w:abstractNumId w:val="24"/>
  </w:num>
  <w:num w:numId="3" w16cid:durableId="1170875176">
    <w:abstractNumId w:val="3"/>
  </w:num>
  <w:num w:numId="4" w16cid:durableId="788283771">
    <w:abstractNumId w:val="29"/>
  </w:num>
  <w:num w:numId="5" w16cid:durableId="969172108">
    <w:abstractNumId w:val="15"/>
  </w:num>
  <w:num w:numId="6" w16cid:durableId="1367217482">
    <w:abstractNumId w:val="7"/>
  </w:num>
  <w:num w:numId="7" w16cid:durableId="1833830310">
    <w:abstractNumId w:val="34"/>
  </w:num>
  <w:num w:numId="8" w16cid:durableId="1586769477">
    <w:abstractNumId w:val="6"/>
  </w:num>
  <w:num w:numId="9" w16cid:durableId="873690416">
    <w:abstractNumId w:val="22"/>
  </w:num>
  <w:num w:numId="10" w16cid:durableId="420638667">
    <w:abstractNumId w:val="35"/>
  </w:num>
  <w:num w:numId="11" w16cid:durableId="828716593">
    <w:abstractNumId w:val="2"/>
  </w:num>
  <w:num w:numId="12" w16cid:durableId="2098942555">
    <w:abstractNumId w:val="5"/>
  </w:num>
  <w:num w:numId="13" w16cid:durableId="185677645">
    <w:abstractNumId w:val="9"/>
  </w:num>
  <w:num w:numId="14" w16cid:durableId="713622855">
    <w:abstractNumId w:val="20"/>
  </w:num>
  <w:num w:numId="15" w16cid:durableId="512913237">
    <w:abstractNumId w:val="8"/>
  </w:num>
  <w:num w:numId="16" w16cid:durableId="1948468770">
    <w:abstractNumId w:val="18"/>
  </w:num>
  <w:num w:numId="17" w16cid:durableId="287512790">
    <w:abstractNumId w:val="17"/>
  </w:num>
  <w:num w:numId="18" w16cid:durableId="1762069213">
    <w:abstractNumId w:val="30"/>
  </w:num>
  <w:num w:numId="19" w16cid:durableId="1749881915">
    <w:abstractNumId w:val="13"/>
  </w:num>
  <w:num w:numId="20" w16cid:durableId="705832347">
    <w:abstractNumId w:val="21"/>
  </w:num>
  <w:num w:numId="21" w16cid:durableId="805704391">
    <w:abstractNumId w:val="1"/>
  </w:num>
  <w:num w:numId="22" w16cid:durableId="458570320">
    <w:abstractNumId w:val="19"/>
  </w:num>
  <w:num w:numId="23" w16cid:durableId="1448351811">
    <w:abstractNumId w:val="26"/>
  </w:num>
  <w:num w:numId="24" w16cid:durableId="1936672902">
    <w:abstractNumId w:val="31"/>
  </w:num>
  <w:num w:numId="25" w16cid:durableId="1352414475">
    <w:abstractNumId w:val="4"/>
  </w:num>
  <w:num w:numId="26" w16cid:durableId="1787460084">
    <w:abstractNumId w:val="28"/>
  </w:num>
  <w:num w:numId="27" w16cid:durableId="573856041">
    <w:abstractNumId w:val="33"/>
  </w:num>
  <w:num w:numId="28" w16cid:durableId="838620467">
    <w:abstractNumId w:val="14"/>
  </w:num>
  <w:num w:numId="29" w16cid:durableId="245303815">
    <w:abstractNumId w:val="16"/>
  </w:num>
  <w:num w:numId="30" w16cid:durableId="1426683045">
    <w:abstractNumId w:val="25"/>
  </w:num>
  <w:num w:numId="31" w16cid:durableId="383873046">
    <w:abstractNumId w:val="11"/>
  </w:num>
  <w:num w:numId="32" w16cid:durableId="1466696505">
    <w:abstractNumId w:val="0"/>
  </w:num>
  <w:num w:numId="33" w16cid:durableId="1393894935">
    <w:abstractNumId w:val="12"/>
  </w:num>
  <w:num w:numId="34" w16cid:durableId="1569921131">
    <w:abstractNumId w:val="32"/>
  </w:num>
  <w:num w:numId="35" w16cid:durableId="1642074136">
    <w:abstractNumId w:val="10"/>
  </w:num>
  <w:num w:numId="36" w16cid:durableId="17104477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A797B"/>
    <w:rsid w:val="0007708D"/>
    <w:rsid w:val="000D2DCC"/>
    <w:rsid w:val="001512F5"/>
    <w:rsid w:val="001F177A"/>
    <w:rsid w:val="002209AD"/>
    <w:rsid w:val="0025013D"/>
    <w:rsid w:val="004A797B"/>
    <w:rsid w:val="005510B5"/>
    <w:rsid w:val="005E05DD"/>
    <w:rsid w:val="006D5FB8"/>
    <w:rsid w:val="006F65BC"/>
    <w:rsid w:val="007D38B5"/>
    <w:rsid w:val="007F5BDB"/>
    <w:rsid w:val="0080492D"/>
    <w:rsid w:val="008B3231"/>
    <w:rsid w:val="008C41CC"/>
    <w:rsid w:val="00915249"/>
    <w:rsid w:val="00A5708D"/>
    <w:rsid w:val="00AC7920"/>
    <w:rsid w:val="00B35E7B"/>
    <w:rsid w:val="00CE5E1B"/>
    <w:rsid w:val="00DE4C6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9DE5"/>
  <w15:docId w15:val="{452FAB09-74C3-40AE-BFBC-360A61F1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2" w:hanging="279"/>
      <w:outlineLvl w:val="0"/>
    </w:pPr>
    <w:rPr>
      <w:b/>
      <w:bCs/>
      <w:sz w:val="28"/>
      <w:szCs w:val="28"/>
    </w:rPr>
  </w:style>
  <w:style w:type="paragraph" w:styleId="Heading2">
    <w:name w:val="heading 2"/>
    <w:basedOn w:val="Normal"/>
    <w:uiPriority w:val="9"/>
    <w:unhideWhenUsed/>
    <w:qFormat/>
    <w:pPr>
      <w:spacing w:before="160"/>
      <w:ind w:left="23"/>
      <w:outlineLvl w:val="1"/>
    </w:pPr>
    <w:rPr>
      <w:b/>
      <w:bCs/>
      <w:sz w:val="24"/>
      <w:szCs w:val="24"/>
    </w:rPr>
  </w:style>
  <w:style w:type="paragraph" w:styleId="Heading3">
    <w:name w:val="heading 3"/>
    <w:basedOn w:val="Normal"/>
    <w:next w:val="Normal"/>
    <w:link w:val="Heading3Char"/>
    <w:uiPriority w:val="9"/>
    <w:semiHidden/>
    <w:unhideWhenUsed/>
    <w:qFormat/>
    <w:rsid w:val="0080492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0492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2"/>
      <w:ind w:left="743" w:hanging="360"/>
    </w:pPr>
    <w:rPr>
      <w:sz w:val="24"/>
      <w:szCs w:val="24"/>
    </w:rPr>
  </w:style>
  <w:style w:type="paragraph" w:styleId="Title">
    <w:name w:val="Title"/>
    <w:basedOn w:val="Normal"/>
    <w:uiPriority w:val="10"/>
    <w:qFormat/>
    <w:pPr>
      <w:spacing w:before="61"/>
      <w:ind w:left="23"/>
    </w:pPr>
    <w:rPr>
      <w:b/>
      <w:bCs/>
      <w:sz w:val="34"/>
      <w:szCs w:val="34"/>
    </w:rPr>
  </w:style>
  <w:style w:type="paragraph" w:styleId="ListParagraph">
    <w:name w:val="List Paragraph"/>
    <w:basedOn w:val="Normal"/>
    <w:uiPriority w:val="1"/>
    <w:qFormat/>
    <w:pPr>
      <w:spacing w:before="182"/>
      <w:ind w:left="743"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80492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0492D"/>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5510B5"/>
    <w:rPr>
      <w:b/>
      <w:bCs/>
    </w:rPr>
  </w:style>
  <w:style w:type="paragraph" w:styleId="NormalWeb">
    <w:name w:val="Normal (Web)"/>
    <w:basedOn w:val="Normal"/>
    <w:uiPriority w:val="99"/>
    <w:unhideWhenUsed/>
    <w:rsid w:val="005510B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7F5BDB"/>
    <w:rPr>
      <w:color w:val="0000FF" w:themeColor="hyperlink"/>
      <w:u w:val="single"/>
    </w:rPr>
  </w:style>
  <w:style w:type="character" w:styleId="UnresolvedMention">
    <w:name w:val="Unresolved Mention"/>
    <w:basedOn w:val="DefaultParagraphFont"/>
    <w:uiPriority w:val="99"/>
    <w:semiHidden/>
    <w:unhideWhenUsed/>
    <w:rsid w:val="007F5BDB"/>
    <w:rPr>
      <w:color w:val="605E5C"/>
      <w:shd w:val="clear" w:color="auto" w:fill="E1DFDD"/>
    </w:rPr>
  </w:style>
  <w:style w:type="character" w:styleId="FollowedHyperlink">
    <w:name w:val="FollowedHyperlink"/>
    <w:basedOn w:val="DefaultParagraphFont"/>
    <w:uiPriority w:val="99"/>
    <w:semiHidden/>
    <w:unhideWhenUsed/>
    <w:rsid w:val="007F5B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688467">
      <w:bodyDiv w:val="1"/>
      <w:marLeft w:val="0"/>
      <w:marRight w:val="0"/>
      <w:marTop w:val="0"/>
      <w:marBottom w:val="0"/>
      <w:divBdr>
        <w:top w:val="none" w:sz="0" w:space="0" w:color="auto"/>
        <w:left w:val="none" w:sz="0" w:space="0" w:color="auto"/>
        <w:bottom w:val="none" w:sz="0" w:space="0" w:color="auto"/>
        <w:right w:val="none" w:sz="0" w:space="0" w:color="auto"/>
      </w:divBdr>
    </w:div>
    <w:div w:id="505286869">
      <w:bodyDiv w:val="1"/>
      <w:marLeft w:val="0"/>
      <w:marRight w:val="0"/>
      <w:marTop w:val="0"/>
      <w:marBottom w:val="0"/>
      <w:divBdr>
        <w:top w:val="none" w:sz="0" w:space="0" w:color="auto"/>
        <w:left w:val="none" w:sz="0" w:space="0" w:color="auto"/>
        <w:bottom w:val="none" w:sz="0" w:space="0" w:color="auto"/>
        <w:right w:val="none" w:sz="0" w:space="0" w:color="auto"/>
      </w:divBdr>
    </w:div>
    <w:div w:id="684333368">
      <w:bodyDiv w:val="1"/>
      <w:marLeft w:val="0"/>
      <w:marRight w:val="0"/>
      <w:marTop w:val="0"/>
      <w:marBottom w:val="0"/>
      <w:divBdr>
        <w:top w:val="none" w:sz="0" w:space="0" w:color="auto"/>
        <w:left w:val="none" w:sz="0" w:space="0" w:color="auto"/>
        <w:bottom w:val="none" w:sz="0" w:space="0" w:color="auto"/>
        <w:right w:val="none" w:sz="0" w:space="0" w:color="auto"/>
      </w:divBdr>
    </w:div>
    <w:div w:id="981234527">
      <w:bodyDiv w:val="1"/>
      <w:marLeft w:val="0"/>
      <w:marRight w:val="0"/>
      <w:marTop w:val="0"/>
      <w:marBottom w:val="0"/>
      <w:divBdr>
        <w:top w:val="none" w:sz="0" w:space="0" w:color="auto"/>
        <w:left w:val="none" w:sz="0" w:space="0" w:color="auto"/>
        <w:bottom w:val="none" w:sz="0" w:space="0" w:color="auto"/>
        <w:right w:val="none" w:sz="0" w:space="0" w:color="auto"/>
      </w:divBdr>
    </w:div>
    <w:div w:id="985663255">
      <w:bodyDiv w:val="1"/>
      <w:marLeft w:val="0"/>
      <w:marRight w:val="0"/>
      <w:marTop w:val="0"/>
      <w:marBottom w:val="0"/>
      <w:divBdr>
        <w:top w:val="none" w:sz="0" w:space="0" w:color="auto"/>
        <w:left w:val="none" w:sz="0" w:space="0" w:color="auto"/>
        <w:bottom w:val="none" w:sz="0" w:space="0" w:color="auto"/>
        <w:right w:val="none" w:sz="0" w:space="0" w:color="auto"/>
      </w:divBdr>
    </w:div>
    <w:div w:id="1139768542">
      <w:bodyDiv w:val="1"/>
      <w:marLeft w:val="0"/>
      <w:marRight w:val="0"/>
      <w:marTop w:val="0"/>
      <w:marBottom w:val="0"/>
      <w:divBdr>
        <w:top w:val="none" w:sz="0" w:space="0" w:color="auto"/>
        <w:left w:val="none" w:sz="0" w:space="0" w:color="auto"/>
        <w:bottom w:val="none" w:sz="0" w:space="0" w:color="auto"/>
        <w:right w:val="none" w:sz="0" w:space="0" w:color="auto"/>
      </w:divBdr>
    </w:div>
    <w:div w:id="1252854538">
      <w:bodyDiv w:val="1"/>
      <w:marLeft w:val="0"/>
      <w:marRight w:val="0"/>
      <w:marTop w:val="0"/>
      <w:marBottom w:val="0"/>
      <w:divBdr>
        <w:top w:val="none" w:sz="0" w:space="0" w:color="auto"/>
        <w:left w:val="none" w:sz="0" w:space="0" w:color="auto"/>
        <w:bottom w:val="none" w:sz="0" w:space="0" w:color="auto"/>
        <w:right w:val="none" w:sz="0" w:space="0" w:color="auto"/>
      </w:divBdr>
    </w:div>
    <w:div w:id="1372412898">
      <w:bodyDiv w:val="1"/>
      <w:marLeft w:val="0"/>
      <w:marRight w:val="0"/>
      <w:marTop w:val="0"/>
      <w:marBottom w:val="0"/>
      <w:divBdr>
        <w:top w:val="none" w:sz="0" w:space="0" w:color="auto"/>
        <w:left w:val="none" w:sz="0" w:space="0" w:color="auto"/>
        <w:bottom w:val="none" w:sz="0" w:space="0" w:color="auto"/>
        <w:right w:val="none" w:sz="0" w:space="0" w:color="auto"/>
      </w:divBdr>
    </w:div>
    <w:div w:id="1548683074">
      <w:bodyDiv w:val="1"/>
      <w:marLeft w:val="0"/>
      <w:marRight w:val="0"/>
      <w:marTop w:val="0"/>
      <w:marBottom w:val="0"/>
      <w:divBdr>
        <w:top w:val="none" w:sz="0" w:space="0" w:color="auto"/>
        <w:left w:val="none" w:sz="0" w:space="0" w:color="auto"/>
        <w:bottom w:val="none" w:sz="0" w:space="0" w:color="auto"/>
        <w:right w:val="none" w:sz="0" w:space="0" w:color="auto"/>
      </w:divBdr>
    </w:div>
    <w:div w:id="1635869424">
      <w:bodyDiv w:val="1"/>
      <w:marLeft w:val="0"/>
      <w:marRight w:val="0"/>
      <w:marTop w:val="0"/>
      <w:marBottom w:val="0"/>
      <w:divBdr>
        <w:top w:val="none" w:sz="0" w:space="0" w:color="auto"/>
        <w:left w:val="none" w:sz="0" w:space="0" w:color="auto"/>
        <w:bottom w:val="none" w:sz="0" w:space="0" w:color="auto"/>
        <w:right w:val="none" w:sz="0" w:space="0" w:color="auto"/>
      </w:divBdr>
    </w:div>
    <w:div w:id="1664433784">
      <w:bodyDiv w:val="1"/>
      <w:marLeft w:val="0"/>
      <w:marRight w:val="0"/>
      <w:marTop w:val="0"/>
      <w:marBottom w:val="0"/>
      <w:divBdr>
        <w:top w:val="none" w:sz="0" w:space="0" w:color="auto"/>
        <w:left w:val="none" w:sz="0" w:space="0" w:color="auto"/>
        <w:bottom w:val="none" w:sz="0" w:space="0" w:color="auto"/>
        <w:right w:val="none" w:sz="0" w:space="0" w:color="auto"/>
      </w:divBdr>
    </w:div>
    <w:div w:id="1858959113">
      <w:bodyDiv w:val="1"/>
      <w:marLeft w:val="0"/>
      <w:marRight w:val="0"/>
      <w:marTop w:val="0"/>
      <w:marBottom w:val="0"/>
      <w:divBdr>
        <w:top w:val="none" w:sz="0" w:space="0" w:color="auto"/>
        <w:left w:val="none" w:sz="0" w:space="0" w:color="auto"/>
        <w:bottom w:val="none" w:sz="0" w:space="0" w:color="auto"/>
        <w:right w:val="none" w:sz="0" w:space="0" w:color="auto"/>
      </w:divBdr>
    </w:div>
    <w:div w:id="2076387891">
      <w:bodyDiv w:val="1"/>
      <w:marLeft w:val="0"/>
      <w:marRight w:val="0"/>
      <w:marTop w:val="0"/>
      <w:marBottom w:val="0"/>
      <w:divBdr>
        <w:top w:val="none" w:sz="0" w:space="0" w:color="auto"/>
        <w:left w:val="none" w:sz="0" w:space="0" w:color="auto"/>
        <w:bottom w:val="none" w:sz="0" w:space="0" w:color="auto"/>
        <w:right w:val="none" w:sz="0" w:space="0" w:color="auto"/>
      </w:divBdr>
    </w:div>
    <w:div w:id="2078629394">
      <w:bodyDiv w:val="1"/>
      <w:marLeft w:val="0"/>
      <w:marRight w:val="0"/>
      <w:marTop w:val="0"/>
      <w:marBottom w:val="0"/>
      <w:divBdr>
        <w:top w:val="none" w:sz="0" w:space="0" w:color="auto"/>
        <w:left w:val="none" w:sz="0" w:space="0" w:color="auto"/>
        <w:bottom w:val="none" w:sz="0" w:space="0" w:color="auto"/>
        <w:right w:val="none" w:sz="0" w:space="0" w:color="auto"/>
      </w:divBdr>
    </w:div>
    <w:div w:id="2138327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youtu.be/eTwvgREfesg"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ohankinim/AI-DATA-QUALITY-"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1FE1F-8CB7-46F0-BF8B-9FEDC10D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Raj Rajput</dc:creator>
  <cp:lastModifiedBy>Rohan Kini</cp:lastModifiedBy>
  <cp:revision>4</cp:revision>
  <dcterms:created xsi:type="dcterms:W3CDTF">2025-02-15T10:32:00Z</dcterms:created>
  <dcterms:modified xsi:type="dcterms:W3CDTF">2025-02-20T18:03:00Z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2021</vt:lpwstr>
  </property>
  <property fmtid="{D5CDD505-2E9C-101B-9397-08002B2CF9AE}" pid="4" name="LastSaved">
    <vt:filetime>2024-12-31T00:00:00Z</vt:filetime>
  </property>
  <property fmtid="{D5CDD505-2E9C-101B-9397-08002B2CF9AE}" pid="5" name="Producer">
    <vt:lpwstr>Microsoft® Word 2021</vt:lpwstr>
  </property>
</Properties>
</file>