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0F3BF" w14:textId="77777777" w:rsidR="005655AC" w:rsidRPr="005655AC" w:rsidRDefault="005655AC" w:rsidP="005655AC">
      <w:pPr>
        <w:rPr>
          <w:b/>
          <w:bCs/>
          <w:lang w:val="en-IN"/>
        </w:rPr>
      </w:pPr>
      <w:r w:rsidRPr="005655AC">
        <w:rPr>
          <w:b/>
          <w:bCs/>
          <w:lang w:val="en-IN"/>
        </w:rPr>
        <w:t>1. Equal Opportunity Employment Policy</w:t>
      </w:r>
    </w:p>
    <w:p w14:paraId="6A73D7AD" w14:textId="15057E3D" w:rsidR="005655AC" w:rsidRPr="005655AC" w:rsidRDefault="005655AC" w:rsidP="005655AC">
      <w:pPr>
        <w:rPr>
          <w:lang w:val="en-IN"/>
        </w:rPr>
      </w:pPr>
      <w:r w:rsidRPr="005655AC">
        <w:rPr>
          <w:b/>
          <w:bCs/>
          <w:lang w:val="en-IN"/>
        </w:rPr>
        <w:t>Version:</w:t>
      </w:r>
      <w:r w:rsidRPr="005655AC">
        <w:rPr>
          <w:lang w:val="en-IN"/>
        </w:rPr>
        <w:t xml:space="preserve"> 2025-01</w:t>
      </w:r>
      <w:r w:rsidRPr="005655AC">
        <w:rPr>
          <w:lang w:val="en-IN"/>
        </w:rPr>
        <w:br/>
      </w:r>
      <w:r w:rsidRPr="005655AC">
        <w:rPr>
          <w:b/>
          <w:bCs/>
          <w:lang w:val="en-IN"/>
        </w:rPr>
        <w:t>Company:</w:t>
      </w:r>
      <w:r w:rsidRPr="005655AC">
        <w:rPr>
          <w:lang w:val="en-IN"/>
        </w:rPr>
        <w:t xml:space="preserve"> [</w:t>
      </w:r>
      <w:r>
        <w:rPr>
          <w:lang w:val="en-IN"/>
        </w:rPr>
        <w:t>NMT</w:t>
      </w:r>
      <w:r w:rsidRPr="005655AC">
        <w:rPr>
          <w:lang w:val="en-IN"/>
        </w:rPr>
        <w:t>]</w:t>
      </w:r>
      <w:r w:rsidRPr="005655AC">
        <w:rPr>
          <w:lang w:val="en-IN"/>
        </w:rPr>
        <w:br/>
      </w:r>
      <w:r w:rsidRPr="005655AC">
        <w:rPr>
          <w:b/>
          <w:bCs/>
          <w:lang w:val="en-IN"/>
        </w:rPr>
        <w:t>Region:</w:t>
      </w:r>
      <w:r w:rsidRPr="005655AC">
        <w:rPr>
          <w:lang w:val="en-IN"/>
        </w:rPr>
        <w:t xml:space="preserve"> Global (EN)</w:t>
      </w:r>
    </w:p>
    <w:p w14:paraId="7925FA43" w14:textId="77777777" w:rsidR="005655AC" w:rsidRPr="005655AC" w:rsidRDefault="005655AC" w:rsidP="005655AC">
      <w:pPr>
        <w:rPr>
          <w:lang w:val="en-IN"/>
        </w:rPr>
      </w:pPr>
      <w:r w:rsidRPr="005655AC">
        <w:rPr>
          <w:lang w:val="en-IN"/>
        </w:rPr>
        <w:pict w14:anchorId="7D6AB5F6">
          <v:rect id="_x0000_i1310" style="width:0;height:1.5pt" o:hralign="center" o:hrstd="t" o:hr="t" fillcolor="#a0a0a0" stroked="f"/>
        </w:pict>
      </w:r>
    </w:p>
    <w:p w14:paraId="40FEC431" w14:textId="77777777" w:rsidR="005655AC" w:rsidRPr="005655AC" w:rsidRDefault="005655AC" w:rsidP="005655AC">
      <w:pPr>
        <w:rPr>
          <w:b/>
          <w:bCs/>
          <w:lang w:val="en-IN"/>
        </w:rPr>
      </w:pPr>
      <w:r w:rsidRPr="005655AC">
        <w:rPr>
          <w:b/>
          <w:bCs/>
          <w:lang w:val="en-IN"/>
        </w:rPr>
        <w:t>2. Purpose and Commitment Statement</w:t>
      </w:r>
    </w:p>
    <w:p w14:paraId="08B95C5A" w14:textId="77777777" w:rsidR="005655AC" w:rsidRPr="005655AC" w:rsidRDefault="005655AC" w:rsidP="005655AC">
      <w:pPr>
        <w:rPr>
          <w:lang w:val="en-IN"/>
        </w:rPr>
      </w:pPr>
      <w:r w:rsidRPr="005655AC">
        <w:rPr>
          <w:lang w:val="en-IN"/>
        </w:rPr>
        <w:t>At [Your Company Name], we are committed to fostering a diverse and inclusive workplace where all individuals are treated fairly and with respect. This policy ensures equal opportunity in all employment practices and supports an environment where every employee can reach their fullest potential.</w:t>
      </w:r>
    </w:p>
    <w:p w14:paraId="4A18A649" w14:textId="77777777" w:rsidR="005655AC" w:rsidRPr="005655AC" w:rsidRDefault="005655AC" w:rsidP="005655AC">
      <w:pPr>
        <w:rPr>
          <w:lang w:val="en-IN"/>
        </w:rPr>
      </w:pPr>
      <w:r w:rsidRPr="005655AC">
        <w:rPr>
          <w:lang w:val="en-IN"/>
        </w:rPr>
        <w:pict w14:anchorId="01D39EB9">
          <v:rect id="_x0000_i1311" style="width:0;height:1.5pt" o:hralign="center" o:hrstd="t" o:hr="t" fillcolor="#a0a0a0" stroked="f"/>
        </w:pict>
      </w:r>
    </w:p>
    <w:p w14:paraId="2EB02433" w14:textId="77777777" w:rsidR="005655AC" w:rsidRPr="005655AC" w:rsidRDefault="005655AC" w:rsidP="005655AC">
      <w:pPr>
        <w:rPr>
          <w:b/>
          <w:bCs/>
          <w:lang w:val="en-IN"/>
        </w:rPr>
      </w:pPr>
      <w:r w:rsidRPr="005655AC">
        <w:rPr>
          <w:b/>
          <w:bCs/>
          <w:lang w:val="en-IN"/>
        </w:rPr>
        <w:t>3. Guiding Principles</w:t>
      </w:r>
    </w:p>
    <w:p w14:paraId="36697EA9" w14:textId="77777777" w:rsidR="005655AC" w:rsidRPr="005655AC" w:rsidRDefault="005655AC" w:rsidP="005655AC">
      <w:pPr>
        <w:numPr>
          <w:ilvl w:val="0"/>
          <w:numId w:val="14"/>
        </w:numPr>
        <w:rPr>
          <w:lang w:val="en-IN"/>
        </w:rPr>
      </w:pPr>
      <w:r w:rsidRPr="005655AC">
        <w:rPr>
          <w:b/>
          <w:bCs/>
          <w:lang w:val="en-IN"/>
        </w:rPr>
        <w:t>Fairness</w:t>
      </w:r>
    </w:p>
    <w:p w14:paraId="082CF3D6" w14:textId="77777777" w:rsidR="005655AC" w:rsidRPr="005655AC" w:rsidRDefault="005655AC" w:rsidP="005655AC">
      <w:pPr>
        <w:numPr>
          <w:ilvl w:val="0"/>
          <w:numId w:val="14"/>
        </w:numPr>
        <w:rPr>
          <w:lang w:val="en-IN"/>
        </w:rPr>
      </w:pPr>
      <w:r w:rsidRPr="005655AC">
        <w:rPr>
          <w:b/>
          <w:bCs/>
          <w:lang w:val="en-IN"/>
        </w:rPr>
        <w:t>Transparency</w:t>
      </w:r>
    </w:p>
    <w:p w14:paraId="3F93156F" w14:textId="77777777" w:rsidR="005655AC" w:rsidRPr="005655AC" w:rsidRDefault="005655AC" w:rsidP="005655AC">
      <w:pPr>
        <w:numPr>
          <w:ilvl w:val="0"/>
          <w:numId w:val="14"/>
        </w:numPr>
        <w:rPr>
          <w:lang w:val="en-IN"/>
        </w:rPr>
      </w:pPr>
      <w:r w:rsidRPr="005655AC">
        <w:rPr>
          <w:b/>
          <w:bCs/>
          <w:lang w:val="en-IN"/>
        </w:rPr>
        <w:t>Inclusion</w:t>
      </w:r>
    </w:p>
    <w:p w14:paraId="08AA221D" w14:textId="77777777" w:rsidR="005655AC" w:rsidRPr="005655AC" w:rsidRDefault="005655AC" w:rsidP="005655AC">
      <w:pPr>
        <w:numPr>
          <w:ilvl w:val="0"/>
          <w:numId w:val="14"/>
        </w:numPr>
        <w:rPr>
          <w:lang w:val="en-IN"/>
        </w:rPr>
      </w:pPr>
      <w:r w:rsidRPr="005655AC">
        <w:rPr>
          <w:b/>
          <w:bCs/>
          <w:lang w:val="en-IN"/>
        </w:rPr>
        <w:t>Merit-Based Practices</w:t>
      </w:r>
    </w:p>
    <w:p w14:paraId="01EB5D66" w14:textId="77777777" w:rsidR="005655AC" w:rsidRPr="005655AC" w:rsidRDefault="005655AC" w:rsidP="005655AC">
      <w:pPr>
        <w:rPr>
          <w:lang w:val="en-IN"/>
        </w:rPr>
      </w:pPr>
      <w:r w:rsidRPr="005655AC">
        <w:rPr>
          <w:lang w:val="en-IN"/>
        </w:rPr>
        <w:pict w14:anchorId="2E7CD887">
          <v:rect id="_x0000_i1312" style="width:0;height:1.5pt" o:hralign="center" o:hrstd="t" o:hr="t" fillcolor="#a0a0a0" stroked="f"/>
        </w:pict>
      </w:r>
    </w:p>
    <w:p w14:paraId="3D6AC1A2" w14:textId="77777777" w:rsidR="005655AC" w:rsidRPr="005655AC" w:rsidRDefault="005655AC" w:rsidP="005655AC">
      <w:pPr>
        <w:rPr>
          <w:b/>
          <w:bCs/>
          <w:lang w:val="en-IN"/>
        </w:rPr>
      </w:pPr>
      <w:r w:rsidRPr="005655AC">
        <w:rPr>
          <w:b/>
          <w:bCs/>
          <w:lang w:val="en-IN"/>
        </w:rPr>
        <w:t>4. Scope</w:t>
      </w:r>
    </w:p>
    <w:p w14:paraId="43934ACE" w14:textId="77777777" w:rsidR="005655AC" w:rsidRPr="005655AC" w:rsidRDefault="005655AC" w:rsidP="005655AC">
      <w:pPr>
        <w:rPr>
          <w:lang w:val="en-IN"/>
        </w:rPr>
      </w:pPr>
      <w:r w:rsidRPr="005655AC">
        <w:rPr>
          <w:lang w:val="en-IN"/>
        </w:rPr>
        <w:t>This policy applies to all employees (full-time, part-time, temporary), job applicants, interns, contractors, and any individuals participating in company-sponsored programs or activities.</w:t>
      </w:r>
    </w:p>
    <w:p w14:paraId="04A9A159" w14:textId="77777777" w:rsidR="005655AC" w:rsidRPr="005655AC" w:rsidRDefault="005655AC" w:rsidP="005655AC">
      <w:pPr>
        <w:rPr>
          <w:lang w:val="en-IN"/>
        </w:rPr>
      </w:pPr>
      <w:r w:rsidRPr="005655AC">
        <w:rPr>
          <w:lang w:val="en-IN"/>
        </w:rPr>
        <w:pict w14:anchorId="068B8B2A">
          <v:rect id="_x0000_i1313" style="width:0;height:1.5pt" o:hralign="center" o:hrstd="t" o:hr="t" fillcolor="#a0a0a0" stroked="f"/>
        </w:pict>
      </w:r>
    </w:p>
    <w:p w14:paraId="7A9F8502" w14:textId="77777777" w:rsidR="005655AC" w:rsidRPr="005655AC" w:rsidRDefault="005655AC" w:rsidP="005655AC">
      <w:pPr>
        <w:rPr>
          <w:b/>
          <w:bCs/>
          <w:lang w:val="en-IN"/>
        </w:rPr>
      </w:pPr>
      <w:r w:rsidRPr="005655AC">
        <w:rPr>
          <w:b/>
          <w:bCs/>
          <w:lang w:val="en-IN"/>
        </w:rPr>
        <w:t>5. Prohibited Grounds of Discrimination</w:t>
      </w:r>
    </w:p>
    <w:p w14:paraId="54BE87F9" w14:textId="77777777" w:rsidR="005655AC" w:rsidRPr="005655AC" w:rsidRDefault="005655AC" w:rsidP="005655AC">
      <w:pPr>
        <w:rPr>
          <w:lang w:val="en-IN"/>
        </w:rPr>
      </w:pPr>
      <w:r w:rsidRPr="005655AC">
        <w:rPr>
          <w:lang w:val="en-IN"/>
        </w:rPr>
        <w:t>• Gender</w:t>
      </w:r>
      <w:r w:rsidRPr="005655AC">
        <w:rPr>
          <w:lang w:val="en-IN"/>
        </w:rPr>
        <w:br/>
        <w:t>• Race</w:t>
      </w:r>
      <w:r w:rsidRPr="005655AC">
        <w:rPr>
          <w:lang w:val="en-IN"/>
        </w:rPr>
        <w:br/>
        <w:t>• Ethnicity</w:t>
      </w:r>
      <w:r w:rsidRPr="005655AC">
        <w:rPr>
          <w:lang w:val="en-IN"/>
        </w:rPr>
        <w:br/>
        <w:t>• Religion</w:t>
      </w:r>
      <w:r w:rsidRPr="005655AC">
        <w:rPr>
          <w:lang w:val="en-IN"/>
        </w:rPr>
        <w:br/>
        <w:t>• Disability</w:t>
      </w:r>
      <w:r w:rsidRPr="005655AC">
        <w:rPr>
          <w:lang w:val="en-IN"/>
        </w:rPr>
        <w:br/>
        <w:t>• Age</w:t>
      </w:r>
      <w:r w:rsidRPr="005655AC">
        <w:rPr>
          <w:lang w:val="en-IN"/>
        </w:rPr>
        <w:br/>
        <w:t>• Sexual orientation</w:t>
      </w:r>
      <w:r w:rsidRPr="005655AC">
        <w:rPr>
          <w:lang w:val="en-IN"/>
        </w:rPr>
        <w:br/>
        <w:t>• Gender identity</w:t>
      </w:r>
      <w:r w:rsidRPr="005655AC">
        <w:rPr>
          <w:lang w:val="en-IN"/>
        </w:rPr>
        <w:br/>
        <w:t>• Marital status</w:t>
      </w:r>
      <w:r w:rsidRPr="005655AC">
        <w:rPr>
          <w:lang w:val="en-IN"/>
        </w:rPr>
        <w:br/>
        <w:t>• Parental status</w:t>
      </w:r>
      <w:r w:rsidRPr="005655AC">
        <w:rPr>
          <w:lang w:val="en-IN"/>
        </w:rPr>
        <w:br/>
      </w:r>
      <w:r w:rsidRPr="005655AC">
        <w:rPr>
          <w:lang w:val="en-IN"/>
        </w:rPr>
        <w:lastRenderedPageBreak/>
        <w:t>• Nationality</w:t>
      </w:r>
      <w:r w:rsidRPr="005655AC">
        <w:rPr>
          <w:lang w:val="en-IN"/>
        </w:rPr>
        <w:br/>
        <w:t>• Political belief</w:t>
      </w:r>
      <w:r w:rsidRPr="005655AC">
        <w:rPr>
          <w:lang w:val="en-IN"/>
        </w:rPr>
        <w:br/>
        <w:t>• Union membership</w:t>
      </w:r>
    </w:p>
    <w:p w14:paraId="2C734B2D" w14:textId="77777777" w:rsidR="005655AC" w:rsidRPr="005655AC" w:rsidRDefault="005655AC" w:rsidP="005655AC">
      <w:pPr>
        <w:rPr>
          <w:lang w:val="en-IN"/>
        </w:rPr>
      </w:pPr>
      <w:r w:rsidRPr="005655AC">
        <w:rPr>
          <w:lang w:val="en-IN"/>
        </w:rPr>
        <w:pict w14:anchorId="326685C1">
          <v:rect id="_x0000_i1314" style="width:0;height:1.5pt" o:hralign="center" o:hrstd="t" o:hr="t" fillcolor="#a0a0a0" stroked="f"/>
        </w:pict>
      </w:r>
    </w:p>
    <w:p w14:paraId="5E17D084" w14:textId="77777777" w:rsidR="005655AC" w:rsidRPr="005655AC" w:rsidRDefault="005655AC" w:rsidP="005655AC">
      <w:pPr>
        <w:rPr>
          <w:b/>
          <w:bCs/>
          <w:lang w:val="en-IN"/>
        </w:rPr>
      </w:pPr>
      <w:r w:rsidRPr="005655AC">
        <w:rPr>
          <w:b/>
          <w:bCs/>
          <w:lang w:val="en-IN"/>
        </w:rPr>
        <w:t>6. Definitions</w:t>
      </w:r>
    </w:p>
    <w:p w14:paraId="52A7499E" w14:textId="77777777" w:rsidR="005655AC" w:rsidRPr="005655AC" w:rsidRDefault="005655AC" w:rsidP="005655AC">
      <w:pPr>
        <w:rPr>
          <w:lang w:val="en-IN"/>
        </w:rPr>
      </w:pPr>
      <w:r w:rsidRPr="005655AC">
        <w:rPr>
          <w:lang w:val="en-IN"/>
        </w:rPr>
        <w:t xml:space="preserve">• </w:t>
      </w:r>
      <w:r w:rsidRPr="005655AC">
        <w:rPr>
          <w:b/>
          <w:bCs/>
          <w:lang w:val="en-IN"/>
        </w:rPr>
        <w:t>Discrimination</w:t>
      </w:r>
      <w:r w:rsidRPr="005655AC">
        <w:rPr>
          <w:lang w:val="en-IN"/>
        </w:rPr>
        <w:br/>
        <w:t xml:space="preserve">• </w:t>
      </w:r>
      <w:r w:rsidRPr="005655AC">
        <w:rPr>
          <w:b/>
          <w:bCs/>
          <w:lang w:val="en-IN"/>
        </w:rPr>
        <w:t>Harassment</w:t>
      </w:r>
      <w:r w:rsidRPr="005655AC">
        <w:rPr>
          <w:lang w:val="en-IN"/>
        </w:rPr>
        <w:br/>
        <w:t xml:space="preserve">• </w:t>
      </w:r>
      <w:r w:rsidRPr="005655AC">
        <w:rPr>
          <w:b/>
          <w:bCs/>
          <w:lang w:val="en-IN"/>
        </w:rPr>
        <w:t>Bias</w:t>
      </w:r>
      <w:r w:rsidRPr="005655AC">
        <w:rPr>
          <w:lang w:val="en-IN"/>
        </w:rPr>
        <w:br/>
        <w:t xml:space="preserve">• </w:t>
      </w:r>
      <w:r w:rsidRPr="005655AC">
        <w:rPr>
          <w:b/>
          <w:bCs/>
          <w:lang w:val="en-IN"/>
        </w:rPr>
        <w:t>Inclusivity</w:t>
      </w:r>
      <w:r w:rsidRPr="005655AC">
        <w:rPr>
          <w:lang w:val="en-IN"/>
        </w:rPr>
        <w:br/>
        <w:t xml:space="preserve">• </w:t>
      </w:r>
      <w:r w:rsidRPr="005655AC">
        <w:rPr>
          <w:b/>
          <w:bCs/>
          <w:lang w:val="en-IN"/>
        </w:rPr>
        <w:t>Equity vs. Equality</w:t>
      </w:r>
    </w:p>
    <w:p w14:paraId="76C0214A" w14:textId="77777777" w:rsidR="005655AC" w:rsidRPr="005655AC" w:rsidRDefault="005655AC" w:rsidP="005655AC">
      <w:pPr>
        <w:rPr>
          <w:lang w:val="en-IN"/>
        </w:rPr>
      </w:pPr>
      <w:r w:rsidRPr="005655AC">
        <w:rPr>
          <w:lang w:val="en-IN"/>
        </w:rPr>
        <w:pict w14:anchorId="2225F922">
          <v:rect id="_x0000_i1315" style="width:0;height:1.5pt" o:hralign="center" o:hrstd="t" o:hr="t" fillcolor="#a0a0a0" stroked="f"/>
        </w:pict>
      </w:r>
    </w:p>
    <w:p w14:paraId="43CA0D7E" w14:textId="77777777" w:rsidR="005655AC" w:rsidRPr="005655AC" w:rsidRDefault="005655AC" w:rsidP="005655AC">
      <w:pPr>
        <w:rPr>
          <w:b/>
          <w:bCs/>
          <w:lang w:val="en-IN"/>
        </w:rPr>
      </w:pPr>
      <w:r w:rsidRPr="005655AC">
        <w:rPr>
          <w:b/>
          <w:bCs/>
          <w:lang w:val="en-IN"/>
        </w:rPr>
        <w:t>7. Recruitment and Hiring Practices</w:t>
      </w:r>
    </w:p>
    <w:p w14:paraId="39746D1F" w14:textId="77777777" w:rsidR="005655AC" w:rsidRPr="005655AC" w:rsidRDefault="005655AC" w:rsidP="005655AC">
      <w:pPr>
        <w:rPr>
          <w:b/>
          <w:bCs/>
          <w:lang w:val="en-IN"/>
        </w:rPr>
      </w:pPr>
      <w:r w:rsidRPr="005655AC">
        <w:rPr>
          <w:b/>
          <w:bCs/>
          <w:lang w:val="en-IN"/>
        </w:rPr>
        <w:t>7.1 Job Postings</w:t>
      </w:r>
    </w:p>
    <w:p w14:paraId="428B09A4" w14:textId="77777777" w:rsidR="005655AC" w:rsidRPr="005655AC" w:rsidRDefault="005655AC" w:rsidP="005655AC">
      <w:pPr>
        <w:rPr>
          <w:lang w:val="en-IN"/>
        </w:rPr>
      </w:pPr>
      <w:r w:rsidRPr="005655AC">
        <w:rPr>
          <w:lang w:val="en-IN"/>
        </w:rPr>
        <w:t>• Open roles posted internally and externally.</w:t>
      </w:r>
      <w:r w:rsidRPr="005655AC">
        <w:rPr>
          <w:lang w:val="en-IN"/>
        </w:rPr>
        <w:br/>
        <w:t>• Clear job descriptions outlining qualifications.</w:t>
      </w:r>
    </w:p>
    <w:p w14:paraId="6AFDA813" w14:textId="77777777" w:rsidR="005655AC" w:rsidRPr="005655AC" w:rsidRDefault="005655AC" w:rsidP="005655AC">
      <w:pPr>
        <w:rPr>
          <w:b/>
          <w:bCs/>
          <w:lang w:val="en-IN"/>
        </w:rPr>
      </w:pPr>
      <w:r w:rsidRPr="005655AC">
        <w:rPr>
          <w:b/>
          <w:bCs/>
          <w:lang w:val="en-IN"/>
        </w:rPr>
        <w:t>7.2 Selection Criteria</w:t>
      </w:r>
    </w:p>
    <w:p w14:paraId="2025D664" w14:textId="77777777" w:rsidR="005655AC" w:rsidRPr="005655AC" w:rsidRDefault="005655AC" w:rsidP="005655AC">
      <w:pPr>
        <w:rPr>
          <w:lang w:val="en-IN"/>
        </w:rPr>
      </w:pPr>
      <w:r w:rsidRPr="005655AC">
        <w:rPr>
          <w:lang w:val="en-IN"/>
        </w:rPr>
        <w:t>• Based on objective, job-related competencies.</w:t>
      </w:r>
    </w:p>
    <w:p w14:paraId="669E8CF9" w14:textId="77777777" w:rsidR="005655AC" w:rsidRPr="005655AC" w:rsidRDefault="005655AC" w:rsidP="005655AC">
      <w:pPr>
        <w:rPr>
          <w:b/>
          <w:bCs/>
          <w:lang w:val="en-IN"/>
        </w:rPr>
      </w:pPr>
      <w:r w:rsidRPr="005655AC">
        <w:rPr>
          <w:b/>
          <w:bCs/>
          <w:lang w:val="en-IN"/>
        </w:rPr>
        <w:t>7.3 Interviews</w:t>
      </w:r>
    </w:p>
    <w:p w14:paraId="6B9313B5" w14:textId="77777777" w:rsidR="005655AC" w:rsidRPr="005655AC" w:rsidRDefault="005655AC" w:rsidP="005655AC">
      <w:pPr>
        <w:rPr>
          <w:lang w:val="en-IN"/>
        </w:rPr>
      </w:pPr>
      <w:r w:rsidRPr="005655AC">
        <w:rPr>
          <w:lang w:val="en-IN"/>
        </w:rPr>
        <w:t>• Diverse interview panels using unbiased techniques.</w:t>
      </w:r>
      <w:r w:rsidRPr="005655AC">
        <w:rPr>
          <w:lang w:val="en-IN"/>
        </w:rPr>
        <w:br/>
        <w:t>• Consistent evaluation criteria across candidates.</w:t>
      </w:r>
    </w:p>
    <w:p w14:paraId="0467EC23" w14:textId="77777777" w:rsidR="005655AC" w:rsidRPr="005655AC" w:rsidRDefault="005655AC" w:rsidP="005655AC">
      <w:pPr>
        <w:rPr>
          <w:b/>
          <w:bCs/>
          <w:lang w:val="en-IN"/>
        </w:rPr>
      </w:pPr>
      <w:r w:rsidRPr="005655AC">
        <w:rPr>
          <w:b/>
          <w:bCs/>
          <w:lang w:val="en-IN"/>
        </w:rPr>
        <w:t>7.4 Reasonable Accommodations</w:t>
      </w:r>
    </w:p>
    <w:p w14:paraId="21DAA50D" w14:textId="77777777" w:rsidR="005655AC" w:rsidRPr="005655AC" w:rsidRDefault="005655AC" w:rsidP="005655AC">
      <w:pPr>
        <w:rPr>
          <w:lang w:val="en-IN"/>
        </w:rPr>
      </w:pPr>
      <w:r w:rsidRPr="005655AC">
        <w:rPr>
          <w:lang w:val="en-IN"/>
        </w:rPr>
        <w:t>• Provided for applicants and employees with disabilities or religious needs.</w:t>
      </w:r>
    </w:p>
    <w:p w14:paraId="5BFAAF40" w14:textId="77777777" w:rsidR="005655AC" w:rsidRPr="005655AC" w:rsidRDefault="005655AC" w:rsidP="005655AC">
      <w:pPr>
        <w:rPr>
          <w:lang w:val="en-IN"/>
        </w:rPr>
      </w:pPr>
      <w:r w:rsidRPr="005655AC">
        <w:rPr>
          <w:lang w:val="en-IN"/>
        </w:rPr>
        <w:pict w14:anchorId="25D353C9">
          <v:rect id="_x0000_i1316" style="width:0;height:1.5pt" o:hralign="center" o:hrstd="t" o:hr="t" fillcolor="#a0a0a0" stroked="f"/>
        </w:pict>
      </w:r>
    </w:p>
    <w:p w14:paraId="3B2207B0" w14:textId="77777777" w:rsidR="005655AC" w:rsidRPr="005655AC" w:rsidRDefault="005655AC" w:rsidP="005655AC">
      <w:pPr>
        <w:rPr>
          <w:b/>
          <w:bCs/>
          <w:lang w:val="en-IN"/>
        </w:rPr>
      </w:pPr>
      <w:r w:rsidRPr="005655AC">
        <w:rPr>
          <w:b/>
          <w:bCs/>
          <w:lang w:val="en-IN"/>
        </w:rPr>
        <w:t>8. Employment Terms</w:t>
      </w:r>
    </w:p>
    <w:p w14:paraId="238DB1D2" w14:textId="77777777" w:rsidR="005655AC" w:rsidRPr="005655AC" w:rsidRDefault="005655AC" w:rsidP="005655AC">
      <w:pPr>
        <w:rPr>
          <w:b/>
          <w:bCs/>
          <w:lang w:val="en-IN"/>
        </w:rPr>
      </w:pPr>
      <w:r w:rsidRPr="005655AC">
        <w:rPr>
          <w:b/>
          <w:bCs/>
          <w:lang w:val="en-IN"/>
        </w:rPr>
        <w:t>8.1 Training</w:t>
      </w:r>
    </w:p>
    <w:p w14:paraId="0DEB98B0" w14:textId="77777777" w:rsidR="005655AC" w:rsidRPr="005655AC" w:rsidRDefault="005655AC" w:rsidP="005655AC">
      <w:pPr>
        <w:rPr>
          <w:lang w:val="en-IN"/>
        </w:rPr>
      </w:pPr>
      <w:r w:rsidRPr="005655AC">
        <w:rPr>
          <w:lang w:val="en-IN"/>
        </w:rPr>
        <w:t>• Diversity, equity, and inclusion training during onboarding and ongoing development.</w:t>
      </w:r>
    </w:p>
    <w:p w14:paraId="224D51C9" w14:textId="77777777" w:rsidR="005655AC" w:rsidRPr="005655AC" w:rsidRDefault="005655AC" w:rsidP="005655AC">
      <w:pPr>
        <w:rPr>
          <w:b/>
          <w:bCs/>
          <w:lang w:val="en-IN"/>
        </w:rPr>
      </w:pPr>
      <w:r w:rsidRPr="005655AC">
        <w:rPr>
          <w:b/>
          <w:bCs/>
          <w:lang w:val="en-IN"/>
        </w:rPr>
        <w:t>8.2 Promotions</w:t>
      </w:r>
    </w:p>
    <w:p w14:paraId="0B474831" w14:textId="77777777" w:rsidR="005655AC" w:rsidRPr="005655AC" w:rsidRDefault="005655AC" w:rsidP="005655AC">
      <w:pPr>
        <w:rPr>
          <w:lang w:val="en-IN"/>
        </w:rPr>
      </w:pPr>
      <w:r w:rsidRPr="005655AC">
        <w:rPr>
          <w:lang w:val="en-IN"/>
        </w:rPr>
        <w:t>• Based on merit, performance, and potential, ensuring equitable opportunities.</w:t>
      </w:r>
    </w:p>
    <w:p w14:paraId="48A92DCE" w14:textId="77777777" w:rsidR="005655AC" w:rsidRPr="005655AC" w:rsidRDefault="005655AC" w:rsidP="005655AC">
      <w:pPr>
        <w:rPr>
          <w:b/>
          <w:bCs/>
          <w:lang w:val="en-IN"/>
        </w:rPr>
      </w:pPr>
      <w:r w:rsidRPr="005655AC">
        <w:rPr>
          <w:b/>
          <w:bCs/>
          <w:lang w:val="en-IN"/>
        </w:rPr>
        <w:t>8.3 Pay Equity</w:t>
      </w:r>
    </w:p>
    <w:p w14:paraId="1D4F25E8" w14:textId="77777777" w:rsidR="005655AC" w:rsidRPr="005655AC" w:rsidRDefault="005655AC" w:rsidP="005655AC">
      <w:pPr>
        <w:rPr>
          <w:lang w:val="en-IN"/>
        </w:rPr>
      </w:pPr>
      <w:r w:rsidRPr="005655AC">
        <w:rPr>
          <w:lang w:val="en-IN"/>
        </w:rPr>
        <w:lastRenderedPageBreak/>
        <w:t>• Regular review of compensation to eliminate disparities.</w:t>
      </w:r>
    </w:p>
    <w:p w14:paraId="006E089B" w14:textId="77777777" w:rsidR="005655AC" w:rsidRPr="005655AC" w:rsidRDefault="005655AC" w:rsidP="005655AC">
      <w:pPr>
        <w:rPr>
          <w:b/>
          <w:bCs/>
          <w:lang w:val="en-IN"/>
        </w:rPr>
      </w:pPr>
      <w:r w:rsidRPr="005655AC">
        <w:rPr>
          <w:b/>
          <w:bCs/>
          <w:lang w:val="en-IN"/>
        </w:rPr>
        <w:t>8.4 Benefits</w:t>
      </w:r>
    </w:p>
    <w:p w14:paraId="184CD530" w14:textId="77777777" w:rsidR="005655AC" w:rsidRPr="005655AC" w:rsidRDefault="005655AC" w:rsidP="005655AC">
      <w:pPr>
        <w:rPr>
          <w:lang w:val="en-IN"/>
        </w:rPr>
      </w:pPr>
      <w:r w:rsidRPr="005655AC">
        <w:rPr>
          <w:lang w:val="en-IN"/>
        </w:rPr>
        <w:t>• Inclusive benefits supporting diverse workforce needs.</w:t>
      </w:r>
    </w:p>
    <w:p w14:paraId="569B52BA" w14:textId="77777777" w:rsidR="005655AC" w:rsidRPr="005655AC" w:rsidRDefault="005655AC" w:rsidP="005655AC">
      <w:pPr>
        <w:rPr>
          <w:b/>
          <w:bCs/>
          <w:lang w:val="en-IN"/>
        </w:rPr>
      </w:pPr>
      <w:r w:rsidRPr="005655AC">
        <w:rPr>
          <w:b/>
          <w:bCs/>
          <w:lang w:val="en-IN"/>
        </w:rPr>
        <w:t>8.5 Flexible Arrangements</w:t>
      </w:r>
    </w:p>
    <w:p w14:paraId="1FC18912" w14:textId="77777777" w:rsidR="005655AC" w:rsidRPr="005655AC" w:rsidRDefault="005655AC" w:rsidP="005655AC">
      <w:pPr>
        <w:rPr>
          <w:lang w:val="en-IN"/>
        </w:rPr>
      </w:pPr>
      <w:r w:rsidRPr="005655AC">
        <w:rPr>
          <w:lang w:val="en-IN"/>
        </w:rPr>
        <w:t>• Reasonable flexibility considered to support work-life balance.</w:t>
      </w:r>
    </w:p>
    <w:p w14:paraId="5EB42B17" w14:textId="77777777" w:rsidR="005655AC" w:rsidRPr="005655AC" w:rsidRDefault="005655AC" w:rsidP="005655AC">
      <w:pPr>
        <w:rPr>
          <w:lang w:val="en-IN"/>
        </w:rPr>
      </w:pPr>
      <w:r w:rsidRPr="005655AC">
        <w:rPr>
          <w:lang w:val="en-IN"/>
        </w:rPr>
        <w:pict w14:anchorId="374215F8">
          <v:rect id="_x0000_i1317" style="width:0;height:1.5pt" o:hralign="center" o:hrstd="t" o:hr="t" fillcolor="#a0a0a0" stroked="f"/>
        </w:pict>
      </w:r>
    </w:p>
    <w:p w14:paraId="40E5E9FF" w14:textId="77777777" w:rsidR="005655AC" w:rsidRPr="005655AC" w:rsidRDefault="005655AC" w:rsidP="005655AC">
      <w:pPr>
        <w:rPr>
          <w:b/>
          <w:bCs/>
          <w:lang w:val="en-IN"/>
        </w:rPr>
      </w:pPr>
      <w:r w:rsidRPr="005655AC">
        <w:rPr>
          <w:b/>
          <w:bCs/>
          <w:lang w:val="en-IN"/>
        </w:rPr>
        <w:t>9. Workplace Culture and Inclusivity Programs</w:t>
      </w:r>
    </w:p>
    <w:p w14:paraId="4F4EB0E8" w14:textId="77777777" w:rsidR="005655AC" w:rsidRPr="005655AC" w:rsidRDefault="005655AC" w:rsidP="005655AC">
      <w:pPr>
        <w:rPr>
          <w:lang w:val="en-IN"/>
        </w:rPr>
      </w:pPr>
      <w:r w:rsidRPr="005655AC">
        <w:rPr>
          <w:lang w:val="en-IN"/>
        </w:rPr>
        <w:t>• Employee Resource Groups (ERGs)</w:t>
      </w:r>
      <w:r w:rsidRPr="005655AC">
        <w:rPr>
          <w:lang w:val="en-IN"/>
        </w:rPr>
        <w:br/>
        <w:t>• Diversity training sessions</w:t>
      </w:r>
      <w:r w:rsidRPr="005655AC">
        <w:rPr>
          <w:lang w:val="en-IN"/>
        </w:rPr>
        <w:br/>
        <w:t>• Mentorship programs supporting underrepresented communities</w:t>
      </w:r>
    </w:p>
    <w:p w14:paraId="18E582E2" w14:textId="77777777" w:rsidR="005655AC" w:rsidRPr="005655AC" w:rsidRDefault="005655AC" w:rsidP="005655AC">
      <w:pPr>
        <w:rPr>
          <w:lang w:val="en-IN"/>
        </w:rPr>
      </w:pPr>
      <w:r w:rsidRPr="005655AC">
        <w:rPr>
          <w:lang w:val="en-IN"/>
        </w:rPr>
        <w:pict w14:anchorId="7D519DA9">
          <v:rect id="_x0000_i1318" style="width:0;height:1.5pt" o:hralign="center" o:hrstd="t" o:hr="t" fillcolor="#a0a0a0" stroked="f"/>
        </w:pict>
      </w:r>
    </w:p>
    <w:p w14:paraId="37DAE055" w14:textId="77777777" w:rsidR="005655AC" w:rsidRPr="005655AC" w:rsidRDefault="005655AC" w:rsidP="005655AC">
      <w:pPr>
        <w:rPr>
          <w:b/>
          <w:bCs/>
          <w:lang w:val="en-IN"/>
        </w:rPr>
      </w:pPr>
      <w:r w:rsidRPr="005655AC">
        <w:rPr>
          <w:b/>
          <w:bCs/>
          <w:lang w:val="en-IN"/>
        </w:rPr>
        <w:t>10. Reporting and Handling Complaints</w:t>
      </w:r>
    </w:p>
    <w:p w14:paraId="62DCFA9D" w14:textId="77777777" w:rsidR="005655AC" w:rsidRPr="005655AC" w:rsidRDefault="005655AC" w:rsidP="005655AC">
      <w:pPr>
        <w:rPr>
          <w:b/>
          <w:bCs/>
          <w:lang w:val="en-IN"/>
        </w:rPr>
      </w:pPr>
      <w:r w:rsidRPr="005655AC">
        <w:rPr>
          <w:b/>
          <w:bCs/>
          <w:lang w:val="en-IN"/>
        </w:rPr>
        <w:t>10.1 Process</w:t>
      </w:r>
    </w:p>
    <w:p w14:paraId="52873BCA" w14:textId="77777777" w:rsidR="005655AC" w:rsidRPr="005655AC" w:rsidRDefault="005655AC" w:rsidP="005655AC">
      <w:pPr>
        <w:numPr>
          <w:ilvl w:val="0"/>
          <w:numId w:val="15"/>
        </w:numPr>
        <w:rPr>
          <w:lang w:val="en-IN"/>
        </w:rPr>
      </w:pPr>
      <w:r w:rsidRPr="005655AC">
        <w:rPr>
          <w:lang w:val="en-IN"/>
        </w:rPr>
        <w:t>Initial reporting to supervisor or HR.</w:t>
      </w:r>
    </w:p>
    <w:p w14:paraId="290D9DA9" w14:textId="77777777" w:rsidR="005655AC" w:rsidRPr="005655AC" w:rsidRDefault="005655AC" w:rsidP="005655AC">
      <w:pPr>
        <w:numPr>
          <w:ilvl w:val="0"/>
          <w:numId w:val="15"/>
        </w:numPr>
        <w:rPr>
          <w:lang w:val="en-IN"/>
        </w:rPr>
      </w:pPr>
      <w:r w:rsidRPr="005655AC">
        <w:rPr>
          <w:lang w:val="en-IN"/>
        </w:rPr>
        <w:t>Formal complaint submission if unresolved.</w:t>
      </w:r>
    </w:p>
    <w:p w14:paraId="0A6617BE" w14:textId="77777777" w:rsidR="005655AC" w:rsidRPr="005655AC" w:rsidRDefault="005655AC" w:rsidP="005655AC">
      <w:pPr>
        <w:rPr>
          <w:b/>
          <w:bCs/>
          <w:lang w:val="en-IN"/>
        </w:rPr>
      </w:pPr>
      <w:r w:rsidRPr="005655AC">
        <w:rPr>
          <w:b/>
          <w:bCs/>
          <w:lang w:val="en-IN"/>
        </w:rPr>
        <w:t>10.2 Timelines</w:t>
      </w:r>
    </w:p>
    <w:p w14:paraId="09A9821C" w14:textId="77777777" w:rsidR="005655AC" w:rsidRPr="005655AC" w:rsidRDefault="005655AC" w:rsidP="005655AC">
      <w:pPr>
        <w:rPr>
          <w:lang w:val="en-IN"/>
        </w:rPr>
      </w:pPr>
      <w:r w:rsidRPr="005655AC">
        <w:rPr>
          <w:lang w:val="en-IN"/>
        </w:rPr>
        <w:t>• Acknowledgment within 5 business days.</w:t>
      </w:r>
      <w:r w:rsidRPr="005655AC">
        <w:rPr>
          <w:lang w:val="en-IN"/>
        </w:rPr>
        <w:br/>
        <w:t>• Investigation typically completed within 30 days.</w:t>
      </w:r>
    </w:p>
    <w:p w14:paraId="46F1147C" w14:textId="77777777" w:rsidR="005655AC" w:rsidRPr="005655AC" w:rsidRDefault="005655AC" w:rsidP="005655AC">
      <w:pPr>
        <w:rPr>
          <w:b/>
          <w:bCs/>
          <w:lang w:val="en-IN"/>
        </w:rPr>
      </w:pPr>
      <w:r w:rsidRPr="005655AC">
        <w:rPr>
          <w:b/>
          <w:bCs/>
          <w:lang w:val="en-IN"/>
        </w:rPr>
        <w:t>10.3 Confidentiality</w:t>
      </w:r>
    </w:p>
    <w:p w14:paraId="29ABA83F" w14:textId="77777777" w:rsidR="005655AC" w:rsidRPr="005655AC" w:rsidRDefault="005655AC" w:rsidP="005655AC">
      <w:pPr>
        <w:rPr>
          <w:lang w:val="en-IN"/>
        </w:rPr>
      </w:pPr>
      <w:r w:rsidRPr="005655AC">
        <w:rPr>
          <w:lang w:val="en-IN"/>
        </w:rPr>
        <w:t>• All cases handled confidentially to the extent possible.</w:t>
      </w:r>
    </w:p>
    <w:p w14:paraId="39625280" w14:textId="77777777" w:rsidR="005655AC" w:rsidRPr="005655AC" w:rsidRDefault="005655AC" w:rsidP="005655AC">
      <w:pPr>
        <w:rPr>
          <w:b/>
          <w:bCs/>
          <w:lang w:val="en-IN"/>
        </w:rPr>
      </w:pPr>
      <w:r w:rsidRPr="005655AC">
        <w:rPr>
          <w:b/>
          <w:bCs/>
          <w:lang w:val="en-IN"/>
        </w:rPr>
        <w:t>10.4 Non-Retaliation</w:t>
      </w:r>
    </w:p>
    <w:p w14:paraId="0C03DBA2" w14:textId="77777777" w:rsidR="005655AC" w:rsidRPr="005655AC" w:rsidRDefault="005655AC" w:rsidP="005655AC">
      <w:pPr>
        <w:rPr>
          <w:lang w:val="en-IN"/>
        </w:rPr>
      </w:pPr>
      <w:r w:rsidRPr="005655AC">
        <w:rPr>
          <w:lang w:val="en-IN"/>
        </w:rPr>
        <w:t>• Strict prohibition of retaliation.</w:t>
      </w:r>
    </w:p>
    <w:p w14:paraId="0B0D953F" w14:textId="77777777" w:rsidR="005655AC" w:rsidRPr="005655AC" w:rsidRDefault="005655AC" w:rsidP="005655AC">
      <w:pPr>
        <w:rPr>
          <w:lang w:val="en-IN"/>
        </w:rPr>
      </w:pPr>
      <w:r w:rsidRPr="005655AC">
        <w:rPr>
          <w:lang w:val="en-IN"/>
        </w:rPr>
        <w:pict w14:anchorId="3F1A630B">
          <v:rect id="_x0000_i1319" style="width:0;height:1.5pt" o:hralign="center" o:hrstd="t" o:hr="t" fillcolor="#a0a0a0" stroked="f"/>
        </w:pict>
      </w:r>
    </w:p>
    <w:p w14:paraId="232338A0" w14:textId="77777777" w:rsidR="005655AC" w:rsidRPr="005655AC" w:rsidRDefault="005655AC" w:rsidP="005655AC">
      <w:pPr>
        <w:rPr>
          <w:b/>
          <w:bCs/>
          <w:lang w:val="en-IN"/>
        </w:rPr>
      </w:pPr>
      <w:r w:rsidRPr="005655AC">
        <w:rPr>
          <w:b/>
          <w:bCs/>
          <w:lang w:val="en-IN"/>
        </w:rPr>
        <w:t>11. Investigation Process and Corrective Actions</w:t>
      </w:r>
    </w:p>
    <w:p w14:paraId="19402872" w14:textId="77777777" w:rsidR="005655AC" w:rsidRPr="005655AC" w:rsidRDefault="005655AC" w:rsidP="005655AC">
      <w:pPr>
        <w:rPr>
          <w:lang w:val="en-IN"/>
        </w:rPr>
      </w:pPr>
      <w:r w:rsidRPr="005655AC">
        <w:rPr>
          <w:lang w:val="en-IN"/>
        </w:rPr>
        <w:t>• HR conducts thorough investigations.</w:t>
      </w:r>
      <w:r w:rsidRPr="005655AC">
        <w:rPr>
          <w:lang w:val="en-IN"/>
        </w:rPr>
        <w:br/>
        <w:t>• Corrective actions may include training, mediation, or disciplinary measures.</w:t>
      </w:r>
    </w:p>
    <w:p w14:paraId="4D5C5A7B" w14:textId="77777777" w:rsidR="005655AC" w:rsidRPr="005655AC" w:rsidRDefault="005655AC" w:rsidP="005655AC">
      <w:pPr>
        <w:rPr>
          <w:lang w:val="en-IN"/>
        </w:rPr>
      </w:pPr>
      <w:r w:rsidRPr="005655AC">
        <w:rPr>
          <w:lang w:val="en-IN"/>
        </w:rPr>
        <w:pict w14:anchorId="72566034">
          <v:rect id="_x0000_i1320" style="width:0;height:1.5pt" o:hralign="center" o:hrstd="t" o:hr="t" fillcolor="#a0a0a0" stroked="f"/>
        </w:pict>
      </w:r>
    </w:p>
    <w:p w14:paraId="6B07FBF2" w14:textId="77777777" w:rsidR="005655AC" w:rsidRPr="005655AC" w:rsidRDefault="005655AC" w:rsidP="005655AC">
      <w:pPr>
        <w:rPr>
          <w:b/>
          <w:bCs/>
          <w:lang w:val="en-IN"/>
        </w:rPr>
      </w:pPr>
      <w:r w:rsidRPr="005655AC">
        <w:rPr>
          <w:b/>
          <w:bCs/>
          <w:lang w:val="en-IN"/>
        </w:rPr>
        <w:t>12. Role of HR, Line Managers, and Compliance</w:t>
      </w:r>
    </w:p>
    <w:p w14:paraId="2C5955E5" w14:textId="77777777" w:rsidR="005655AC" w:rsidRPr="005655AC" w:rsidRDefault="005655AC" w:rsidP="005655AC">
      <w:pPr>
        <w:rPr>
          <w:lang w:val="en-IN"/>
        </w:rPr>
      </w:pPr>
      <w:r w:rsidRPr="005655AC">
        <w:rPr>
          <w:lang w:val="en-IN"/>
        </w:rPr>
        <w:lastRenderedPageBreak/>
        <w:t xml:space="preserve">• </w:t>
      </w:r>
      <w:r w:rsidRPr="005655AC">
        <w:rPr>
          <w:b/>
          <w:bCs/>
          <w:lang w:val="en-IN"/>
        </w:rPr>
        <w:t>HR:</w:t>
      </w:r>
      <w:r w:rsidRPr="005655AC">
        <w:rPr>
          <w:lang w:val="en-IN"/>
        </w:rPr>
        <w:t xml:space="preserve"> Policy oversight, training, complaint handling.</w:t>
      </w:r>
      <w:r w:rsidRPr="005655AC">
        <w:rPr>
          <w:lang w:val="en-IN"/>
        </w:rPr>
        <w:br/>
        <w:t xml:space="preserve">• </w:t>
      </w:r>
      <w:r w:rsidRPr="005655AC">
        <w:rPr>
          <w:b/>
          <w:bCs/>
          <w:lang w:val="en-IN"/>
        </w:rPr>
        <w:t>Line Managers:</w:t>
      </w:r>
      <w:r w:rsidRPr="005655AC">
        <w:rPr>
          <w:lang w:val="en-IN"/>
        </w:rPr>
        <w:t xml:space="preserve"> Foster inclusion, resolve issues promptly.</w:t>
      </w:r>
      <w:r w:rsidRPr="005655AC">
        <w:rPr>
          <w:lang w:val="en-IN"/>
        </w:rPr>
        <w:br/>
        <w:t xml:space="preserve">• </w:t>
      </w:r>
      <w:r w:rsidRPr="005655AC">
        <w:rPr>
          <w:b/>
          <w:bCs/>
          <w:lang w:val="en-IN"/>
        </w:rPr>
        <w:t>Compliance:</w:t>
      </w:r>
      <w:r w:rsidRPr="005655AC">
        <w:rPr>
          <w:lang w:val="en-IN"/>
        </w:rPr>
        <w:t xml:space="preserve"> Ensure adherence to legal and internal standards.</w:t>
      </w:r>
    </w:p>
    <w:p w14:paraId="7A410A14" w14:textId="77777777" w:rsidR="005655AC" w:rsidRPr="005655AC" w:rsidRDefault="005655AC" w:rsidP="005655AC">
      <w:pPr>
        <w:rPr>
          <w:lang w:val="en-IN"/>
        </w:rPr>
      </w:pPr>
      <w:r w:rsidRPr="005655AC">
        <w:rPr>
          <w:lang w:val="en-IN"/>
        </w:rPr>
        <w:pict w14:anchorId="76B5A878">
          <v:rect id="_x0000_i1321" style="width:0;height:1.5pt" o:hralign="center" o:hrstd="t" o:hr="t" fillcolor="#a0a0a0" stroked="f"/>
        </w:pict>
      </w:r>
    </w:p>
    <w:p w14:paraId="2C2CA3F1" w14:textId="77777777" w:rsidR="005655AC" w:rsidRPr="005655AC" w:rsidRDefault="005655AC" w:rsidP="005655AC">
      <w:pPr>
        <w:rPr>
          <w:b/>
          <w:bCs/>
          <w:lang w:val="en-IN"/>
        </w:rPr>
      </w:pPr>
      <w:r w:rsidRPr="005655AC">
        <w:rPr>
          <w:b/>
          <w:bCs/>
          <w:lang w:val="en-IN"/>
        </w:rPr>
        <w:t>13. Monitoring, Audits, and Reporting</w:t>
      </w:r>
    </w:p>
    <w:p w14:paraId="479A25FF" w14:textId="77777777" w:rsidR="005655AC" w:rsidRPr="005655AC" w:rsidRDefault="005655AC" w:rsidP="005655AC">
      <w:pPr>
        <w:rPr>
          <w:lang w:val="en-IN"/>
        </w:rPr>
      </w:pPr>
      <w:r w:rsidRPr="005655AC">
        <w:rPr>
          <w:lang w:val="en-IN"/>
        </w:rPr>
        <w:t>• Regular monitoring of diversity metrics.</w:t>
      </w:r>
      <w:r w:rsidRPr="005655AC">
        <w:rPr>
          <w:lang w:val="en-IN"/>
        </w:rPr>
        <w:br/>
        <w:t>• Audits to assess effectiveness of policies.</w:t>
      </w:r>
      <w:r w:rsidRPr="005655AC">
        <w:rPr>
          <w:lang w:val="en-IN"/>
        </w:rPr>
        <w:br/>
        <w:t>• KPIs include recruitment diversity, retention, and promotion equity.</w:t>
      </w:r>
    </w:p>
    <w:p w14:paraId="7FB0927B" w14:textId="77777777" w:rsidR="005655AC" w:rsidRPr="005655AC" w:rsidRDefault="005655AC" w:rsidP="005655AC">
      <w:pPr>
        <w:rPr>
          <w:lang w:val="en-IN"/>
        </w:rPr>
      </w:pPr>
      <w:r w:rsidRPr="005655AC">
        <w:rPr>
          <w:lang w:val="en-IN"/>
        </w:rPr>
        <w:pict w14:anchorId="320CEDEB">
          <v:rect id="_x0000_i1322" style="width:0;height:1.5pt" o:hralign="center" o:hrstd="t" o:hr="t" fillcolor="#a0a0a0" stroked="f"/>
        </w:pict>
      </w:r>
    </w:p>
    <w:p w14:paraId="33F079A3" w14:textId="77777777" w:rsidR="005655AC" w:rsidRPr="005655AC" w:rsidRDefault="005655AC" w:rsidP="005655AC">
      <w:pPr>
        <w:rPr>
          <w:b/>
          <w:bCs/>
          <w:lang w:val="en-IN"/>
        </w:rPr>
      </w:pPr>
      <w:r w:rsidRPr="005655AC">
        <w:rPr>
          <w:b/>
          <w:bCs/>
          <w:lang w:val="en-IN"/>
        </w:rPr>
        <w:t>14. Policy Governance and Review Cycle</w:t>
      </w:r>
    </w:p>
    <w:p w14:paraId="2B772CEC" w14:textId="77777777" w:rsidR="005655AC" w:rsidRPr="005655AC" w:rsidRDefault="005655AC" w:rsidP="005655AC">
      <w:pPr>
        <w:rPr>
          <w:lang w:val="en-IN"/>
        </w:rPr>
      </w:pPr>
      <w:r w:rsidRPr="005655AC">
        <w:rPr>
          <w:lang w:val="en-IN"/>
        </w:rPr>
        <w:t>• Annual review to maintain alignment with legal requirements and best practices.</w:t>
      </w:r>
    </w:p>
    <w:p w14:paraId="160310E2" w14:textId="77777777" w:rsidR="005655AC" w:rsidRPr="005655AC" w:rsidRDefault="005655AC" w:rsidP="005655AC">
      <w:pPr>
        <w:rPr>
          <w:lang w:val="en-IN"/>
        </w:rPr>
      </w:pPr>
      <w:r w:rsidRPr="005655AC">
        <w:rPr>
          <w:lang w:val="en-IN"/>
        </w:rPr>
        <w:pict w14:anchorId="3510209F">
          <v:rect id="_x0000_i1323" style="width:0;height:1.5pt" o:hralign="center" o:hrstd="t" o:hr="t" fillcolor="#a0a0a0" stroked="f"/>
        </w:pict>
      </w:r>
    </w:p>
    <w:p w14:paraId="0EAB7BF5" w14:textId="77777777" w:rsidR="005655AC" w:rsidRPr="005655AC" w:rsidRDefault="005655AC" w:rsidP="005655AC">
      <w:pPr>
        <w:rPr>
          <w:b/>
          <w:bCs/>
          <w:lang w:val="en-IN"/>
        </w:rPr>
      </w:pPr>
      <w:r w:rsidRPr="005655AC">
        <w:rPr>
          <w:b/>
          <w:bCs/>
          <w:lang w:val="en-IN"/>
        </w:rPr>
        <w:t>15. Realistic Scenarios</w:t>
      </w:r>
    </w:p>
    <w:p w14:paraId="63BF0EEA" w14:textId="77777777" w:rsidR="005655AC" w:rsidRPr="005655AC" w:rsidRDefault="005655AC" w:rsidP="005655AC">
      <w:pPr>
        <w:rPr>
          <w:b/>
          <w:bCs/>
          <w:lang w:val="en-IN"/>
        </w:rPr>
      </w:pPr>
      <w:r w:rsidRPr="005655AC">
        <w:rPr>
          <w:b/>
          <w:bCs/>
          <w:lang w:val="en-IN"/>
        </w:rPr>
        <w:t>15.1 Promotion Bias</w:t>
      </w:r>
    </w:p>
    <w:p w14:paraId="33AC0797" w14:textId="77777777" w:rsidR="005655AC" w:rsidRPr="005655AC" w:rsidRDefault="005655AC" w:rsidP="005655AC">
      <w:pPr>
        <w:rPr>
          <w:lang w:val="en-IN"/>
        </w:rPr>
      </w:pPr>
      <w:r w:rsidRPr="005655AC">
        <w:rPr>
          <w:lang w:val="en-IN"/>
        </w:rPr>
        <w:t>An employee overlooked due to unconscious bias files a complaint. HR investigates and reinforces manager bias training.</w:t>
      </w:r>
    </w:p>
    <w:p w14:paraId="69AC0ADD" w14:textId="77777777" w:rsidR="005655AC" w:rsidRPr="005655AC" w:rsidRDefault="005655AC" w:rsidP="005655AC">
      <w:pPr>
        <w:rPr>
          <w:b/>
          <w:bCs/>
          <w:lang w:val="en-IN"/>
        </w:rPr>
      </w:pPr>
      <w:r w:rsidRPr="005655AC">
        <w:rPr>
          <w:b/>
          <w:bCs/>
          <w:lang w:val="en-IN"/>
        </w:rPr>
        <w:t>15.2 Religious Accommodation</w:t>
      </w:r>
    </w:p>
    <w:p w14:paraId="0829A66B" w14:textId="77777777" w:rsidR="005655AC" w:rsidRPr="005655AC" w:rsidRDefault="005655AC" w:rsidP="005655AC">
      <w:pPr>
        <w:rPr>
          <w:lang w:val="en-IN"/>
        </w:rPr>
      </w:pPr>
      <w:r w:rsidRPr="005655AC">
        <w:rPr>
          <w:lang w:val="en-IN"/>
        </w:rPr>
        <w:t>An employee requests leave for religious observance. HR ensures reasonable accommodation is granted.</w:t>
      </w:r>
    </w:p>
    <w:p w14:paraId="40E1FA16" w14:textId="77777777" w:rsidR="005655AC" w:rsidRPr="005655AC" w:rsidRDefault="005655AC" w:rsidP="005655AC">
      <w:pPr>
        <w:rPr>
          <w:b/>
          <w:bCs/>
          <w:lang w:val="en-IN"/>
        </w:rPr>
      </w:pPr>
      <w:r w:rsidRPr="005655AC">
        <w:rPr>
          <w:b/>
          <w:bCs/>
          <w:lang w:val="en-IN"/>
        </w:rPr>
        <w:t>15.3 Disability Support</w:t>
      </w:r>
    </w:p>
    <w:p w14:paraId="38440612" w14:textId="77777777" w:rsidR="005655AC" w:rsidRPr="005655AC" w:rsidRDefault="005655AC" w:rsidP="005655AC">
      <w:pPr>
        <w:rPr>
          <w:lang w:val="en-IN"/>
        </w:rPr>
      </w:pPr>
      <w:r w:rsidRPr="005655AC">
        <w:rPr>
          <w:lang w:val="en-IN"/>
        </w:rPr>
        <w:t>An employee requests ergonomic equipment. HR assesses and provides necessary accommodations.</w:t>
      </w:r>
    </w:p>
    <w:p w14:paraId="24A99F7B" w14:textId="77777777" w:rsidR="005655AC" w:rsidRPr="005655AC" w:rsidRDefault="005655AC" w:rsidP="005655AC">
      <w:pPr>
        <w:rPr>
          <w:lang w:val="en-IN"/>
        </w:rPr>
      </w:pPr>
      <w:r w:rsidRPr="005655AC">
        <w:rPr>
          <w:lang w:val="en-IN"/>
        </w:rPr>
        <w:pict w14:anchorId="46C03BD8">
          <v:rect id="_x0000_i1324" style="width:0;height:1.5pt" o:hralign="center" o:hrstd="t" o:hr="t" fillcolor="#a0a0a0" stroked="f"/>
        </w:pict>
      </w:r>
    </w:p>
    <w:p w14:paraId="1A57FB57" w14:textId="77777777" w:rsidR="005655AC" w:rsidRPr="005655AC" w:rsidRDefault="005655AC" w:rsidP="005655AC">
      <w:pPr>
        <w:rPr>
          <w:b/>
          <w:bCs/>
          <w:lang w:val="en-IN"/>
        </w:rPr>
      </w:pPr>
      <w:r w:rsidRPr="005655AC">
        <w:rPr>
          <w:b/>
          <w:bCs/>
          <w:lang w:val="en-IN"/>
        </w:rPr>
        <w:t>16. Complaint Process Flowchart</w:t>
      </w:r>
    </w:p>
    <w:p w14:paraId="3C520149" w14:textId="77777777" w:rsidR="005655AC" w:rsidRPr="005655AC" w:rsidRDefault="005655AC" w:rsidP="005655AC">
      <w:pPr>
        <w:numPr>
          <w:ilvl w:val="0"/>
          <w:numId w:val="16"/>
        </w:numPr>
        <w:rPr>
          <w:lang w:val="en-IN"/>
        </w:rPr>
      </w:pPr>
      <w:r w:rsidRPr="005655AC">
        <w:rPr>
          <w:b/>
          <w:bCs/>
          <w:lang w:val="en-IN"/>
        </w:rPr>
        <w:t>Incident Occurs</w:t>
      </w:r>
    </w:p>
    <w:p w14:paraId="31082EB4" w14:textId="77777777" w:rsidR="005655AC" w:rsidRPr="005655AC" w:rsidRDefault="005655AC" w:rsidP="005655AC">
      <w:pPr>
        <w:numPr>
          <w:ilvl w:val="0"/>
          <w:numId w:val="16"/>
        </w:numPr>
        <w:rPr>
          <w:lang w:val="en-IN"/>
        </w:rPr>
      </w:pPr>
      <w:r w:rsidRPr="005655AC">
        <w:rPr>
          <w:b/>
          <w:bCs/>
          <w:lang w:val="en-IN"/>
        </w:rPr>
        <w:t>Initial Reporting</w:t>
      </w:r>
    </w:p>
    <w:p w14:paraId="21F4796C" w14:textId="77777777" w:rsidR="005655AC" w:rsidRPr="005655AC" w:rsidRDefault="005655AC" w:rsidP="005655AC">
      <w:pPr>
        <w:numPr>
          <w:ilvl w:val="0"/>
          <w:numId w:val="16"/>
        </w:numPr>
        <w:rPr>
          <w:lang w:val="en-IN"/>
        </w:rPr>
      </w:pPr>
      <w:r w:rsidRPr="005655AC">
        <w:rPr>
          <w:b/>
          <w:bCs/>
          <w:lang w:val="en-IN"/>
        </w:rPr>
        <w:t>Formal Complaint</w:t>
      </w:r>
    </w:p>
    <w:p w14:paraId="3AE2E965" w14:textId="77777777" w:rsidR="005655AC" w:rsidRPr="005655AC" w:rsidRDefault="005655AC" w:rsidP="005655AC">
      <w:pPr>
        <w:numPr>
          <w:ilvl w:val="0"/>
          <w:numId w:val="16"/>
        </w:numPr>
        <w:rPr>
          <w:lang w:val="en-IN"/>
        </w:rPr>
      </w:pPr>
      <w:r w:rsidRPr="005655AC">
        <w:rPr>
          <w:b/>
          <w:bCs/>
          <w:lang w:val="en-IN"/>
        </w:rPr>
        <w:t>Acknowledgment</w:t>
      </w:r>
    </w:p>
    <w:p w14:paraId="2E209445" w14:textId="77777777" w:rsidR="005655AC" w:rsidRPr="005655AC" w:rsidRDefault="005655AC" w:rsidP="005655AC">
      <w:pPr>
        <w:numPr>
          <w:ilvl w:val="0"/>
          <w:numId w:val="16"/>
        </w:numPr>
        <w:rPr>
          <w:lang w:val="en-IN"/>
        </w:rPr>
      </w:pPr>
      <w:r w:rsidRPr="005655AC">
        <w:rPr>
          <w:b/>
          <w:bCs/>
          <w:lang w:val="en-IN"/>
        </w:rPr>
        <w:t>Investigation</w:t>
      </w:r>
    </w:p>
    <w:p w14:paraId="32E4E6F8" w14:textId="77777777" w:rsidR="005655AC" w:rsidRPr="005655AC" w:rsidRDefault="005655AC" w:rsidP="005655AC">
      <w:pPr>
        <w:numPr>
          <w:ilvl w:val="0"/>
          <w:numId w:val="16"/>
        </w:numPr>
        <w:rPr>
          <w:lang w:val="en-IN"/>
        </w:rPr>
      </w:pPr>
      <w:r w:rsidRPr="005655AC">
        <w:rPr>
          <w:b/>
          <w:bCs/>
          <w:lang w:val="en-IN"/>
        </w:rPr>
        <w:lastRenderedPageBreak/>
        <w:t>Resolution</w:t>
      </w:r>
    </w:p>
    <w:p w14:paraId="127D9203" w14:textId="77777777" w:rsidR="005655AC" w:rsidRPr="005655AC" w:rsidRDefault="005655AC" w:rsidP="005655AC">
      <w:pPr>
        <w:numPr>
          <w:ilvl w:val="0"/>
          <w:numId w:val="16"/>
        </w:numPr>
        <w:rPr>
          <w:lang w:val="en-IN"/>
        </w:rPr>
      </w:pPr>
      <w:r w:rsidRPr="005655AC">
        <w:rPr>
          <w:b/>
          <w:bCs/>
          <w:lang w:val="en-IN"/>
        </w:rPr>
        <w:t>Follow-Up</w:t>
      </w:r>
    </w:p>
    <w:p w14:paraId="76572F5D" w14:textId="77777777" w:rsidR="005655AC" w:rsidRPr="005655AC" w:rsidRDefault="005655AC" w:rsidP="005655AC">
      <w:pPr>
        <w:rPr>
          <w:lang w:val="en-IN"/>
        </w:rPr>
      </w:pPr>
      <w:r w:rsidRPr="005655AC">
        <w:rPr>
          <w:lang w:val="en-IN"/>
        </w:rPr>
        <w:pict w14:anchorId="57C49D44">
          <v:rect id="_x0000_i1325" style="width:0;height:1.5pt" o:hralign="center" o:hrstd="t" o:hr="t" fillcolor="#a0a0a0" stroked="f"/>
        </w:pict>
      </w:r>
    </w:p>
    <w:p w14:paraId="09C0FE6C" w14:textId="77777777" w:rsidR="005655AC" w:rsidRPr="005655AC" w:rsidRDefault="005655AC" w:rsidP="005655AC">
      <w:pPr>
        <w:rPr>
          <w:b/>
          <w:bCs/>
          <w:lang w:val="en-IN"/>
        </w:rPr>
      </w:pPr>
      <w:r w:rsidRPr="005655AC">
        <w:rPr>
          <w:b/>
          <w:bCs/>
          <w:lang w:val="en-IN"/>
        </w:rPr>
        <w:t>17. Example Templates</w:t>
      </w:r>
    </w:p>
    <w:p w14:paraId="4BED1D9F" w14:textId="77777777" w:rsidR="005655AC" w:rsidRPr="005655AC" w:rsidRDefault="005655AC" w:rsidP="005655AC">
      <w:pPr>
        <w:rPr>
          <w:b/>
          <w:bCs/>
          <w:lang w:val="en-IN"/>
        </w:rPr>
      </w:pPr>
      <w:r w:rsidRPr="005655AC">
        <w:rPr>
          <w:b/>
          <w:bCs/>
          <w:lang w:val="en-IN"/>
        </w:rPr>
        <w:t>17.1 Complaint Form</w:t>
      </w:r>
    </w:p>
    <w:p w14:paraId="629632ED" w14:textId="77777777" w:rsidR="005655AC" w:rsidRPr="005655AC" w:rsidRDefault="005655AC" w:rsidP="005655AC">
      <w:pPr>
        <w:rPr>
          <w:lang w:val="en-IN"/>
        </w:rPr>
      </w:pPr>
      <w:r w:rsidRPr="005655AC">
        <w:rPr>
          <w:lang w:val="en-IN"/>
        </w:rPr>
        <w:t>• Name</w:t>
      </w:r>
      <w:r w:rsidRPr="005655AC">
        <w:rPr>
          <w:lang w:val="en-IN"/>
        </w:rPr>
        <w:br/>
        <w:t>• Date</w:t>
      </w:r>
      <w:r w:rsidRPr="005655AC">
        <w:rPr>
          <w:lang w:val="en-IN"/>
        </w:rPr>
        <w:br/>
        <w:t>• Department</w:t>
      </w:r>
      <w:r w:rsidRPr="005655AC">
        <w:rPr>
          <w:lang w:val="en-IN"/>
        </w:rPr>
        <w:br/>
        <w:t>• Description of Incident</w:t>
      </w:r>
      <w:r w:rsidRPr="005655AC">
        <w:rPr>
          <w:lang w:val="en-IN"/>
        </w:rPr>
        <w:br/>
        <w:t>• Witnesses</w:t>
      </w:r>
      <w:r w:rsidRPr="005655AC">
        <w:rPr>
          <w:lang w:val="en-IN"/>
        </w:rPr>
        <w:br/>
        <w:t>• Preferred Resolution</w:t>
      </w:r>
    </w:p>
    <w:p w14:paraId="372CA9F4" w14:textId="77777777" w:rsidR="005655AC" w:rsidRPr="005655AC" w:rsidRDefault="005655AC" w:rsidP="005655AC">
      <w:pPr>
        <w:rPr>
          <w:b/>
          <w:bCs/>
          <w:lang w:val="en-IN"/>
        </w:rPr>
      </w:pPr>
      <w:r w:rsidRPr="005655AC">
        <w:rPr>
          <w:b/>
          <w:bCs/>
          <w:lang w:val="en-IN"/>
        </w:rPr>
        <w:t>17.2 Manager’s Acknowledgment</w:t>
      </w:r>
    </w:p>
    <w:p w14:paraId="4780D925" w14:textId="77777777" w:rsidR="005655AC" w:rsidRPr="005655AC" w:rsidRDefault="005655AC" w:rsidP="005655AC">
      <w:pPr>
        <w:rPr>
          <w:lang w:val="en-IN"/>
        </w:rPr>
      </w:pPr>
      <w:r w:rsidRPr="005655AC">
        <w:rPr>
          <w:lang w:val="en-IN"/>
        </w:rPr>
        <w:t>• Employee Name</w:t>
      </w:r>
      <w:r w:rsidRPr="005655AC">
        <w:rPr>
          <w:lang w:val="en-IN"/>
        </w:rPr>
        <w:br/>
        <w:t>• Date of Complaint</w:t>
      </w:r>
      <w:r w:rsidRPr="005655AC">
        <w:rPr>
          <w:lang w:val="en-IN"/>
        </w:rPr>
        <w:br/>
        <w:t>• Manager Name</w:t>
      </w:r>
      <w:r w:rsidRPr="005655AC">
        <w:rPr>
          <w:lang w:val="en-IN"/>
        </w:rPr>
        <w:br/>
        <w:t>• Signature and Date</w:t>
      </w:r>
    </w:p>
    <w:p w14:paraId="351742AC" w14:textId="77777777" w:rsidR="005655AC" w:rsidRPr="005655AC" w:rsidRDefault="005655AC" w:rsidP="005655AC">
      <w:pPr>
        <w:rPr>
          <w:lang w:val="en-IN"/>
        </w:rPr>
      </w:pPr>
      <w:r w:rsidRPr="005655AC">
        <w:rPr>
          <w:lang w:val="en-IN"/>
        </w:rPr>
        <w:pict w14:anchorId="2CD224B4">
          <v:rect id="_x0000_i1326" style="width:0;height:1.5pt" o:hralign="center" o:hrstd="t" o:hr="t" fillcolor="#a0a0a0" stroked="f"/>
        </w:pict>
      </w:r>
    </w:p>
    <w:p w14:paraId="58659F58" w14:textId="77777777" w:rsidR="005655AC" w:rsidRPr="005655AC" w:rsidRDefault="005655AC" w:rsidP="005655AC">
      <w:pPr>
        <w:rPr>
          <w:b/>
          <w:bCs/>
          <w:lang w:val="en-IN"/>
        </w:rPr>
      </w:pPr>
      <w:r w:rsidRPr="005655AC">
        <w:rPr>
          <w:b/>
          <w:bCs/>
          <w:lang w:val="en-IN"/>
        </w:rPr>
        <w:t>18. FAQ</w:t>
      </w:r>
    </w:p>
    <w:p w14:paraId="4D9ECB29" w14:textId="77777777" w:rsidR="005655AC" w:rsidRPr="005655AC" w:rsidRDefault="005655AC" w:rsidP="005655AC">
      <w:pPr>
        <w:numPr>
          <w:ilvl w:val="0"/>
          <w:numId w:val="17"/>
        </w:numPr>
        <w:rPr>
          <w:lang w:val="en-IN"/>
        </w:rPr>
      </w:pPr>
      <w:r w:rsidRPr="005655AC">
        <w:rPr>
          <w:lang w:val="en-IN"/>
        </w:rPr>
        <w:t>What should I do if I experience discrimination?</w:t>
      </w:r>
    </w:p>
    <w:p w14:paraId="5FE4B5B7" w14:textId="77777777" w:rsidR="005655AC" w:rsidRPr="005655AC" w:rsidRDefault="005655AC" w:rsidP="005655AC">
      <w:pPr>
        <w:numPr>
          <w:ilvl w:val="0"/>
          <w:numId w:val="17"/>
        </w:numPr>
        <w:rPr>
          <w:lang w:val="en-IN"/>
        </w:rPr>
      </w:pPr>
      <w:r w:rsidRPr="005655AC">
        <w:rPr>
          <w:lang w:val="en-IN"/>
        </w:rPr>
        <w:t>Is my complaint confidential?</w:t>
      </w:r>
    </w:p>
    <w:p w14:paraId="641C14CE" w14:textId="77777777" w:rsidR="005655AC" w:rsidRPr="005655AC" w:rsidRDefault="005655AC" w:rsidP="005655AC">
      <w:pPr>
        <w:numPr>
          <w:ilvl w:val="0"/>
          <w:numId w:val="17"/>
        </w:numPr>
        <w:rPr>
          <w:lang w:val="en-IN"/>
        </w:rPr>
      </w:pPr>
      <w:r w:rsidRPr="005655AC">
        <w:rPr>
          <w:lang w:val="en-IN"/>
        </w:rPr>
        <w:t>What if I fear retaliation?</w:t>
      </w:r>
    </w:p>
    <w:p w14:paraId="24570F2F" w14:textId="77777777" w:rsidR="005655AC" w:rsidRPr="005655AC" w:rsidRDefault="005655AC" w:rsidP="005655AC">
      <w:pPr>
        <w:numPr>
          <w:ilvl w:val="0"/>
          <w:numId w:val="17"/>
        </w:numPr>
        <w:rPr>
          <w:lang w:val="en-IN"/>
        </w:rPr>
      </w:pPr>
      <w:r w:rsidRPr="005655AC">
        <w:rPr>
          <w:lang w:val="en-IN"/>
        </w:rPr>
        <w:t>Who can I talk to about my rights?</w:t>
      </w:r>
    </w:p>
    <w:p w14:paraId="3AEE4A94" w14:textId="77777777" w:rsidR="005655AC" w:rsidRPr="005655AC" w:rsidRDefault="005655AC" w:rsidP="005655AC">
      <w:pPr>
        <w:numPr>
          <w:ilvl w:val="0"/>
          <w:numId w:val="17"/>
        </w:numPr>
        <w:rPr>
          <w:lang w:val="en-IN"/>
        </w:rPr>
      </w:pPr>
      <w:r w:rsidRPr="005655AC">
        <w:rPr>
          <w:lang w:val="en-IN"/>
        </w:rPr>
        <w:t>What constitutes harassment?</w:t>
      </w:r>
    </w:p>
    <w:p w14:paraId="62AFD4B3" w14:textId="77777777" w:rsidR="005655AC" w:rsidRPr="005655AC" w:rsidRDefault="005655AC" w:rsidP="005655AC">
      <w:pPr>
        <w:numPr>
          <w:ilvl w:val="0"/>
          <w:numId w:val="17"/>
        </w:numPr>
        <w:rPr>
          <w:lang w:val="en-IN"/>
        </w:rPr>
      </w:pPr>
      <w:r w:rsidRPr="005655AC">
        <w:rPr>
          <w:lang w:val="en-IN"/>
        </w:rPr>
        <w:t>How often is this policy reviewed?</w:t>
      </w:r>
    </w:p>
    <w:p w14:paraId="0E7FB511" w14:textId="77777777" w:rsidR="005655AC" w:rsidRPr="005655AC" w:rsidRDefault="005655AC" w:rsidP="005655AC">
      <w:pPr>
        <w:numPr>
          <w:ilvl w:val="0"/>
          <w:numId w:val="17"/>
        </w:numPr>
        <w:rPr>
          <w:lang w:val="en-IN"/>
        </w:rPr>
      </w:pPr>
      <w:r w:rsidRPr="005655AC">
        <w:rPr>
          <w:lang w:val="en-IN"/>
        </w:rPr>
        <w:t>Are training programs available?</w:t>
      </w:r>
    </w:p>
    <w:p w14:paraId="5451FF14" w14:textId="77777777" w:rsidR="005655AC" w:rsidRPr="005655AC" w:rsidRDefault="005655AC" w:rsidP="005655AC">
      <w:pPr>
        <w:numPr>
          <w:ilvl w:val="0"/>
          <w:numId w:val="17"/>
        </w:numPr>
        <w:rPr>
          <w:lang w:val="en-IN"/>
        </w:rPr>
      </w:pPr>
      <w:r w:rsidRPr="005655AC">
        <w:rPr>
          <w:lang w:val="en-IN"/>
        </w:rPr>
        <w:t>What if I disagree with investigation results?</w:t>
      </w:r>
    </w:p>
    <w:p w14:paraId="68B37B0E" w14:textId="77777777" w:rsidR="005655AC" w:rsidRPr="005655AC" w:rsidRDefault="005655AC" w:rsidP="005655AC">
      <w:pPr>
        <w:rPr>
          <w:lang w:val="en-IN"/>
        </w:rPr>
      </w:pPr>
      <w:r w:rsidRPr="005655AC">
        <w:rPr>
          <w:lang w:val="en-IN"/>
        </w:rPr>
        <w:pict w14:anchorId="14D6CF8E">
          <v:rect id="_x0000_i1327" style="width:0;height:1.5pt" o:hralign="center" o:hrstd="t" o:hr="t" fillcolor="#a0a0a0" stroked="f"/>
        </w:pict>
      </w:r>
    </w:p>
    <w:p w14:paraId="4884AB4A" w14:textId="77777777" w:rsidR="005655AC" w:rsidRPr="005655AC" w:rsidRDefault="005655AC" w:rsidP="005655AC">
      <w:pPr>
        <w:rPr>
          <w:b/>
          <w:bCs/>
          <w:lang w:val="en-IN"/>
        </w:rPr>
      </w:pPr>
      <w:r w:rsidRPr="005655AC">
        <w:rPr>
          <w:b/>
          <w:bCs/>
          <w:lang w:val="en-IN"/>
        </w:rPr>
        <w:t>19. Appendix</w:t>
      </w:r>
    </w:p>
    <w:p w14:paraId="24AC229B" w14:textId="77777777" w:rsidR="005655AC" w:rsidRPr="005655AC" w:rsidRDefault="005655AC" w:rsidP="005655AC">
      <w:pPr>
        <w:rPr>
          <w:lang w:val="en-IN"/>
        </w:rPr>
      </w:pPr>
      <w:r w:rsidRPr="005655AC">
        <w:rPr>
          <w:b/>
          <w:bCs/>
          <w:lang w:val="en-IN"/>
        </w:rPr>
        <w:t>References:</w:t>
      </w:r>
      <w:r w:rsidRPr="005655AC">
        <w:rPr>
          <w:lang w:val="en-IN"/>
        </w:rPr>
        <w:br/>
        <w:t>• ILO Standards</w:t>
      </w:r>
      <w:r w:rsidRPr="005655AC">
        <w:rPr>
          <w:lang w:val="en-IN"/>
        </w:rPr>
        <w:br/>
      </w:r>
      <w:r w:rsidRPr="005655AC">
        <w:rPr>
          <w:lang w:val="en-IN"/>
        </w:rPr>
        <w:lastRenderedPageBreak/>
        <w:t>• EU Equality Directives</w:t>
      </w:r>
      <w:r w:rsidRPr="005655AC">
        <w:rPr>
          <w:lang w:val="en-IN"/>
        </w:rPr>
        <w:br/>
        <w:t>• EEOC Guidelines</w:t>
      </w:r>
    </w:p>
    <w:p w14:paraId="7AB85D49" w14:textId="77777777" w:rsidR="005655AC" w:rsidRPr="005655AC" w:rsidRDefault="005655AC" w:rsidP="005655AC">
      <w:pPr>
        <w:rPr>
          <w:lang w:val="en-IN"/>
        </w:rPr>
      </w:pPr>
      <w:r w:rsidRPr="005655AC">
        <w:rPr>
          <w:lang w:val="en-IN"/>
        </w:rPr>
        <w:pict w14:anchorId="0FE53CFA">
          <v:rect id="_x0000_i1328" style="width:0;height:1.5pt" o:hralign="center" o:hrstd="t" o:hr="t" fillcolor="#a0a0a0" stroked="f"/>
        </w:pict>
      </w:r>
    </w:p>
    <w:p w14:paraId="0DDFB694" w14:textId="77777777" w:rsidR="005655AC" w:rsidRPr="005655AC" w:rsidRDefault="005655AC" w:rsidP="005655AC">
      <w:pPr>
        <w:rPr>
          <w:lang w:val="en-IN"/>
        </w:rPr>
      </w:pPr>
      <w:r w:rsidRPr="005655AC">
        <w:rPr>
          <w:lang w:val="en-IN"/>
        </w:rPr>
        <w:t>This Equal Opportunity Employment Policy reaffirms [Your Company Name]'s commitment to diversity, equity, and inclusion across all employment practices.</w:t>
      </w:r>
    </w:p>
    <w:p w14:paraId="58E2F86D" w14:textId="74435A7A" w:rsidR="00F97976" w:rsidRPr="005655AC" w:rsidRDefault="00F97976" w:rsidP="005655AC">
      <w:pPr>
        <w:rPr>
          <w:lang w:val="en-IN"/>
        </w:rPr>
      </w:pPr>
    </w:p>
    <w:sectPr w:rsidR="00F97976" w:rsidRPr="005655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9F0BA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15F53"/>
    <w:multiLevelType w:val="multilevel"/>
    <w:tmpl w:val="76DA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354367"/>
    <w:multiLevelType w:val="multilevel"/>
    <w:tmpl w:val="1496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769F9"/>
    <w:multiLevelType w:val="multilevel"/>
    <w:tmpl w:val="9C6A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FA6FE5"/>
    <w:multiLevelType w:val="multilevel"/>
    <w:tmpl w:val="E27E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1C63FA"/>
    <w:multiLevelType w:val="multilevel"/>
    <w:tmpl w:val="97F2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D43055"/>
    <w:multiLevelType w:val="multilevel"/>
    <w:tmpl w:val="D540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8C1FB7"/>
    <w:multiLevelType w:val="multilevel"/>
    <w:tmpl w:val="C2B4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F72A90"/>
    <w:multiLevelType w:val="multilevel"/>
    <w:tmpl w:val="0F6A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597055">
    <w:abstractNumId w:val="8"/>
  </w:num>
  <w:num w:numId="2" w16cid:durableId="165176180">
    <w:abstractNumId w:val="6"/>
  </w:num>
  <w:num w:numId="3" w16cid:durableId="1791630803">
    <w:abstractNumId w:val="5"/>
  </w:num>
  <w:num w:numId="4" w16cid:durableId="645814977">
    <w:abstractNumId w:val="4"/>
  </w:num>
  <w:num w:numId="5" w16cid:durableId="429357110">
    <w:abstractNumId w:val="7"/>
  </w:num>
  <w:num w:numId="6" w16cid:durableId="346105797">
    <w:abstractNumId w:val="3"/>
  </w:num>
  <w:num w:numId="7" w16cid:durableId="846404342">
    <w:abstractNumId w:val="2"/>
  </w:num>
  <w:num w:numId="8" w16cid:durableId="359553838">
    <w:abstractNumId w:val="1"/>
  </w:num>
  <w:num w:numId="9" w16cid:durableId="1165126347">
    <w:abstractNumId w:val="0"/>
  </w:num>
  <w:num w:numId="10" w16cid:durableId="1041783223">
    <w:abstractNumId w:val="16"/>
  </w:num>
  <w:num w:numId="11" w16cid:durableId="1554079146">
    <w:abstractNumId w:val="15"/>
  </w:num>
  <w:num w:numId="12" w16cid:durableId="1495947977">
    <w:abstractNumId w:val="10"/>
  </w:num>
  <w:num w:numId="13" w16cid:durableId="456410950">
    <w:abstractNumId w:val="9"/>
  </w:num>
  <w:num w:numId="14" w16cid:durableId="668992204">
    <w:abstractNumId w:val="13"/>
  </w:num>
  <w:num w:numId="15" w16cid:durableId="632834658">
    <w:abstractNumId w:val="14"/>
  </w:num>
  <w:num w:numId="16" w16cid:durableId="2117483678">
    <w:abstractNumId w:val="12"/>
  </w:num>
  <w:num w:numId="17" w16cid:durableId="10537699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5AC"/>
    <w:rsid w:val="008E5BD8"/>
    <w:rsid w:val="00AA1D8D"/>
    <w:rsid w:val="00B47730"/>
    <w:rsid w:val="00CB0664"/>
    <w:rsid w:val="00F97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7C2DB"/>
  <w14:defaultImageDpi w14:val="300"/>
  <w15:docId w15:val="{56A4BE51-4907-4DC1-AA0C-05CFB7951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Kumar M</cp:lastModifiedBy>
  <cp:revision>2</cp:revision>
  <dcterms:created xsi:type="dcterms:W3CDTF">2013-12-23T23:15:00Z</dcterms:created>
  <dcterms:modified xsi:type="dcterms:W3CDTF">2025-12-06T15:43:00Z</dcterms:modified>
  <cp:category/>
</cp:coreProperties>
</file>