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A4B80A6">
      <w:pPr>
        <w:pStyle w:val="style0"/>
        <w:spacing w:before="60"/>
        <w:ind w:left="2199" w:right="2029" w:firstLine="0"/>
        <w:jc w:val="center"/>
        <w:rPr>
          <w:b/>
          <w:sz w:val="34"/>
        </w:rPr>
      </w:pPr>
      <w:r>
        <w:rPr>
          <w:b/>
          <w:spacing w:val="-2"/>
          <w:sz w:val="34"/>
        </w:rPr>
        <w:t>SIMATS</w:t>
      </w:r>
      <w:r>
        <w:rPr>
          <w:b/>
          <w:spacing w:val="-2"/>
          <w:sz w:val="34"/>
        </w:rPr>
        <w:t>ENGINEERING</w:t>
      </w:r>
    </w:p>
    <w:p w14:paraId="01FE7D55">
      <w:pPr>
        <w:pStyle w:val="style0"/>
        <w:spacing w:before="0"/>
        <w:ind w:left="2199" w:right="2029" w:firstLine="0"/>
        <w:jc w:val="center"/>
        <w:rPr>
          <w:b/>
          <w:sz w:val="28"/>
        </w:rPr>
      </w:pPr>
      <w:r>
        <w:rPr>
          <w:b/>
          <w:sz w:val="28"/>
        </w:rPr>
        <w:t>ASSESSMENT</w:t>
      </w:r>
      <w:r>
        <w:rPr>
          <w:b/>
          <w:sz w:val="28"/>
        </w:rPr>
        <w:t>TOOL</w:t>
      </w:r>
      <w:r>
        <w:rPr>
          <w:b/>
          <w:spacing w:val="-10"/>
          <w:sz w:val="28"/>
        </w:rPr>
        <w:t>1</w:t>
      </w:r>
    </w:p>
    <w:p w14:paraId="8E6766BA">
      <w:pPr>
        <w:pStyle w:val="style66"/>
        <w:ind w:left="0"/>
        <w:rPr>
          <w:b/>
          <w:sz w:val="28"/>
        </w:rPr>
      </w:pPr>
    </w:p>
    <w:p w14:paraId="B8E751F1">
      <w:pPr>
        <w:pStyle w:val="style66"/>
        <w:spacing w:before="137"/>
        <w:ind w:left="0"/>
        <w:rPr>
          <w:b/>
          <w:sz w:val="28"/>
        </w:rPr>
      </w:pPr>
    </w:p>
    <w:p w14:paraId="E6D425B1">
      <w:pPr>
        <w:pStyle w:val="style0"/>
        <w:tabs>
          <w:tab w:val="left" w:leader="none" w:pos="3033"/>
        </w:tabs>
        <w:spacing w:before="1"/>
        <w:ind w:left="874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COURSE </w:t>
      </w:r>
      <w:r>
        <w:rPr>
          <w:b/>
          <w:spacing w:val="-2"/>
          <w:sz w:val="24"/>
        </w:rPr>
        <w:t>NAME:</w:t>
      </w:r>
      <w:r>
        <w:rPr>
          <w:b/>
          <w:sz w:val="24"/>
        </w:rPr>
        <w:tab/>
      </w:r>
      <w:r>
        <w:rPr>
          <w:b/>
          <w:sz w:val="24"/>
        </w:rPr>
        <w:t>CSA16</w:t>
      </w:r>
      <w:r>
        <w:rPr>
          <w:b/>
          <w:sz w:val="24"/>
        </w:rPr>
        <w:t>COURSE</w:t>
      </w:r>
      <w:r>
        <w:rPr>
          <w:b/>
          <w:sz w:val="24"/>
        </w:rPr>
        <w:t>CODE:</w:t>
      </w:r>
      <w:r>
        <w:rPr>
          <w:b/>
          <w:sz w:val="24"/>
        </w:rPr>
        <w:t>Data</w:t>
      </w:r>
      <w:r>
        <w:rPr>
          <w:b/>
          <w:sz w:val="24"/>
        </w:rPr>
        <w:t>Warehousing</w:t>
      </w:r>
      <w:r>
        <w:rPr>
          <w:b/>
          <w:sz w:val="24"/>
        </w:rPr>
        <w:t>and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>Mining</w:t>
      </w:r>
    </w:p>
    <w:p w14:paraId="36BB5785">
      <w:pPr>
        <w:pStyle w:val="style66"/>
        <w:ind w:left="0"/>
        <w:rPr>
          <w:b/>
          <w:sz w:val="20"/>
        </w:rPr>
      </w:pPr>
    </w:p>
    <w:p w14:paraId="2CE703AA">
      <w:pPr>
        <w:pStyle w:val="style66"/>
        <w:ind w:left="0"/>
        <w:rPr>
          <w:b/>
          <w:sz w:val="20"/>
        </w:rPr>
      </w:pPr>
    </w:p>
    <w:p w14:paraId="7DAA9B89">
      <w:pPr>
        <w:pStyle w:val="style66"/>
        <w:ind w:left="0"/>
        <w:rPr>
          <w:b/>
          <w:sz w:val="20"/>
        </w:rPr>
      </w:pPr>
    </w:p>
    <w:p w14:paraId="F7CDA89B">
      <w:pPr>
        <w:pStyle w:val="style66"/>
        <w:spacing w:before="66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page">
                  <wp:posOffset>933450</wp:posOffset>
                </wp:positionH>
                <wp:positionV relativeFrom="paragraph">
                  <wp:posOffset>203748</wp:posOffset>
                </wp:positionV>
                <wp:extent cx="5743575" cy="1270"/>
                <wp:effectExtent l="0" t="0" r="0" b="0"/>
                <wp:wrapTopAndBottom/>
                <wp:docPr id="1026" name="Graphic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43575" h="0" stroke="1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6" coordsize="5743575,0" path="m0,0l5743575,0e" filled="f" stroked="t" style="position:absolute;margin-left:73.5pt;margin-top:16.04pt;width:452.25pt;height:0.1pt;z-index:-2147483645;mso-position-horizontal-relative:page;mso-position-vertical-relative:text;mso-width-relative:page;mso-height-relative:page;mso-wrap-distance-left:0.0pt;mso-wrap-distance-right:0.0pt;visibility:visible;">
                <v:stroke weight="2.25pt"/>
                <w10:wrap type="topAndBottom"/>
                <v:fill/>
                <v:path textboxrect="0,0,5743575,0"/>
              </v:shape>
            </w:pict>
          </mc:Fallback>
        </mc:AlternateContent>
      </w:r>
    </w:p>
    <w:p w14:paraId="AE5264F8">
      <w:pPr>
        <w:pStyle w:val="style66"/>
        <w:spacing w:before="47"/>
        <w:ind w:left="0"/>
        <w:rPr>
          <w:b/>
          <w:sz w:val="24"/>
        </w:rPr>
      </w:pPr>
    </w:p>
    <w:p w14:paraId="F1776141">
      <w:pPr>
        <w:pStyle w:val="style0"/>
        <w:spacing w:before="0"/>
        <w:ind w:left="874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COURSE OUTCOME </w:t>
      </w:r>
      <w:r>
        <w:rPr>
          <w:b/>
          <w:spacing w:val="-2"/>
          <w:sz w:val="24"/>
        </w:rPr>
        <w:t>COVERED</w:t>
      </w:r>
    </w:p>
    <w:p w14:paraId="724CB66E">
      <w:pPr>
        <w:pStyle w:val="style66"/>
        <w:ind w:left="0"/>
        <w:rPr>
          <w:b/>
          <w:sz w:val="24"/>
        </w:rPr>
      </w:pPr>
    </w:p>
    <w:p w14:paraId="FAEF6501">
      <w:pPr>
        <w:pStyle w:val="style0"/>
        <w:spacing w:before="0"/>
        <w:ind w:left="874" w:right="783" w:firstLine="0"/>
        <w:jc w:val="left"/>
        <w:rPr>
          <w:sz w:val="24"/>
        </w:rPr>
      </w:pPr>
      <w:r>
        <w:rPr>
          <w:b/>
          <w:sz w:val="24"/>
        </w:rPr>
        <w:t xml:space="preserve">CO2: </w:t>
      </w:r>
      <w:r>
        <w:rPr>
          <w:sz w:val="24"/>
        </w:rPr>
        <w:t>Apply suitable Data Pre processing techniques like Data cleaning,Data intergration,Data</w:t>
      </w:r>
      <w:r>
        <w:rPr>
          <w:sz w:val="24"/>
        </w:rPr>
        <w:t>transformation</w:t>
      </w:r>
      <w:r>
        <w:rPr>
          <w:sz w:val="24"/>
        </w:rPr>
        <w:t>and</w:t>
      </w:r>
      <w:r>
        <w:rPr>
          <w:sz w:val="24"/>
        </w:rPr>
        <w:t>data</w:t>
      </w:r>
      <w:r>
        <w:rPr>
          <w:sz w:val="24"/>
        </w:rPr>
        <w:t>Reduction</w:t>
      </w:r>
      <w:r>
        <w:rPr>
          <w:sz w:val="24"/>
        </w:rPr>
        <w:t>,for</w:t>
      </w:r>
      <w:r>
        <w:rPr>
          <w:sz w:val="24"/>
        </w:rPr>
        <w:t>effective</w:t>
      </w:r>
      <w:r>
        <w:rPr>
          <w:sz w:val="24"/>
        </w:rPr>
        <w:t>data</w:t>
      </w:r>
      <w:r>
        <w:rPr>
          <w:sz w:val="24"/>
        </w:rPr>
        <w:t>preparation</w:t>
      </w:r>
      <w:r>
        <w:rPr>
          <w:sz w:val="20"/>
        </w:rPr>
        <w:t xml:space="preserve">(BL3,BL4) </w:t>
      </w:r>
      <w:r>
        <w:rPr>
          <w:sz w:val="24"/>
        </w:rPr>
        <w:t>Assessment Tool Weightage: 50%</w:t>
      </w:r>
    </w:p>
    <w:p w14:paraId="362FC592">
      <w:pPr>
        <w:pStyle w:val="style66"/>
        <w:spacing w:before="22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page">
                  <wp:posOffset>933450</wp:posOffset>
                </wp:positionH>
                <wp:positionV relativeFrom="paragraph">
                  <wp:posOffset>303610</wp:posOffset>
                </wp:positionV>
                <wp:extent cx="5743575" cy="1270"/>
                <wp:effectExtent l="0" t="0" r="0" b="0"/>
                <wp:wrapTopAndBottom/>
                <wp:docPr id="1027" name="Graphic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43575" h="0" stroke="1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7" coordsize="5743575,0" path="m0,0l5743575,0e" filled="f" stroked="t" style="position:absolute;margin-left:73.5pt;margin-top:23.91pt;width:452.25pt;height:0.1pt;z-index:-2147483644;mso-position-horizontal-relative:page;mso-position-vertical-relative:text;mso-width-relative:page;mso-height-relative:page;mso-wrap-distance-left:0.0pt;mso-wrap-distance-right:0.0pt;visibility:visible;">
                <v:stroke weight="2.25pt"/>
                <w10:wrap type="topAndBottom"/>
                <v:fill/>
                <v:path textboxrect="0,0,5743575,0"/>
              </v:shape>
            </w:pict>
          </mc:Fallback>
        </mc:AlternateContent>
      </w:r>
    </w:p>
    <w:p w14:paraId="E214062C">
      <w:pPr>
        <w:pStyle w:val="style66"/>
        <w:spacing w:before="51"/>
        <w:ind w:left="0"/>
        <w:rPr>
          <w:sz w:val="24"/>
        </w:rPr>
      </w:pPr>
    </w:p>
    <w:p w14:paraId="37DBA425">
      <w:pPr>
        <w:pStyle w:val="style0"/>
        <w:tabs>
          <w:tab w:val="left" w:leader="none" w:pos="6633"/>
        </w:tabs>
        <w:spacing w:before="1"/>
        <w:ind w:left="874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QUESTIONS: </w:t>
      </w:r>
      <w:r>
        <w:rPr>
          <w:b/>
          <w:spacing w:val="-10"/>
          <w:sz w:val="24"/>
        </w:rPr>
        <w:t>5</w:t>
      </w:r>
      <w:r>
        <w:rPr>
          <w:b/>
          <w:sz w:val="24"/>
        </w:rPr>
        <w:tab/>
      </w:r>
      <w:r>
        <w:rPr>
          <w:b/>
          <w:spacing w:val="-2"/>
          <w:sz w:val="24"/>
        </w:rPr>
        <w:t>Total</w:t>
      </w:r>
      <w:r>
        <w:rPr>
          <w:b/>
          <w:spacing w:val="-2"/>
          <w:sz w:val="24"/>
        </w:rPr>
        <w:t>Marks:50</w:t>
      </w:r>
    </w:p>
    <w:p w14:paraId="8DA927EC">
      <w:pPr>
        <w:pStyle w:val="style0"/>
        <w:spacing w:before="276"/>
        <w:ind w:left="170" w:right="2199" w:firstLine="0"/>
        <w:jc w:val="center"/>
        <w:rPr>
          <w:sz w:val="24"/>
        </w:rPr>
      </w:pPr>
      <w:r>
        <w:rPr>
          <w:sz w:val="24"/>
        </w:rPr>
        <w:t>Annexure</w:t>
      </w:r>
      <w:r>
        <w:rPr>
          <w:spacing w:val="-10"/>
          <w:sz w:val="24"/>
        </w:rPr>
        <w:t>B</w:t>
      </w:r>
    </w:p>
    <w:p w14:paraId="2434CC63">
      <w:pPr>
        <w:pStyle w:val="style0"/>
        <w:spacing w:before="0"/>
        <w:ind w:left="0" w:right="2011" w:firstLine="0"/>
        <w:jc w:val="center"/>
        <w:rPr>
          <w:sz w:val="22"/>
        </w:rPr>
      </w:pPr>
      <w:r>
        <w:rPr>
          <w:sz w:val="22"/>
        </w:rPr>
        <w:t>Analytical</w:t>
      </w:r>
      <w:r>
        <w:rPr>
          <w:sz w:val="22"/>
        </w:rPr>
        <w:t>Problem</w:t>
      </w:r>
      <w:r>
        <w:rPr>
          <w:spacing w:val="-2"/>
          <w:sz w:val="22"/>
        </w:rPr>
        <w:t>Solving</w:t>
      </w:r>
    </w:p>
    <w:p w14:paraId="4F768470">
      <w:pPr>
        <w:pStyle w:val="style66"/>
        <w:spacing w:before="33"/>
        <w:ind w:left="0"/>
        <w:rPr>
          <w:sz w:val="20"/>
        </w:rPr>
      </w:pPr>
    </w:p>
    <w:tbl>
      <w:tblPr>
        <w:tblW w:w="0" w:type="auto"/>
        <w:jc w:val="left"/>
        <w:tblInd w:w="8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240"/>
        <w:gridCol w:w="1640"/>
        <w:gridCol w:w="1300"/>
        <w:gridCol w:w="1040"/>
        <w:gridCol w:w="1500"/>
        <w:gridCol w:w="1640"/>
        <w:gridCol w:w="1000"/>
      </w:tblGrid>
      <w:tr w14:paraId="2556C001">
        <w:trPr>
          <w:trHeight w:val="779" w:hRule="atLeast"/>
          <w:jc w:val="left"/>
        </w:trPr>
        <w:tc>
          <w:tcPr>
            <w:tcW w:w="1240" w:type="dxa"/>
            <w:tcBorders/>
          </w:tcPr>
          <w:p w14:paraId="F4230450">
            <w:pPr>
              <w:pStyle w:val="style4101"/>
              <w:spacing w:before="7"/>
              <w:ind w:left="94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Criteria</w:t>
            </w:r>
          </w:p>
        </w:tc>
        <w:tc>
          <w:tcPr>
            <w:tcW w:w="1640" w:type="dxa"/>
            <w:tcBorders/>
          </w:tcPr>
          <w:p w14:paraId="AB1C2BC2">
            <w:pPr>
              <w:pStyle w:val="style4101"/>
              <w:spacing w:lineRule="atLeast" w:line="230"/>
              <w:ind w:left="99" w:right="53"/>
              <w:rPr>
                <w:b/>
                <w:i/>
                <w:sz w:val="20"/>
              </w:rPr>
            </w:pPr>
            <w:r>
              <w:rPr>
                <w:spacing w:val="-2"/>
                <w:sz w:val="24"/>
              </w:rPr>
              <w:t xml:space="preserve">Problem Understanding </w:t>
            </w:r>
            <w:r>
              <w:rPr>
                <w:b/>
                <w:i/>
                <w:spacing w:val="-4"/>
                <w:sz w:val="20"/>
              </w:rPr>
              <w:t>(2)</w:t>
            </w:r>
          </w:p>
        </w:tc>
        <w:tc>
          <w:tcPr>
            <w:tcW w:w="1300" w:type="dxa"/>
            <w:tcBorders/>
          </w:tcPr>
          <w:p w14:paraId="C7D54E7B">
            <w:pPr>
              <w:pStyle w:val="style4101"/>
              <w:spacing w:lineRule="atLeast" w:line="230"/>
              <w:ind w:left="94" w:right="109"/>
              <w:rPr>
                <w:b/>
                <w:i/>
                <w:sz w:val="20"/>
              </w:rPr>
            </w:pPr>
            <w:r>
              <w:rPr>
                <w:spacing w:val="-2"/>
                <w:sz w:val="24"/>
              </w:rPr>
              <w:t xml:space="preserve">Method Selection </w:t>
            </w:r>
            <w:r>
              <w:rPr>
                <w:b/>
                <w:i/>
                <w:spacing w:val="-4"/>
                <w:sz w:val="20"/>
              </w:rPr>
              <w:t>(2)</w:t>
            </w:r>
          </w:p>
        </w:tc>
        <w:tc>
          <w:tcPr>
            <w:tcW w:w="1040" w:type="dxa"/>
            <w:tcBorders/>
          </w:tcPr>
          <w:p w14:paraId="BF6FE4F4">
            <w:pPr>
              <w:pStyle w:val="style4101"/>
              <w:spacing w:lineRule="atLeast" w:line="230"/>
              <w:ind w:left="99" w:right="103"/>
              <w:rPr>
                <w:b/>
                <w:i/>
                <w:sz w:val="20"/>
              </w:rPr>
            </w:pPr>
            <w:r>
              <w:rPr>
                <w:spacing w:val="-2"/>
                <w:sz w:val="24"/>
              </w:rPr>
              <w:t xml:space="preserve">Solution Process </w:t>
            </w:r>
            <w:r>
              <w:rPr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500" w:type="dxa"/>
            <w:tcBorders/>
          </w:tcPr>
          <w:p w14:paraId="C1E45F24">
            <w:pPr>
              <w:pStyle w:val="style4101"/>
              <w:spacing w:lineRule="atLeast" w:line="230"/>
              <w:ind w:left="94" w:right="201"/>
              <w:rPr>
                <w:b/>
                <w:i/>
                <w:sz w:val="20"/>
              </w:rPr>
            </w:pPr>
            <w:r>
              <w:rPr>
                <w:sz w:val="24"/>
              </w:rPr>
              <w:t>Accuracy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 xml:space="preserve">Calculation </w:t>
            </w:r>
            <w:r>
              <w:rPr>
                <w:b/>
                <w:i/>
                <w:spacing w:val="-4"/>
                <w:sz w:val="20"/>
              </w:rPr>
              <w:t>(2)</w:t>
            </w:r>
          </w:p>
        </w:tc>
        <w:tc>
          <w:tcPr>
            <w:tcW w:w="1640" w:type="dxa"/>
            <w:tcBorders/>
          </w:tcPr>
          <w:p w14:paraId="5E55783B">
            <w:pPr>
              <w:pStyle w:val="style4101"/>
              <w:spacing w:before="7"/>
              <w:ind w:left="109" w:right="53"/>
              <w:rPr>
                <w:b/>
                <w:i/>
                <w:sz w:val="20"/>
              </w:rPr>
            </w:pPr>
            <w:r>
              <w:rPr>
                <w:spacing w:val="-2"/>
                <w:sz w:val="24"/>
              </w:rPr>
              <w:t xml:space="preserve">Interpretation </w:t>
            </w:r>
            <w:r>
              <w:rPr>
                <w:sz w:val="24"/>
              </w:rPr>
              <w:t>of</w:t>
            </w:r>
            <w:r>
              <w:rPr>
                <w:sz w:val="24"/>
              </w:rPr>
              <w:t>Results</w:t>
            </w:r>
            <w:r>
              <w:rPr>
                <w:b/>
                <w:i/>
                <w:sz w:val="20"/>
              </w:rPr>
              <w:t>(1.5)</w:t>
            </w:r>
          </w:p>
        </w:tc>
        <w:tc>
          <w:tcPr>
            <w:tcW w:w="1000" w:type="dxa"/>
            <w:tcBorders/>
          </w:tcPr>
          <w:p w14:paraId="EB2325DC">
            <w:pPr>
              <w:pStyle w:val="style4101"/>
              <w:spacing w:before="7"/>
              <w:ind w:left="104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Total(10)</w:t>
            </w:r>
          </w:p>
        </w:tc>
      </w:tr>
      <w:tr w14:paraId="1C88425A">
        <w:tblPrEx/>
        <w:trPr>
          <w:trHeight w:val="278" w:hRule="atLeast"/>
          <w:jc w:val="left"/>
        </w:trPr>
        <w:tc>
          <w:tcPr>
            <w:tcW w:w="1240" w:type="dxa"/>
            <w:tcBorders/>
          </w:tcPr>
          <w:p w14:paraId="184B0382">
            <w:pPr>
              <w:pStyle w:val="style4101"/>
              <w:spacing w:before="2" w:lineRule="exact" w:line="256"/>
              <w:ind w:left="94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Weightage</w:t>
            </w:r>
          </w:p>
        </w:tc>
        <w:tc>
          <w:tcPr>
            <w:tcW w:w="1640" w:type="dxa"/>
            <w:tcBorders/>
          </w:tcPr>
          <w:p w14:paraId="71641BD5">
            <w:pPr>
              <w:pStyle w:val="style4101"/>
              <w:spacing w:before="2" w:lineRule="exact" w:line="256"/>
              <w:ind w:left="99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20%</w:t>
            </w:r>
          </w:p>
        </w:tc>
        <w:tc>
          <w:tcPr>
            <w:tcW w:w="1300" w:type="dxa"/>
            <w:tcBorders/>
          </w:tcPr>
          <w:p w14:paraId="5244EC0A">
            <w:pPr>
              <w:pStyle w:val="style4101"/>
              <w:spacing w:before="2"/>
              <w:ind w:left="94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040" w:type="dxa"/>
            <w:tcBorders/>
          </w:tcPr>
          <w:p w14:paraId="2C429E97">
            <w:pPr>
              <w:pStyle w:val="style4101"/>
              <w:spacing w:before="2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500" w:type="dxa"/>
            <w:tcBorders/>
          </w:tcPr>
          <w:p w14:paraId="E54790CF">
            <w:pPr>
              <w:pStyle w:val="style4101"/>
              <w:spacing w:before="2"/>
              <w:ind w:left="94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640" w:type="dxa"/>
            <w:tcBorders/>
          </w:tcPr>
          <w:p w14:paraId="0E221823">
            <w:pPr>
              <w:pStyle w:val="style4101"/>
              <w:spacing w:before="2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000" w:type="dxa"/>
            <w:tcBorders/>
          </w:tcPr>
          <w:p w14:paraId="472762CD">
            <w:pPr>
              <w:pStyle w:val="style4101"/>
              <w:spacing w:before="2" w:lineRule="exact" w:line="256"/>
              <w:ind w:left="104"/>
              <w:rPr>
                <w:i/>
                <w:sz w:val="24"/>
              </w:rPr>
            </w:pPr>
            <w:r>
              <w:rPr>
                <w:i/>
                <w:spacing w:val="-4"/>
                <w:sz w:val="24"/>
              </w:rPr>
              <w:t>100%</w:t>
            </w:r>
          </w:p>
        </w:tc>
      </w:tr>
      <w:tr w14:paraId="18E1981A">
        <w:tblPrEx/>
        <w:trPr>
          <w:trHeight w:val="259" w:hRule="atLeast"/>
          <w:jc w:val="left"/>
        </w:trPr>
        <w:tc>
          <w:tcPr>
            <w:tcW w:w="1240" w:type="dxa"/>
            <w:tcBorders/>
          </w:tcPr>
          <w:p w14:paraId="27F3F36A">
            <w:pPr>
              <w:pStyle w:val="style4101"/>
              <w:spacing w:lineRule="exact" w:line="240"/>
              <w:ind w:left="94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Q1</w:t>
            </w:r>
          </w:p>
        </w:tc>
        <w:tc>
          <w:tcPr>
            <w:tcW w:w="1640" w:type="dxa"/>
            <w:tcBorders/>
          </w:tcPr>
          <w:p w14:paraId="A08CF7D4">
            <w:pPr>
              <w:pStyle w:val="style4101"/>
              <w:rPr>
                <w:sz w:val="18"/>
              </w:rPr>
            </w:pPr>
          </w:p>
        </w:tc>
        <w:tc>
          <w:tcPr>
            <w:tcW w:w="1300" w:type="dxa"/>
            <w:tcBorders/>
          </w:tcPr>
          <w:p w14:paraId="A689276A">
            <w:pPr>
              <w:pStyle w:val="style4101"/>
              <w:rPr>
                <w:sz w:val="18"/>
              </w:rPr>
            </w:pPr>
          </w:p>
        </w:tc>
        <w:tc>
          <w:tcPr>
            <w:tcW w:w="1040" w:type="dxa"/>
            <w:tcBorders/>
          </w:tcPr>
          <w:p w14:paraId="7EE73E1D">
            <w:pPr>
              <w:pStyle w:val="style4101"/>
              <w:rPr>
                <w:sz w:val="18"/>
              </w:rPr>
            </w:pPr>
          </w:p>
        </w:tc>
        <w:tc>
          <w:tcPr>
            <w:tcW w:w="1500" w:type="dxa"/>
            <w:tcBorders/>
          </w:tcPr>
          <w:p w14:paraId="FCD9AFCB">
            <w:pPr>
              <w:pStyle w:val="style4101"/>
              <w:rPr>
                <w:sz w:val="18"/>
              </w:rPr>
            </w:pPr>
          </w:p>
        </w:tc>
        <w:tc>
          <w:tcPr>
            <w:tcW w:w="1640" w:type="dxa"/>
            <w:tcBorders/>
          </w:tcPr>
          <w:p w14:paraId="C1C7C56A">
            <w:pPr>
              <w:pStyle w:val="style4101"/>
              <w:rPr>
                <w:sz w:val="18"/>
              </w:rPr>
            </w:pPr>
          </w:p>
        </w:tc>
        <w:tc>
          <w:tcPr>
            <w:tcW w:w="1000" w:type="dxa"/>
            <w:tcBorders/>
          </w:tcPr>
          <w:p w14:paraId="6FA05554">
            <w:pPr>
              <w:pStyle w:val="style4101"/>
              <w:rPr>
                <w:sz w:val="18"/>
              </w:rPr>
            </w:pPr>
          </w:p>
        </w:tc>
      </w:tr>
      <w:tr w14:paraId="6072CD43">
        <w:tblPrEx/>
        <w:trPr>
          <w:trHeight w:val="280" w:hRule="atLeast"/>
          <w:jc w:val="left"/>
        </w:trPr>
        <w:tc>
          <w:tcPr>
            <w:tcW w:w="1240" w:type="dxa"/>
            <w:tcBorders/>
          </w:tcPr>
          <w:p w14:paraId="301F04B6">
            <w:pPr>
              <w:pStyle w:val="style4101"/>
              <w:spacing w:before="6" w:lineRule="exact" w:line="254"/>
              <w:ind w:left="94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Q2</w:t>
            </w:r>
          </w:p>
        </w:tc>
        <w:tc>
          <w:tcPr>
            <w:tcW w:w="1640" w:type="dxa"/>
            <w:tcBorders/>
          </w:tcPr>
          <w:p w14:paraId="201BFCCD">
            <w:pPr>
              <w:pStyle w:val="style4101"/>
              <w:rPr>
                <w:sz w:val="20"/>
              </w:rPr>
            </w:pPr>
          </w:p>
        </w:tc>
        <w:tc>
          <w:tcPr>
            <w:tcW w:w="1300" w:type="dxa"/>
            <w:tcBorders/>
          </w:tcPr>
          <w:p w14:paraId="BFE67E89">
            <w:pPr>
              <w:pStyle w:val="style4101"/>
              <w:rPr>
                <w:sz w:val="20"/>
              </w:rPr>
            </w:pPr>
          </w:p>
        </w:tc>
        <w:tc>
          <w:tcPr>
            <w:tcW w:w="1040" w:type="dxa"/>
            <w:tcBorders/>
          </w:tcPr>
          <w:p w14:paraId="0C8ED8B2">
            <w:pPr>
              <w:pStyle w:val="style4101"/>
              <w:rPr>
                <w:sz w:val="20"/>
              </w:rPr>
            </w:pPr>
          </w:p>
        </w:tc>
        <w:tc>
          <w:tcPr>
            <w:tcW w:w="1500" w:type="dxa"/>
            <w:tcBorders/>
          </w:tcPr>
          <w:p w14:paraId="D5B7D012">
            <w:pPr>
              <w:pStyle w:val="style4101"/>
              <w:rPr>
                <w:sz w:val="20"/>
              </w:rPr>
            </w:pPr>
          </w:p>
        </w:tc>
        <w:tc>
          <w:tcPr>
            <w:tcW w:w="1640" w:type="dxa"/>
            <w:tcBorders/>
          </w:tcPr>
          <w:p w14:paraId="77BA1AD0">
            <w:pPr>
              <w:pStyle w:val="style4101"/>
              <w:rPr>
                <w:sz w:val="20"/>
              </w:rPr>
            </w:pPr>
          </w:p>
        </w:tc>
        <w:tc>
          <w:tcPr>
            <w:tcW w:w="1000" w:type="dxa"/>
            <w:tcBorders/>
          </w:tcPr>
          <w:p w14:paraId="BD3D8403">
            <w:pPr>
              <w:pStyle w:val="style4101"/>
              <w:rPr>
                <w:sz w:val="20"/>
              </w:rPr>
            </w:pPr>
          </w:p>
        </w:tc>
      </w:tr>
      <w:tr w14:paraId="AE5820AC">
        <w:tblPrEx/>
        <w:trPr>
          <w:trHeight w:val="260" w:hRule="atLeast"/>
          <w:jc w:val="left"/>
        </w:trPr>
        <w:tc>
          <w:tcPr>
            <w:tcW w:w="1240" w:type="dxa"/>
            <w:tcBorders/>
          </w:tcPr>
          <w:p w14:paraId="6AC57CBB">
            <w:pPr>
              <w:pStyle w:val="style4101"/>
              <w:spacing w:lineRule="exact" w:line="240"/>
              <w:ind w:left="94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Q3</w:t>
            </w:r>
          </w:p>
        </w:tc>
        <w:tc>
          <w:tcPr>
            <w:tcW w:w="1640" w:type="dxa"/>
            <w:tcBorders/>
          </w:tcPr>
          <w:p w14:paraId="81A68C89">
            <w:pPr>
              <w:pStyle w:val="style4101"/>
              <w:rPr>
                <w:sz w:val="18"/>
              </w:rPr>
            </w:pPr>
          </w:p>
        </w:tc>
        <w:tc>
          <w:tcPr>
            <w:tcW w:w="1300" w:type="dxa"/>
            <w:tcBorders/>
          </w:tcPr>
          <w:p w14:paraId="0A0FA9CC">
            <w:pPr>
              <w:pStyle w:val="style4101"/>
              <w:rPr>
                <w:sz w:val="18"/>
              </w:rPr>
            </w:pPr>
          </w:p>
        </w:tc>
        <w:tc>
          <w:tcPr>
            <w:tcW w:w="1040" w:type="dxa"/>
            <w:tcBorders/>
          </w:tcPr>
          <w:p w14:paraId="D9ED691C">
            <w:pPr>
              <w:pStyle w:val="style4101"/>
              <w:rPr>
                <w:sz w:val="18"/>
              </w:rPr>
            </w:pPr>
          </w:p>
        </w:tc>
        <w:tc>
          <w:tcPr>
            <w:tcW w:w="1500" w:type="dxa"/>
            <w:tcBorders/>
          </w:tcPr>
          <w:p w14:paraId="86E2F9BC">
            <w:pPr>
              <w:pStyle w:val="style4101"/>
              <w:rPr>
                <w:sz w:val="18"/>
              </w:rPr>
            </w:pPr>
          </w:p>
        </w:tc>
        <w:tc>
          <w:tcPr>
            <w:tcW w:w="1640" w:type="dxa"/>
            <w:tcBorders/>
          </w:tcPr>
          <w:p w14:paraId="D4431586">
            <w:pPr>
              <w:pStyle w:val="style4101"/>
              <w:rPr>
                <w:sz w:val="18"/>
              </w:rPr>
            </w:pPr>
          </w:p>
        </w:tc>
        <w:tc>
          <w:tcPr>
            <w:tcW w:w="1000" w:type="dxa"/>
            <w:tcBorders/>
          </w:tcPr>
          <w:p w14:paraId="447C8E59">
            <w:pPr>
              <w:pStyle w:val="style4101"/>
              <w:rPr>
                <w:sz w:val="18"/>
              </w:rPr>
            </w:pPr>
          </w:p>
        </w:tc>
      </w:tr>
      <w:tr w14:paraId="9C3716E0">
        <w:tblPrEx/>
        <w:trPr>
          <w:trHeight w:val="280" w:hRule="atLeast"/>
          <w:jc w:val="left"/>
        </w:trPr>
        <w:tc>
          <w:tcPr>
            <w:tcW w:w="1240" w:type="dxa"/>
            <w:tcBorders/>
          </w:tcPr>
          <w:p w14:paraId="C136CC17">
            <w:pPr>
              <w:pStyle w:val="style4101"/>
              <w:spacing w:before="8" w:lineRule="exact" w:line="252"/>
              <w:ind w:left="94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Q4</w:t>
            </w:r>
          </w:p>
        </w:tc>
        <w:tc>
          <w:tcPr>
            <w:tcW w:w="1640" w:type="dxa"/>
            <w:tcBorders/>
          </w:tcPr>
          <w:p w14:paraId="FF8A7C35">
            <w:pPr>
              <w:pStyle w:val="style4101"/>
              <w:rPr>
                <w:sz w:val="20"/>
              </w:rPr>
            </w:pPr>
          </w:p>
        </w:tc>
        <w:tc>
          <w:tcPr>
            <w:tcW w:w="1300" w:type="dxa"/>
            <w:tcBorders/>
          </w:tcPr>
          <w:p w14:paraId="FE5C9794">
            <w:pPr>
              <w:pStyle w:val="style4101"/>
              <w:rPr>
                <w:sz w:val="20"/>
              </w:rPr>
            </w:pPr>
          </w:p>
        </w:tc>
        <w:tc>
          <w:tcPr>
            <w:tcW w:w="1040" w:type="dxa"/>
            <w:tcBorders/>
          </w:tcPr>
          <w:p w14:paraId="165B554B">
            <w:pPr>
              <w:pStyle w:val="style4101"/>
              <w:rPr>
                <w:sz w:val="20"/>
              </w:rPr>
            </w:pPr>
          </w:p>
        </w:tc>
        <w:tc>
          <w:tcPr>
            <w:tcW w:w="1500" w:type="dxa"/>
            <w:tcBorders/>
          </w:tcPr>
          <w:p w14:paraId="188C2FBF">
            <w:pPr>
              <w:pStyle w:val="style4101"/>
              <w:rPr>
                <w:sz w:val="20"/>
              </w:rPr>
            </w:pPr>
          </w:p>
        </w:tc>
        <w:tc>
          <w:tcPr>
            <w:tcW w:w="1640" w:type="dxa"/>
            <w:tcBorders/>
          </w:tcPr>
          <w:p w14:paraId="FA3E3CF1">
            <w:pPr>
              <w:pStyle w:val="style4101"/>
              <w:rPr>
                <w:sz w:val="20"/>
              </w:rPr>
            </w:pPr>
          </w:p>
        </w:tc>
        <w:tc>
          <w:tcPr>
            <w:tcW w:w="1000" w:type="dxa"/>
            <w:tcBorders/>
          </w:tcPr>
          <w:p w14:paraId="27654E9D">
            <w:pPr>
              <w:pStyle w:val="style4101"/>
              <w:rPr>
                <w:sz w:val="20"/>
              </w:rPr>
            </w:pPr>
          </w:p>
        </w:tc>
      </w:tr>
      <w:tr w14:paraId="48A5DE14">
        <w:tblPrEx/>
        <w:trPr>
          <w:trHeight w:val="259" w:hRule="atLeast"/>
          <w:jc w:val="left"/>
        </w:trPr>
        <w:tc>
          <w:tcPr>
            <w:tcW w:w="1240" w:type="dxa"/>
            <w:tcBorders/>
          </w:tcPr>
          <w:p w14:paraId="8D9B33D8">
            <w:pPr>
              <w:pStyle w:val="style4101"/>
              <w:spacing w:lineRule="exact" w:line="240"/>
              <w:ind w:left="94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Q5</w:t>
            </w:r>
          </w:p>
        </w:tc>
        <w:tc>
          <w:tcPr>
            <w:tcW w:w="1640" w:type="dxa"/>
            <w:tcBorders/>
          </w:tcPr>
          <w:p w14:paraId="E2819C5D">
            <w:pPr>
              <w:pStyle w:val="style4101"/>
              <w:rPr>
                <w:sz w:val="18"/>
              </w:rPr>
            </w:pPr>
          </w:p>
        </w:tc>
        <w:tc>
          <w:tcPr>
            <w:tcW w:w="1300" w:type="dxa"/>
            <w:tcBorders/>
          </w:tcPr>
          <w:p w14:paraId="FFD9EECE">
            <w:pPr>
              <w:pStyle w:val="style4101"/>
              <w:rPr>
                <w:sz w:val="18"/>
              </w:rPr>
            </w:pPr>
          </w:p>
        </w:tc>
        <w:tc>
          <w:tcPr>
            <w:tcW w:w="1040" w:type="dxa"/>
            <w:tcBorders/>
          </w:tcPr>
          <w:p w14:paraId="F40504EF">
            <w:pPr>
              <w:pStyle w:val="style4101"/>
              <w:rPr>
                <w:sz w:val="18"/>
              </w:rPr>
            </w:pPr>
          </w:p>
        </w:tc>
        <w:tc>
          <w:tcPr>
            <w:tcW w:w="1500" w:type="dxa"/>
            <w:tcBorders/>
          </w:tcPr>
          <w:p w14:paraId="5E428112">
            <w:pPr>
              <w:pStyle w:val="style4101"/>
              <w:rPr>
                <w:sz w:val="18"/>
              </w:rPr>
            </w:pPr>
          </w:p>
        </w:tc>
        <w:tc>
          <w:tcPr>
            <w:tcW w:w="1640" w:type="dxa"/>
            <w:tcBorders/>
          </w:tcPr>
          <w:p w14:paraId="0E6D9070">
            <w:pPr>
              <w:pStyle w:val="style4101"/>
              <w:rPr>
                <w:sz w:val="18"/>
              </w:rPr>
            </w:pPr>
          </w:p>
        </w:tc>
        <w:tc>
          <w:tcPr>
            <w:tcW w:w="1000" w:type="dxa"/>
            <w:tcBorders/>
          </w:tcPr>
          <w:p w14:paraId="36ED6855">
            <w:pPr>
              <w:pStyle w:val="style4101"/>
              <w:rPr>
                <w:sz w:val="18"/>
              </w:rPr>
            </w:pPr>
          </w:p>
        </w:tc>
      </w:tr>
    </w:tbl>
    <w:p w14:paraId="D8D83C46">
      <w:pPr>
        <w:pStyle w:val="style66"/>
        <w:ind w:left="0"/>
        <w:rPr>
          <w:sz w:val="20"/>
        </w:rPr>
      </w:pPr>
    </w:p>
    <w:p w14:paraId="9F39CE69">
      <w:pPr>
        <w:pStyle w:val="style66"/>
        <w:ind w:left="0"/>
        <w:rPr>
          <w:sz w:val="20"/>
        </w:rPr>
      </w:pPr>
    </w:p>
    <w:p w14:paraId="75E35E89">
      <w:pPr>
        <w:pStyle w:val="style66"/>
        <w:ind w:left="0"/>
        <w:rPr>
          <w:sz w:val="20"/>
        </w:rPr>
      </w:pPr>
    </w:p>
    <w:p w14:paraId="57D7D3DE">
      <w:pPr>
        <w:pStyle w:val="style66"/>
        <w:spacing w:before="9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4" behindDoc="true" locked="false" layoutInCell="true" allowOverlap="true">
                <wp:simplePos x="0" y="0"/>
                <wp:positionH relativeFrom="page">
                  <wp:posOffset>933450</wp:posOffset>
                </wp:positionH>
                <wp:positionV relativeFrom="paragraph">
                  <wp:posOffset>224012</wp:posOffset>
                </wp:positionV>
                <wp:extent cx="5743575" cy="1270"/>
                <wp:effectExtent l="0" t="0" r="0" b="0"/>
                <wp:wrapTopAndBottom/>
                <wp:docPr id="1028" name="Graphic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43575" h="0" stroke="1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8" coordsize="5743575,0" path="m0,0l5743575,0e" filled="f" stroked="t" style="position:absolute;margin-left:73.5pt;margin-top:17.64pt;width:452.25pt;height:0.1pt;z-index:-2147483643;mso-position-horizontal-relative:page;mso-position-vertical-relative:text;mso-width-relative:page;mso-height-relative:page;mso-wrap-distance-left:0.0pt;mso-wrap-distance-right:0.0pt;visibility:visible;">
                <v:stroke weight="2.25pt"/>
                <w10:wrap type="topAndBottom"/>
                <v:fill/>
                <v:path textboxrect="0,0,5743575,0"/>
              </v:shape>
            </w:pict>
          </mc:Fallback>
        </mc:AlternateContent>
      </w:r>
    </w:p>
    <w:p w14:paraId="6EB1B1F7">
      <w:pPr>
        <w:pStyle w:val="style66"/>
        <w:spacing w:before="74"/>
        <w:ind w:left="0"/>
        <w:rPr>
          <w:sz w:val="22"/>
        </w:rPr>
      </w:pPr>
    </w:p>
    <w:p w14:paraId="07A340BA">
      <w:pPr>
        <w:pStyle w:val="style0"/>
        <w:spacing w:before="1"/>
        <w:ind w:left="874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92DA8EAA">
      <w:pPr>
        <w:pStyle w:val="style0"/>
        <w:spacing w:before="276"/>
        <w:ind w:left="874" w:right="783" w:firstLine="0"/>
        <w:jc w:val="left"/>
        <w:rPr>
          <w:i/>
          <w:sz w:val="24"/>
        </w:rPr>
      </w:pPr>
      <w:r>
        <w:rPr>
          <w:i/>
          <w:sz w:val="24"/>
        </w:rPr>
        <w:t xml:space="preserve">I, </w:t>
      </w:r>
      <w:r>
        <w:rPr>
          <w:i/>
          <w:sz w:val="24"/>
          <w:lang w:val="en-US"/>
        </w:rPr>
        <w:t xml:space="preserve">Rohan Reddy </w:t>
      </w:r>
      <w:r>
        <w:rPr>
          <w:b/>
          <w:i/>
          <w:sz w:val="24"/>
          <w:lang w:val="en-US"/>
        </w:rPr>
        <w:t xml:space="preserve">Veeramreddy </w:t>
      </w:r>
      <w:r>
        <w:rPr>
          <w:i/>
          <w:sz w:val="24"/>
        </w:rPr>
        <w:t>(</w:t>
      </w:r>
      <w:r>
        <w:rPr>
          <w:b/>
          <w:i/>
          <w:sz w:val="24"/>
        </w:rPr>
        <w:t>19237</w:t>
      </w:r>
      <w:r>
        <w:rPr>
          <w:b/>
          <w:i/>
          <w:sz w:val="24"/>
          <w:lang w:val="en-US"/>
        </w:rPr>
        <w:t>1081</w:t>
      </w:r>
      <w:r>
        <w:rPr>
          <w:i/>
          <w:sz w:val="24"/>
        </w:rPr>
        <w:t>), certify that this submission</w:t>
      </w:r>
      <w:r>
        <w:rPr>
          <w:i/>
          <w:sz w:val="24"/>
        </w:rPr>
        <w:t>is</w:t>
      </w:r>
      <w:r>
        <w:rPr>
          <w:i/>
          <w:sz w:val="24"/>
        </w:rPr>
        <w:t>my</w:t>
      </w:r>
      <w:r>
        <w:rPr>
          <w:i/>
          <w:sz w:val="24"/>
        </w:rPr>
        <w:t>original</w:t>
      </w:r>
      <w:r>
        <w:rPr>
          <w:i/>
          <w:sz w:val="24"/>
        </w:rPr>
        <w:t>work</w:t>
      </w:r>
      <w:r>
        <w:rPr>
          <w:i/>
          <w:sz w:val="24"/>
        </w:rPr>
        <w:t>and</w:t>
      </w:r>
      <w:r>
        <w:rPr>
          <w:i/>
          <w:sz w:val="24"/>
        </w:rPr>
        <w:t>that</w:t>
      </w:r>
      <w:r>
        <w:rPr>
          <w:i/>
          <w:sz w:val="24"/>
        </w:rPr>
        <w:t>I have adhered to the guidelines specified for this assessment.</w:t>
      </w:r>
    </w:p>
    <w:p w14:paraId="0D64D691">
      <w:pPr>
        <w:pStyle w:val="style0"/>
        <w:spacing w:before="0"/>
        <w:ind w:left="874" w:right="838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z w:val="24"/>
        </w:rPr>
        <w:t>understand</w:t>
      </w:r>
      <w:r>
        <w:rPr>
          <w:i/>
          <w:sz w:val="24"/>
        </w:rPr>
        <w:t>that</w:t>
      </w:r>
      <w:r>
        <w:rPr>
          <w:i/>
          <w:sz w:val="24"/>
        </w:rPr>
        <w:t>any</w:t>
      </w:r>
      <w:r>
        <w:rPr>
          <w:i/>
          <w:sz w:val="24"/>
        </w:rPr>
        <w:t>violation</w:t>
      </w:r>
      <w:r>
        <w:rPr>
          <w:i/>
          <w:sz w:val="24"/>
        </w:rPr>
        <w:t>of</w:t>
      </w:r>
      <w:r>
        <w:rPr>
          <w:i/>
          <w:sz w:val="24"/>
        </w:rPr>
        <w:t>academic</w:t>
      </w:r>
      <w:r>
        <w:rPr>
          <w:i/>
          <w:sz w:val="24"/>
        </w:rPr>
        <w:t>integrity</w:t>
      </w:r>
      <w:r>
        <w:rPr>
          <w:i/>
          <w:sz w:val="24"/>
        </w:rPr>
        <w:t>rules</w:t>
      </w:r>
      <w:r>
        <w:rPr>
          <w:i/>
          <w:sz w:val="24"/>
        </w:rPr>
        <w:t>will</w:t>
      </w:r>
      <w:r>
        <w:rPr>
          <w:i/>
          <w:sz w:val="24"/>
        </w:rPr>
        <w:t>result</w:t>
      </w:r>
      <w:r>
        <w:rPr>
          <w:i/>
          <w:sz w:val="24"/>
        </w:rPr>
        <w:t>in</w:t>
      </w:r>
      <w:r>
        <w:rPr>
          <w:i/>
          <w:sz w:val="24"/>
        </w:rPr>
        <w:t>disciplinary</w:t>
      </w:r>
      <w:r>
        <w:rPr>
          <w:i/>
          <w:sz w:val="24"/>
        </w:rPr>
        <w:t xml:space="preserve">action. </w:t>
      </w:r>
      <w:r>
        <w:rPr>
          <w:i/>
          <w:sz w:val="24"/>
          <w:lang w:val="en-US"/>
        </w:rPr>
        <w:t xml:space="preserve">Rohan </w:t>
      </w:r>
    </w:p>
    <w:p w14:paraId="704223DC">
      <w:pPr>
        <w:pStyle w:val="style0"/>
        <w:spacing w:before="0"/>
        <w:ind w:left="874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14:paraId="A29027C8">
      <w:pPr>
        <w:pStyle w:val="style0"/>
        <w:spacing w:after="0"/>
        <w:jc w:val="left"/>
        <w:rPr>
          <w:b/>
          <w:i/>
          <w:sz w:val="24"/>
        </w:rPr>
        <w:sectPr>
          <w:type w:val="continuous"/>
          <w:pgSz w:w="11920" w:h="16840" w:orient="portrait"/>
          <w:pgMar w:top="1380" w:right="708" w:bottom="280" w:left="566" w:header="720" w:footer="720" w:gutter="0"/>
        </w:sectPr>
      </w:pPr>
    </w:p>
    <w:p w14:paraId="8E4F3674">
      <w:pPr>
        <w:pStyle w:val="style0"/>
        <w:spacing w:before="76"/>
        <w:ind w:left="874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RUBRICS FOR </w:t>
      </w:r>
      <w:r>
        <w:rPr>
          <w:b/>
          <w:spacing w:val="-2"/>
          <w:sz w:val="24"/>
        </w:rPr>
        <w:t>CALCULATION:</w:t>
      </w:r>
    </w:p>
    <w:p w14:paraId="17C369AF">
      <w:pPr>
        <w:pStyle w:val="style66"/>
        <w:ind w:left="0"/>
        <w:rPr>
          <w:b/>
          <w:sz w:val="20"/>
        </w:rPr>
      </w:pPr>
    </w:p>
    <w:p w14:paraId="18BEAA6C">
      <w:pPr>
        <w:pStyle w:val="style66"/>
        <w:spacing w:before="81" w:after="1"/>
        <w:ind w:left="0"/>
        <w:rPr>
          <w:b/>
          <w:sz w:val="20"/>
        </w:rPr>
      </w:pPr>
    </w:p>
    <w:tbl>
      <w:tblPr>
        <w:tblW w:w="0" w:type="auto"/>
        <w:jc w:val="left"/>
        <w:tblInd w:w="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820"/>
        <w:gridCol w:w="1380"/>
        <w:gridCol w:w="1960"/>
        <w:gridCol w:w="1940"/>
        <w:gridCol w:w="1980"/>
        <w:gridCol w:w="1520"/>
      </w:tblGrid>
      <w:tr w14:paraId="81031286">
        <w:trPr>
          <w:trHeight w:val="876" w:hRule="atLeast"/>
          <w:jc w:val="left"/>
        </w:trPr>
        <w:tc>
          <w:tcPr>
            <w:tcW w:w="10600" w:type="dxa"/>
            <w:gridSpan w:val="6"/>
            <w:tcBorders>
              <w:top w:val="nil"/>
              <w:left w:val="nil"/>
              <w:right w:val="nil"/>
            </w:tcBorders>
            <w:shd w:val="clear" w:color="auto" w:fill="00ffff"/>
          </w:tcPr>
          <w:p w14:paraId="A0EAC6BB">
            <w:pPr>
              <w:pStyle w:val="style4101"/>
              <w:spacing w:before="28"/>
              <w:rPr>
                <w:b/>
                <w:sz w:val="24"/>
              </w:rPr>
            </w:pPr>
          </w:p>
          <w:p w14:paraId="93E9558D">
            <w:pPr>
              <w:pStyle w:val="style4101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Numerical</w:t>
            </w:r>
            <w:r>
              <w:rPr>
                <w:b/>
                <w:spacing w:val="-2"/>
                <w:sz w:val="24"/>
              </w:rPr>
              <w:t>Problems</w:t>
            </w:r>
          </w:p>
        </w:tc>
      </w:tr>
      <w:tr w14:paraId="B6546A22">
        <w:tblPrEx/>
        <w:trPr>
          <w:trHeight w:val="879" w:hRule="atLeast"/>
          <w:jc w:val="left"/>
        </w:trPr>
        <w:tc>
          <w:tcPr>
            <w:tcW w:w="1820" w:type="dxa"/>
            <w:tcBorders/>
            <w:shd w:val="clear" w:color="auto" w:fill="00ffff"/>
          </w:tcPr>
          <w:p w14:paraId="A6B13149">
            <w:pPr>
              <w:pStyle w:val="style4101"/>
              <w:spacing w:before="32"/>
              <w:rPr>
                <w:b/>
                <w:sz w:val="24"/>
              </w:rPr>
            </w:pPr>
          </w:p>
          <w:p w14:paraId="B8D9B7E4">
            <w:pPr>
              <w:pStyle w:val="style4101"/>
              <w:ind w:left="4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80" w:type="dxa"/>
            <w:tcBorders/>
            <w:shd w:val="clear" w:color="auto" w:fill="00ffff"/>
          </w:tcPr>
          <w:p w14:paraId="7B0D55EB">
            <w:pPr>
              <w:pStyle w:val="style4101"/>
              <w:spacing w:before="32"/>
              <w:rPr>
                <w:b/>
                <w:sz w:val="24"/>
              </w:rPr>
            </w:pPr>
          </w:p>
          <w:p w14:paraId="F321BFB6">
            <w:pPr>
              <w:pStyle w:val="style4101"/>
              <w:ind w:left="3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960" w:type="dxa"/>
            <w:tcBorders/>
            <w:shd w:val="clear" w:color="auto" w:fill="00ffff"/>
          </w:tcPr>
          <w:p w14:paraId="E3D9AE81">
            <w:pPr>
              <w:pStyle w:val="style4101"/>
              <w:spacing w:before="170"/>
              <w:ind w:left="132" w:right="1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</w:t>
            </w:r>
            <w:r>
              <w:rPr>
                <w:b/>
                <w:spacing w:val="-10"/>
                <w:sz w:val="24"/>
              </w:rPr>
              <w:t>4</w:t>
            </w:r>
          </w:p>
          <w:p w14:paraId="D5567AAF">
            <w:pPr>
              <w:pStyle w:val="style4101"/>
              <w:ind w:left="132" w:right="11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(Exemplary)</w:t>
            </w:r>
          </w:p>
        </w:tc>
        <w:tc>
          <w:tcPr>
            <w:tcW w:w="1940" w:type="dxa"/>
            <w:tcBorders/>
            <w:shd w:val="clear" w:color="auto" w:fill="00ffff"/>
          </w:tcPr>
          <w:p w14:paraId="A9D60BA3">
            <w:pPr>
              <w:pStyle w:val="style4101"/>
              <w:spacing w:before="170"/>
              <w:ind w:left="137" w:right="13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</w:t>
            </w:r>
            <w:r>
              <w:rPr>
                <w:b/>
                <w:spacing w:val="-10"/>
                <w:sz w:val="24"/>
              </w:rPr>
              <w:t>3</w:t>
            </w:r>
          </w:p>
          <w:p w14:paraId="997E7E4C">
            <w:pPr>
              <w:pStyle w:val="style4101"/>
              <w:ind w:left="137" w:right="13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(Proficient)</w:t>
            </w:r>
          </w:p>
        </w:tc>
        <w:tc>
          <w:tcPr>
            <w:tcW w:w="1980" w:type="dxa"/>
            <w:tcBorders/>
            <w:shd w:val="clear" w:color="auto" w:fill="00ffff"/>
          </w:tcPr>
          <w:p w14:paraId="F9C5FB47">
            <w:pPr>
              <w:pStyle w:val="style4101"/>
              <w:spacing w:before="170"/>
              <w:ind w:left="152" w:right="13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</w:t>
            </w:r>
            <w:r>
              <w:rPr>
                <w:b/>
                <w:spacing w:val="-10"/>
                <w:sz w:val="24"/>
              </w:rPr>
              <w:t>2</w:t>
            </w:r>
          </w:p>
          <w:p w14:paraId="8D4B91C4">
            <w:pPr>
              <w:pStyle w:val="style4101"/>
              <w:ind w:left="152" w:right="13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(Developing)</w:t>
            </w:r>
          </w:p>
        </w:tc>
        <w:tc>
          <w:tcPr>
            <w:tcW w:w="1520" w:type="dxa"/>
            <w:tcBorders/>
            <w:shd w:val="clear" w:color="auto" w:fill="00ffff"/>
          </w:tcPr>
          <w:p w14:paraId="7FEF9C9E">
            <w:pPr>
              <w:pStyle w:val="style4101"/>
              <w:spacing w:before="170"/>
              <w:ind w:left="153" w:right="12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</w:t>
            </w:r>
            <w:r>
              <w:rPr>
                <w:b/>
                <w:spacing w:val="-10"/>
                <w:sz w:val="24"/>
              </w:rPr>
              <w:t>1</w:t>
            </w:r>
          </w:p>
          <w:p w14:paraId="72E0AA85">
            <w:pPr>
              <w:pStyle w:val="style4101"/>
              <w:ind w:left="153" w:right="12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(Beginning)</w:t>
            </w:r>
          </w:p>
        </w:tc>
      </w:tr>
      <w:tr w14:paraId="6757C39E">
        <w:tblPrEx/>
        <w:trPr>
          <w:trHeight w:val="1639" w:hRule="atLeast"/>
          <w:jc w:val="left"/>
        </w:trPr>
        <w:tc>
          <w:tcPr>
            <w:tcW w:w="1820" w:type="dxa"/>
            <w:tcBorders/>
          </w:tcPr>
          <w:p w14:paraId="4286D21F">
            <w:pPr>
              <w:pStyle w:val="style4101"/>
              <w:rPr>
                <w:b/>
                <w:sz w:val="24"/>
              </w:rPr>
            </w:pPr>
          </w:p>
          <w:p w14:paraId="525906A3">
            <w:pPr>
              <w:pStyle w:val="style4101"/>
              <w:spacing w:before="3"/>
              <w:rPr>
                <w:b/>
                <w:sz w:val="24"/>
              </w:rPr>
            </w:pPr>
          </w:p>
          <w:p w14:paraId="ECF2235A">
            <w:pPr>
              <w:pStyle w:val="style4101"/>
              <w:spacing w:before="1"/>
              <w:ind w:left="203" w:firstLine="299"/>
              <w:rPr>
                <w:sz w:val="24"/>
              </w:rPr>
            </w:pPr>
            <w:r>
              <w:rPr>
                <w:spacing w:val="-2"/>
                <w:sz w:val="24"/>
              </w:rPr>
              <w:t>Problem Understanding</w:t>
            </w:r>
          </w:p>
        </w:tc>
        <w:tc>
          <w:tcPr>
            <w:tcW w:w="1380" w:type="dxa"/>
            <w:tcBorders/>
          </w:tcPr>
          <w:p w14:paraId="B21D0BAB">
            <w:pPr>
              <w:pStyle w:val="style4101"/>
              <w:rPr>
                <w:b/>
                <w:sz w:val="24"/>
              </w:rPr>
            </w:pPr>
          </w:p>
          <w:p w14:paraId="E8B3DEBB">
            <w:pPr>
              <w:pStyle w:val="style4101"/>
              <w:spacing w:before="141"/>
              <w:rPr>
                <w:b/>
                <w:sz w:val="24"/>
              </w:rPr>
            </w:pPr>
          </w:p>
          <w:p w14:paraId="D6B08434">
            <w:pPr>
              <w:pStyle w:val="style4101"/>
              <w:spacing w:before="1"/>
              <w:ind w:lef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960" w:type="dxa"/>
            <w:tcBorders/>
          </w:tcPr>
          <w:p w14:paraId="C1222103">
            <w:pPr>
              <w:pStyle w:val="style4101"/>
              <w:spacing w:lineRule="atLeast" w:line="270"/>
              <w:ind w:left="132" w:right="110"/>
              <w:jc w:val="center"/>
              <w:rPr>
                <w:sz w:val="24"/>
              </w:rPr>
            </w:pPr>
            <w:r>
              <w:rPr>
                <w:sz w:val="24"/>
              </w:rPr>
              <w:t>Clearly</w:t>
            </w:r>
            <w:r>
              <w:rPr>
                <w:sz w:val="24"/>
              </w:rPr>
              <w:t xml:space="preserve">interprets </w:t>
            </w:r>
            <w:r>
              <w:rPr>
                <w:spacing w:val="-2"/>
                <w:sz w:val="24"/>
              </w:rPr>
              <w:t xml:space="preserve">problem, </w:t>
            </w:r>
            <w:r>
              <w:rPr>
                <w:sz w:val="24"/>
              </w:rPr>
              <w:t xml:space="preserve">identifies all parameters and </w:t>
            </w:r>
            <w:r>
              <w:rPr>
                <w:spacing w:val="-2"/>
                <w:sz w:val="24"/>
              </w:rPr>
              <w:t>requirements accurately</w:t>
            </w:r>
          </w:p>
        </w:tc>
        <w:tc>
          <w:tcPr>
            <w:tcW w:w="1940" w:type="dxa"/>
            <w:tcBorders/>
          </w:tcPr>
          <w:p w14:paraId="5A769DB1">
            <w:pPr>
              <w:pStyle w:val="style4101"/>
              <w:spacing w:before="141"/>
              <w:rPr>
                <w:b/>
                <w:sz w:val="24"/>
              </w:rPr>
            </w:pPr>
          </w:p>
          <w:p w14:paraId="A61BB03C">
            <w:pPr>
              <w:pStyle w:val="style4101"/>
              <w:spacing w:before="1"/>
              <w:ind w:left="319" w:right="312" w:firstLine="4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Understands </w:t>
            </w:r>
            <w:r>
              <w:rPr>
                <w:sz w:val="24"/>
              </w:rPr>
              <w:t>problem</w:t>
            </w:r>
            <w:r>
              <w:rPr>
                <w:sz w:val="24"/>
              </w:rPr>
              <w:t>with minor gaps</w:t>
            </w:r>
          </w:p>
        </w:tc>
        <w:tc>
          <w:tcPr>
            <w:tcW w:w="1980" w:type="dxa"/>
            <w:tcBorders/>
          </w:tcPr>
          <w:p w14:paraId="334EA072">
            <w:pPr>
              <w:pStyle w:val="style4101"/>
              <w:spacing w:before="3"/>
              <w:rPr>
                <w:b/>
                <w:sz w:val="24"/>
              </w:rPr>
            </w:pPr>
          </w:p>
          <w:p w14:paraId="4676CC4C">
            <w:pPr>
              <w:pStyle w:val="style4101"/>
              <w:spacing w:before="1"/>
              <w:ind w:left="152" w:right="1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Partial understanding; </w:t>
            </w:r>
            <w:r>
              <w:rPr>
                <w:sz w:val="24"/>
              </w:rPr>
              <w:t xml:space="preserve">misses key </w:t>
            </w:r>
            <w:r>
              <w:rPr>
                <w:spacing w:val="-2"/>
                <w:sz w:val="24"/>
              </w:rPr>
              <w:t>elements</w:t>
            </w:r>
          </w:p>
        </w:tc>
        <w:tc>
          <w:tcPr>
            <w:tcW w:w="1520" w:type="dxa"/>
            <w:tcBorders/>
          </w:tcPr>
          <w:p w14:paraId="2AD617B5">
            <w:pPr>
              <w:pStyle w:val="style4101"/>
              <w:spacing w:before="142"/>
              <w:ind w:left="169" w:right="14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Misinterpret </w:t>
            </w:r>
            <w:r>
              <w:rPr>
                <w:sz w:val="24"/>
              </w:rPr>
              <w:t xml:space="preserve">s or unable </w:t>
            </w:r>
            <w:r>
              <w:rPr>
                <w:spacing w:val="-6"/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understand problem</w:t>
            </w:r>
          </w:p>
        </w:tc>
      </w:tr>
      <w:tr w14:paraId="9EE48114">
        <w:tblPrEx/>
        <w:trPr>
          <w:trHeight w:val="1363" w:hRule="atLeast"/>
          <w:jc w:val="left"/>
        </w:trPr>
        <w:tc>
          <w:tcPr>
            <w:tcW w:w="1820" w:type="dxa"/>
            <w:tcBorders/>
          </w:tcPr>
          <w:p w14:paraId="876A8E78">
            <w:pPr>
              <w:pStyle w:val="style4101"/>
              <w:spacing w:before="136"/>
              <w:rPr>
                <w:b/>
                <w:sz w:val="24"/>
              </w:rPr>
            </w:pPr>
          </w:p>
          <w:p w14:paraId="2DE7C2FF">
            <w:pPr>
              <w:pStyle w:val="style4101"/>
              <w:spacing w:before="1"/>
              <w:ind w:left="463" w:firstLine="73"/>
              <w:rPr>
                <w:sz w:val="24"/>
              </w:rPr>
            </w:pPr>
            <w:r>
              <w:rPr>
                <w:spacing w:val="-2"/>
                <w:sz w:val="24"/>
              </w:rPr>
              <w:t>Method Selection</w:t>
            </w:r>
          </w:p>
        </w:tc>
        <w:tc>
          <w:tcPr>
            <w:tcW w:w="1380" w:type="dxa"/>
            <w:tcBorders/>
          </w:tcPr>
          <w:p w14:paraId="43D28378">
            <w:pPr>
              <w:pStyle w:val="style4101"/>
              <w:spacing w:before="274"/>
              <w:rPr>
                <w:b/>
                <w:sz w:val="24"/>
              </w:rPr>
            </w:pPr>
          </w:p>
          <w:p w14:paraId="DDC34920">
            <w:pPr>
              <w:pStyle w:val="style4101"/>
              <w:spacing w:before="1"/>
              <w:ind w:lef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960" w:type="dxa"/>
            <w:tcBorders/>
          </w:tcPr>
          <w:p w14:paraId="F7581F96">
            <w:pPr>
              <w:pStyle w:val="style4101"/>
              <w:spacing w:lineRule="exact" w:line="276"/>
              <w:ind w:left="132" w:right="11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Selects most </w:t>
            </w:r>
            <w:r>
              <w:rPr>
                <w:spacing w:val="-2"/>
                <w:sz w:val="24"/>
              </w:rPr>
              <w:t xml:space="preserve">appropriate method/formula </w:t>
            </w:r>
            <w:r>
              <w:rPr>
                <w:sz w:val="24"/>
              </w:rPr>
              <w:t xml:space="preserve">with strong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940" w:type="dxa"/>
            <w:tcBorders/>
          </w:tcPr>
          <w:p w14:paraId="E31A2684">
            <w:pPr>
              <w:pStyle w:val="style4101"/>
              <w:spacing w:before="275"/>
              <w:ind w:left="359" w:right="250" w:hanging="100"/>
              <w:rPr>
                <w:sz w:val="24"/>
              </w:rPr>
            </w:pPr>
            <w:r>
              <w:rPr>
                <w:sz w:val="24"/>
              </w:rPr>
              <w:t>Selects</w:t>
            </w:r>
            <w:r>
              <w:rPr>
                <w:sz w:val="24"/>
              </w:rPr>
              <w:t>correct method with minor errors</w:t>
            </w:r>
          </w:p>
        </w:tc>
        <w:tc>
          <w:tcPr>
            <w:tcW w:w="1980" w:type="dxa"/>
            <w:tcBorders/>
          </w:tcPr>
          <w:p w14:paraId="F9A9A641">
            <w:pPr>
              <w:pStyle w:val="style4101"/>
              <w:spacing w:before="275"/>
              <w:ind w:left="152" w:right="135"/>
              <w:jc w:val="center"/>
              <w:rPr>
                <w:sz w:val="24"/>
              </w:rPr>
            </w:pPr>
            <w:r>
              <w:rPr>
                <w:sz w:val="24"/>
              </w:rPr>
              <w:t>Inappropriate</w:t>
            </w:r>
            <w:r>
              <w:rPr>
                <w:sz w:val="24"/>
              </w:rPr>
              <w:t>or partially</w:t>
            </w:r>
            <w:r>
              <w:rPr>
                <w:sz w:val="24"/>
              </w:rPr>
              <w:t xml:space="preserve">correct </w:t>
            </w:r>
            <w:r>
              <w:rPr>
                <w:spacing w:val="-2"/>
                <w:sz w:val="24"/>
              </w:rPr>
              <w:t>method</w:t>
            </w:r>
          </w:p>
        </w:tc>
        <w:tc>
          <w:tcPr>
            <w:tcW w:w="1520" w:type="dxa"/>
            <w:tcBorders/>
          </w:tcPr>
          <w:p w14:paraId="9600FC1A">
            <w:pPr>
              <w:pStyle w:val="style4101"/>
              <w:spacing w:before="275"/>
              <w:ind w:left="169" w:right="142"/>
              <w:jc w:val="center"/>
              <w:rPr>
                <w:sz w:val="24"/>
              </w:rPr>
            </w:pPr>
            <w:r>
              <w:rPr>
                <w:sz w:val="24"/>
              </w:rPr>
              <w:t>Unable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select method</w:t>
            </w:r>
          </w:p>
        </w:tc>
      </w:tr>
      <w:tr w14:paraId="BDFDC89D">
        <w:tblPrEx/>
        <w:trPr>
          <w:trHeight w:val="1364" w:hRule="atLeast"/>
          <w:jc w:val="left"/>
        </w:trPr>
        <w:tc>
          <w:tcPr>
            <w:tcW w:w="1820" w:type="dxa"/>
            <w:tcBorders/>
          </w:tcPr>
          <w:p w14:paraId="34A68DF8">
            <w:pPr>
              <w:pStyle w:val="style4101"/>
              <w:spacing w:before="131"/>
              <w:rPr>
                <w:b/>
                <w:sz w:val="24"/>
              </w:rPr>
            </w:pPr>
          </w:p>
          <w:p w14:paraId="0DBB25D1">
            <w:pPr>
              <w:pStyle w:val="style4101"/>
              <w:ind w:left="543" w:right="480" w:hanging="41"/>
              <w:rPr>
                <w:sz w:val="24"/>
              </w:rPr>
            </w:pPr>
            <w:r>
              <w:rPr>
                <w:spacing w:val="-2"/>
                <w:sz w:val="24"/>
              </w:rPr>
              <w:t>Solution Process</w:t>
            </w:r>
          </w:p>
        </w:tc>
        <w:tc>
          <w:tcPr>
            <w:tcW w:w="1380" w:type="dxa"/>
            <w:tcBorders/>
          </w:tcPr>
          <w:p w14:paraId="619F1ED0">
            <w:pPr>
              <w:pStyle w:val="style4101"/>
              <w:spacing w:before="269"/>
              <w:rPr>
                <w:b/>
                <w:sz w:val="24"/>
              </w:rPr>
            </w:pPr>
          </w:p>
          <w:p w14:paraId="DE0FCE3A">
            <w:pPr>
              <w:pStyle w:val="style4101"/>
              <w:ind w:lef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960" w:type="dxa"/>
            <w:tcBorders/>
          </w:tcPr>
          <w:p w14:paraId="B63DADAF">
            <w:pPr>
              <w:pStyle w:val="style4101"/>
              <w:ind w:left="132" w:right="1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Logical, </w:t>
            </w:r>
            <w:r>
              <w:rPr>
                <w:sz w:val="24"/>
              </w:rPr>
              <w:t>systematic</w:t>
            </w:r>
            <w:r>
              <w:rPr>
                <w:sz w:val="24"/>
              </w:rPr>
              <w:t xml:space="preserve">steps with correct </w:t>
            </w:r>
            <w:r>
              <w:rPr>
                <w:spacing w:val="-2"/>
                <w:sz w:val="24"/>
              </w:rPr>
              <w:t>approach</w:t>
            </w:r>
          </w:p>
          <w:p w14:paraId="97CDAC8F">
            <w:pPr>
              <w:pStyle w:val="style4101"/>
              <w:spacing w:lineRule="exact" w:line="246"/>
              <w:ind w:left="132" w:right="1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throughout</w:t>
            </w:r>
          </w:p>
        </w:tc>
        <w:tc>
          <w:tcPr>
            <w:tcW w:w="1940" w:type="dxa"/>
            <w:tcBorders/>
          </w:tcPr>
          <w:p w14:paraId="5BEF286E">
            <w:pPr>
              <w:pStyle w:val="style4101"/>
              <w:spacing w:before="269"/>
              <w:ind w:left="137" w:right="130"/>
              <w:jc w:val="center"/>
              <w:rPr>
                <w:sz w:val="24"/>
              </w:rPr>
            </w:pPr>
            <w:r>
              <w:rPr>
                <w:sz w:val="24"/>
              </w:rPr>
              <w:t>Mostly correct steps</w:t>
            </w:r>
            <w:r>
              <w:rPr>
                <w:sz w:val="24"/>
              </w:rPr>
              <w:t>with</w:t>
            </w:r>
            <w:r>
              <w:rPr>
                <w:sz w:val="24"/>
              </w:rPr>
              <w:t xml:space="preserve">minor </w:t>
            </w:r>
            <w:r>
              <w:rPr>
                <w:spacing w:val="-2"/>
                <w:sz w:val="24"/>
              </w:rPr>
              <w:t>mistakes</w:t>
            </w:r>
          </w:p>
        </w:tc>
        <w:tc>
          <w:tcPr>
            <w:tcW w:w="1980" w:type="dxa"/>
            <w:tcBorders/>
          </w:tcPr>
          <w:p w14:paraId="3F0B7557">
            <w:pPr>
              <w:pStyle w:val="style4101"/>
              <w:spacing w:before="269"/>
              <w:ind w:left="152" w:right="1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Disorganized </w:t>
            </w:r>
            <w:r>
              <w:rPr>
                <w:sz w:val="24"/>
              </w:rPr>
              <w:t>steps;</w:t>
            </w:r>
            <w:r>
              <w:rPr>
                <w:sz w:val="24"/>
              </w:rPr>
              <w:t xml:space="preserve">multiple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520" w:type="dxa"/>
            <w:tcBorders/>
          </w:tcPr>
          <w:p w14:paraId="8E7F5365">
            <w:pPr>
              <w:pStyle w:val="style4101"/>
              <w:spacing w:before="131"/>
              <w:rPr>
                <w:b/>
                <w:sz w:val="24"/>
              </w:rPr>
            </w:pPr>
          </w:p>
          <w:p w14:paraId="AD623EF9">
            <w:pPr>
              <w:pStyle w:val="style4101"/>
              <w:ind w:left="402" w:right="323" w:hanging="50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z w:val="24"/>
              </w:rPr>
              <w:t xml:space="preserve">clear </w:t>
            </w:r>
            <w:r>
              <w:rPr>
                <w:spacing w:val="-2"/>
                <w:sz w:val="24"/>
              </w:rPr>
              <w:t>process</w:t>
            </w:r>
          </w:p>
        </w:tc>
      </w:tr>
      <w:tr w14:paraId="35E1C148">
        <w:tblPrEx/>
        <w:trPr>
          <w:trHeight w:val="900" w:hRule="atLeast"/>
          <w:jc w:val="left"/>
        </w:trPr>
        <w:tc>
          <w:tcPr>
            <w:tcW w:w="1820" w:type="dxa"/>
            <w:tcBorders/>
          </w:tcPr>
          <w:p w14:paraId="23ED1337">
            <w:pPr>
              <w:pStyle w:val="style4101"/>
              <w:spacing w:before="178"/>
              <w:ind w:left="356" w:right="296" w:hanging="37"/>
              <w:rPr>
                <w:sz w:val="24"/>
              </w:rPr>
            </w:pPr>
            <w:r>
              <w:rPr>
                <w:sz w:val="24"/>
              </w:rPr>
              <w:t>Accuracy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1380" w:type="dxa"/>
            <w:tcBorders/>
          </w:tcPr>
          <w:p w14:paraId="A08FD40F">
            <w:pPr>
              <w:pStyle w:val="style4101"/>
              <w:spacing w:before="40"/>
              <w:rPr>
                <w:b/>
                <w:sz w:val="24"/>
              </w:rPr>
            </w:pPr>
          </w:p>
          <w:p w14:paraId="3A612DC5">
            <w:pPr>
              <w:pStyle w:val="style4101"/>
              <w:ind w:lef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960" w:type="dxa"/>
            <w:tcBorders/>
          </w:tcPr>
          <w:p w14:paraId="AC45085D">
            <w:pPr>
              <w:pStyle w:val="style4101"/>
              <w:spacing w:before="40"/>
              <w:ind w:left="132" w:right="110"/>
              <w:jc w:val="center"/>
              <w:rPr>
                <w:sz w:val="24"/>
              </w:rPr>
            </w:pPr>
            <w:r>
              <w:rPr>
                <w:sz w:val="24"/>
              </w:rPr>
              <w:t>All calculations accurate;</w:t>
            </w:r>
            <w:r>
              <w:rPr>
                <w:sz w:val="24"/>
              </w:rPr>
              <w:t>correct final answer</w:t>
            </w:r>
          </w:p>
        </w:tc>
        <w:tc>
          <w:tcPr>
            <w:tcW w:w="1940" w:type="dxa"/>
            <w:tcBorders/>
          </w:tcPr>
          <w:p w14:paraId="388AC3D4">
            <w:pPr>
              <w:pStyle w:val="style4101"/>
              <w:spacing w:before="178"/>
              <w:ind w:left="126" w:right="116" w:firstLine="53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Minor </w:t>
            </w:r>
            <w:r>
              <w:rPr>
                <w:sz w:val="24"/>
              </w:rPr>
              <w:t>calculation</w:t>
            </w:r>
            <w:r>
              <w:rPr>
                <w:sz w:val="24"/>
              </w:rPr>
              <w:t>errors</w:t>
            </w:r>
          </w:p>
        </w:tc>
        <w:tc>
          <w:tcPr>
            <w:tcW w:w="1980" w:type="dxa"/>
            <w:tcBorders/>
          </w:tcPr>
          <w:p w14:paraId="6B023B21">
            <w:pPr>
              <w:pStyle w:val="style4101"/>
              <w:spacing w:before="40"/>
              <w:ind w:left="152" w:right="135"/>
              <w:jc w:val="center"/>
              <w:rPr>
                <w:sz w:val="24"/>
              </w:rPr>
            </w:pPr>
            <w:r>
              <w:rPr>
                <w:sz w:val="24"/>
              </w:rPr>
              <w:t>Frequent</w:t>
            </w:r>
            <w:r>
              <w:rPr>
                <w:sz w:val="24"/>
              </w:rPr>
              <w:t xml:space="preserve">errors; incorrect final </w:t>
            </w:r>
            <w:r>
              <w:rPr>
                <w:spacing w:val="-2"/>
                <w:sz w:val="24"/>
              </w:rPr>
              <w:t>answer</w:t>
            </w:r>
          </w:p>
        </w:tc>
        <w:tc>
          <w:tcPr>
            <w:tcW w:w="1520" w:type="dxa"/>
            <w:tcBorders/>
          </w:tcPr>
          <w:p w14:paraId="4FEEF070">
            <w:pPr>
              <w:pStyle w:val="style4101"/>
              <w:spacing w:before="178"/>
              <w:ind w:left="189" w:firstLine="156"/>
              <w:rPr>
                <w:sz w:val="24"/>
              </w:rPr>
            </w:pPr>
            <w:r>
              <w:rPr>
                <w:sz w:val="24"/>
              </w:rPr>
              <w:t xml:space="preserve">No valid </w:t>
            </w:r>
            <w:r>
              <w:rPr>
                <w:spacing w:val="-2"/>
                <w:sz w:val="24"/>
              </w:rPr>
              <w:t>calculations</w:t>
            </w:r>
          </w:p>
        </w:tc>
      </w:tr>
      <w:tr w14:paraId="A81AF443">
        <w:tblPrEx/>
        <w:trPr>
          <w:trHeight w:val="1179" w:hRule="atLeast"/>
          <w:jc w:val="left"/>
        </w:trPr>
        <w:tc>
          <w:tcPr>
            <w:tcW w:w="1820" w:type="dxa"/>
            <w:tcBorders/>
          </w:tcPr>
          <w:p w14:paraId="C8C2D599">
            <w:pPr>
              <w:pStyle w:val="style4101"/>
              <w:spacing w:before="47"/>
              <w:rPr>
                <w:b/>
                <w:sz w:val="24"/>
              </w:rPr>
            </w:pPr>
          </w:p>
          <w:p w14:paraId="E41B3A20">
            <w:pPr>
              <w:pStyle w:val="style4101"/>
              <w:ind w:left="556" w:right="103" w:hanging="430"/>
              <w:rPr>
                <w:sz w:val="24"/>
              </w:rPr>
            </w:pPr>
            <w:r>
              <w:rPr>
                <w:sz w:val="24"/>
              </w:rPr>
              <w:t>Interpretation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1380" w:type="dxa"/>
            <w:tcBorders/>
          </w:tcPr>
          <w:p w14:paraId="AF8EDDA7">
            <w:pPr>
              <w:pStyle w:val="style4101"/>
              <w:spacing w:before="185"/>
              <w:rPr>
                <w:b/>
                <w:sz w:val="24"/>
              </w:rPr>
            </w:pPr>
          </w:p>
          <w:p w14:paraId="09BBA7EA">
            <w:pPr>
              <w:pStyle w:val="style4101"/>
              <w:ind w:lef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960" w:type="dxa"/>
            <w:tcBorders/>
          </w:tcPr>
          <w:p w14:paraId="4EDEC52E">
            <w:pPr>
              <w:pStyle w:val="style4101"/>
              <w:spacing w:before="47"/>
              <w:ind w:left="132" w:right="110"/>
              <w:jc w:val="center"/>
              <w:rPr>
                <w:sz w:val="24"/>
              </w:rPr>
            </w:pPr>
            <w:r>
              <w:rPr>
                <w:sz w:val="24"/>
              </w:rPr>
              <w:t>Clearly</w:t>
            </w:r>
            <w:r>
              <w:rPr>
                <w:sz w:val="24"/>
              </w:rPr>
              <w:t>interprets results</w:t>
            </w:r>
            <w:r>
              <w:rPr>
                <w:sz w:val="24"/>
              </w:rPr>
              <w:t>with</w:t>
            </w:r>
            <w:r>
              <w:rPr>
                <w:sz w:val="24"/>
              </w:rPr>
              <w:t xml:space="preserve">units and engineering </w:t>
            </w:r>
            <w:r>
              <w:rPr>
                <w:spacing w:val="-2"/>
                <w:sz w:val="24"/>
              </w:rPr>
              <w:t>relevance</w:t>
            </w:r>
          </w:p>
        </w:tc>
        <w:tc>
          <w:tcPr>
            <w:tcW w:w="1940" w:type="dxa"/>
            <w:tcBorders/>
          </w:tcPr>
          <w:p w14:paraId="D552A38E">
            <w:pPr>
              <w:pStyle w:val="style4101"/>
              <w:spacing w:before="47"/>
              <w:ind w:left="137" w:right="13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interpretation </w:t>
            </w:r>
            <w:r>
              <w:rPr>
                <w:sz w:val="24"/>
              </w:rPr>
              <w:t xml:space="preserve">with minor </w:t>
            </w:r>
            <w:r>
              <w:rPr>
                <w:spacing w:val="-2"/>
                <w:sz w:val="24"/>
              </w:rPr>
              <w:t>omissions</w:t>
            </w:r>
          </w:p>
        </w:tc>
        <w:tc>
          <w:tcPr>
            <w:tcW w:w="1980" w:type="dxa"/>
            <w:tcBorders/>
          </w:tcPr>
          <w:p w14:paraId="487AC494">
            <w:pPr>
              <w:pStyle w:val="style4101"/>
              <w:spacing w:before="185"/>
              <w:ind w:left="152" w:right="13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Limited or </w:t>
            </w:r>
            <w:r>
              <w:rPr>
                <w:spacing w:val="-2"/>
                <w:sz w:val="24"/>
              </w:rPr>
              <w:t>unclear interpretation</w:t>
            </w:r>
          </w:p>
        </w:tc>
        <w:tc>
          <w:tcPr>
            <w:tcW w:w="1520" w:type="dxa"/>
            <w:tcBorders/>
          </w:tcPr>
          <w:p w14:paraId="7A128D05">
            <w:pPr>
              <w:pStyle w:val="style4101"/>
              <w:spacing w:before="185"/>
              <w:ind w:left="176" w:right="149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 xml:space="preserve">interpretatio </w:t>
            </w:r>
            <w:r>
              <w:rPr>
                <w:spacing w:val="-10"/>
                <w:sz w:val="24"/>
              </w:rPr>
              <w:t>n</w:t>
            </w:r>
          </w:p>
        </w:tc>
      </w:tr>
    </w:tbl>
    <w:p w14:paraId="00F6AC40">
      <w:pPr>
        <w:pStyle w:val="style4101"/>
        <w:spacing w:after="0"/>
        <w:jc w:val="center"/>
        <w:rPr>
          <w:sz w:val="24"/>
        </w:rPr>
        <w:sectPr>
          <w:pgSz w:w="11920" w:h="16840" w:orient="portrait"/>
          <w:pgMar w:top="1640" w:right="708" w:bottom="280" w:left="566" w:header="720" w:footer="720" w:gutter="0"/>
        </w:sectPr>
      </w:pPr>
    </w:p>
    <w:p w14:paraId="F84F545A">
      <w:pPr>
        <w:pStyle w:val="style0"/>
        <w:spacing w:before="60"/>
        <w:ind w:left="3034" w:right="4766" w:firstLine="660"/>
        <w:jc w:val="left"/>
        <w:rPr>
          <w:sz w:val="24"/>
        </w:rPr>
      </w:pPr>
      <w:r>
        <w:rPr>
          <w:sz w:val="24"/>
        </w:rPr>
        <w:t>Annexure</w:t>
      </w:r>
      <w:r>
        <w:rPr>
          <w:sz w:val="24"/>
        </w:rPr>
        <w:t>B Analytical</w:t>
      </w:r>
      <w:r>
        <w:rPr>
          <w:sz w:val="24"/>
        </w:rPr>
        <w:t>Problem</w:t>
      </w:r>
      <w:r>
        <w:rPr>
          <w:sz w:val="24"/>
        </w:rPr>
        <w:t>Solving</w:t>
      </w:r>
    </w:p>
    <w:p w14:paraId="97F92604">
      <w:pPr>
        <w:pStyle w:val="style66"/>
        <w:spacing w:before="44"/>
        <w:ind w:left="0"/>
        <w:rPr>
          <w:sz w:val="24"/>
        </w:rPr>
      </w:pPr>
    </w:p>
    <w:bookmarkStart w:id="0" w:name="1. Covariance Analysis in Health Insuran"/>
    <w:bookmarkEnd w:id="0"/>
    <w:p w14:paraId="CEFB1187">
      <w:pPr>
        <w:pStyle w:val="style179"/>
        <w:numPr>
          <w:ilvl w:val="0"/>
          <w:numId w:val="1"/>
        </w:numPr>
        <w:tabs>
          <w:tab w:val="left" w:leader="none" w:pos="1183"/>
        </w:tabs>
        <w:spacing w:before="0" w:after="0" w:lineRule="auto" w:line="240"/>
        <w:ind w:left="1183" w:right="0" w:hanging="309"/>
        <w:jc w:val="left"/>
        <w:rPr>
          <w:rFonts w:ascii="Arial MT"/>
          <w:sz w:val="28"/>
        </w:rPr>
      </w:pPr>
      <w:r>
        <w:rPr>
          <w:rFonts w:ascii="Arial MT"/>
          <w:sz w:val="28"/>
        </w:rPr>
        <w:t>Covariance</w:t>
      </w:r>
      <w:r>
        <w:rPr>
          <w:rFonts w:ascii="Arial MT"/>
          <w:sz w:val="28"/>
        </w:rPr>
        <w:t>Analysis</w:t>
      </w:r>
      <w:r>
        <w:rPr>
          <w:rFonts w:ascii="Arial MT"/>
          <w:sz w:val="28"/>
        </w:rPr>
        <w:t>in</w:t>
      </w:r>
      <w:r>
        <w:rPr>
          <w:rFonts w:ascii="Arial MT"/>
          <w:sz w:val="28"/>
        </w:rPr>
        <w:t>Health</w:t>
      </w:r>
      <w:r>
        <w:rPr>
          <w:rFonts w:ascii="Arial MT"/>
          <w:sz w:val="28"/>
        </w:rPr>
        <w:t>Insurance</w:t>
      </w:r>
      <w:r>
        <w:rPr>
          <w:rFonts w:ascii="Arial MT"/>
          <w:sz w:val="28"/>
        </w:rPr>
        <w:t>(10</w:t>
      </w:r>
      <w:r>
        <w:rPr>
          <w:rFonts w:ascii="Arial MT"/>
          <w:spacing w:val="-2"/>
          <w:sz w:val="28"/>
        </w:rPr>
        <w:t>Marks)</w:t>
      </w:r>
    </w:p>
    <w:p w14:paraId="E05323CA">
      <w:pPr>
        <w:pStyle w:val="style0"/>
        <w:spacing w:before="128"/>
        <w:ind w:left="874" w:right="783" w:firstLine="0"/>
        <w:jc w:val="left"/>
        <w:rPr>
          <w:sz w:val="24"/>
        </w:rPr>
      </w:pPr>
      <w:r>
        <w:rPr>
          <w:sz w:val="24"/>
        </w:rPr>
        <w:t>The</w:t>
      </w:r>
      <w:r>
        <w:rPr>
          <w:sz w:val="24"/>
        </w:rPr>
        <w:t>table</w:t>
      </w:r>
      <w:r>
        <w:rPr>
          <w:sz w:val="24"/>
        </w:rPr>
        <w:t>below</w:t>
      </w:r>
      <w:r>
        <w:rPr>
          <w:sz w:val="24"/>
        </w:rPr>
        <w:t>shows</w:t>
      </w:r>
      <w:r>
        <w:rPr>
          <w:sz w:val="24"/>
        </w:rPr>
        <w:t>the</w:t>
      </w:r>
      <w:r>
        <w:rPr>
          <w:b/>
          <w:sz w:val="24"/>
        </w:rPr>
        <w:t>annual</w:t>
      </w:r>
      <w:r>
        <w:rPr>
          <w:b/>
          <w:sz w:val="24"/>
        </w:rPr>
        <w:t>premium</w:t>
      </w:r>
      <w:r>
        <w:rPr>
          <w:b/>
          <w:sz w:val="24"/>
        </w:rPr>
        <w:t>increase</w:t>
      </w:r>
      <w:r>
        <w:rPr>
          <w:b/>
          <w:sz w:val="24"/>
        </w:rPr>
        <w:t>rate</w:t>
      </w:r>
      <w:r>
        <w:rPr>
          <w:b/>
          <w:sz w:val="24"/>
        </w:rPr>
        <w:t>(xi)</w:t>
      </w:r>
      <w:r>
        <w:rPr>
          <w:sz w:val="24"/>
        </w:rPr>
        <w:t>and</w:t>
      </w:r>
      <w:r>
        <w:rPr>
          <w:sz w:val="24"/>
        </w:rPr>
        <w:t>the</w:t>
      </w:r>
      <w:r>
        <w:rPr>
          <w:b/>
          <w:sz w:val="24"/>
        </w:rPr>
        <w:t>number</w:t>
      </w:r>
      <w:r>
        <w:rPr>
          <w:b/>
          <w:sz w:val="24"/>
        </w:rPr>
        <w:t>of</w:t>
      </w:r>
      <w:r>
        <w:rPr>
          <w:b/>
          <w:sz w:val="24"/>
        </w:rPr>
        <w:t xml:space="preserve">claims per 100 policyholders (yi) </w:t>
      </w:r>
      <w:r>
        <w:rPr>
          <w:sz w:val="24"/>
        </w:rPr>
        <w:t>in a health insurance company.</w:t>
      </w:r>
    </w:p>
    <w:p w14:paraId="A4FB3F8F">
      <w:pPr>
        <w:pStyle w:val="style0"/>
        <w:spacing w:before="0"/>
        <w:ind w:left="874" w:right="666" w:firstLine="0"/>
        <w:jc w:val="left"/>
        <w:rPr>
          <w:sz w:val="24"/>
        </w:rPr>
      </w:pPr>
      <w:r>
        <w:rPr>
          <w:sz w:val="24"/>
        </w:rPr>
        <w:t>Using</w:t>
      </w:r>
      <w:r>
        <w:rPr>
          <w:sz w:val="24"/>
        </w:rPr>
        <w:t>the</w:t>
      </w:r>
      <w:r>
        <w:rPr>
          <w:sz w:val="24"/>
        </w:rPr>
        <w:t>covariance</w:t>
      </w:r>
      <w:r>
        <w:rPr>
          <w:sz w:val="24"/>
        </w:rPr>
        <w:t>formula,</w:t>
      </w:r>
      <w:r>
        <w:rPr>
          <w:sz w:val="24"/>
        </w:rPr>
        <w:t>determine</w:t>
      </w:r>
      <w:r>
        <w:rPr>
          <w:sz w:val="24"/>
        </w:rPr>
        <w:t>whether</w:t>
      </w:r>
      <w:r>
        <w:rPr>
          <w:sz w:val="24"/>
        </w:rPr>
        <w:t>premium</w:t>
      </w:r>
      <w:r>
        <w:rPr>
          <w:sz w:val="24"/>
        </w:rPr>
        <w:t>increase</w:t>
      </w:r>
      <w:r>
        <w:rPr>
          <w:sz w:val="24"/>
        </w:rPr>
        <w:t>and</w:t>
      </w:r>
      <w:r>
        <w:rPr>
          <w:sz w:val="24"/>
        </w:rPr>
        <w:t>claim</w:t>
      </w:r>
      <w:r>
        <w:rPr>
          <w:sz w:val="24"/>
        </w:rPr>
        <w:t>frequency</w:t>
      </w:r>
      <w:r>
        <w:rPr>
          <w:sz w:val="24"/>
        </w:rPr>
        <w:t xml:space="preserve">have a </w:t>
      </w:r>
      <w:r>
        <w:rPr>
          <w:b/>
          <w:sz w:val="24"/>
        </w:rPr>
        <w:t>positive or inverse relationship</w:t>
      </w:r>
      <w:r>
        <w:rPr>
          <w:sz w:val="24"/>
        </w:rPr>
        <w:t>.</w:t>
      </w:r>
    </w:p>
    <w:p w14:paraId="41EB98D8">
      <w:pPr>
        <w:pStyle w:val="style0"/>
        <w:spacing w:before="0" w:after="26"/>
        <w:ind w:left="874" w:right="0" w:firstLine="0"/>
        <w:jc w:val="left"/>
        <w:rPr>
          <w:sz w:val="24"/>
        </w:rPr>
      </w:pPr>
      <w:r>
        <w:rPr>
          <w:sz w:val="24"/>
        </w:rPr>
        <w:t xml:space="preserve">Before computing covariance, calculate the </w:t>
      </w:r>
      <w:r>
        <w:rPr>
          <w:b/>
          <w:sz w:val="24"/>
        </w:rPr>
        <w:t xml:space="preserve">mean of x and </w:t>
      </w:r>
      <w:r>
        <w:rPr>
          <w:b/>
          <w:spacing w:val="-5"/>
          <w:sz w:val="24"/>
        </w:rPr>
        <w:t>y</w:t>
      </w:r>
      <w:r>
        <w:rPr>
          <w:spacing w:val="-5"/>
          <w:sz w:val="24"/>
        </w:rPr>
        <w:t>.</w:t>
      </w:r>
    </w:p>
    <w:tbl>
      <w:tblPr>
        <w:tblW w:w="0" w:type="auto"/>
        <w:jc w:val="left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3504"/>
      </w:tblGrid>
      <w:tr w14:paraId="A895D0EA">
        <w:trPr>
          <w:trHeight w:val="285" w:hRule="atLeast"/>
          <w:jc w:val="left"/>
        </w:trPr>
        <w:tc>
          <w:tcPr>
            <w:tcW w:w="2691" w:type="dxa"/>
            <w:tcBorders/>
          </w:tcPr>
          <w:p w14:paraId="8F368399">
            <w:pPr>
              <w:pStyle w:val="style4101"/>
              <w:spacing w:lineRule="exact" w:line="266"/>
              <w:ind w:left="78"/>
              <w:rPr>
                <w:b/>
                <w:sz w:val="24"/>
              </w:rPr>
            </w:pPr>
            <w:r>
              <w:rPr>
                <w:b/>
                <w:sz w:val="24"/>
              </w:rPr>
              <w:t>Premium</w:t>
            </w:r>
            <w:r>
              <w:rPr>
                <w:b/>
                <w:sz w:val="24"/>
              </w:rPr>
              <w:t>Increase</w:t>
            </w:r>
            <w:r>
              <w:rPr>
                <w:b/>
                <w:sz w:val="24"/>
              </w:rPr>
              <w:t>%</w:t>
            </w:r>
            <w:r>
              <w:rPr>
                <w:b/>
                <w:spacing w:val="-4"/>
                <w:sz w:val="24"/>
              </w:rPr>
              <w:t>(xi)</w:t>
            </w:r>
          </w:p>
        </w:tc>
        <w:tc>
          <w:tcPr>
            <w:tcW w:w="3504" w:type="dxa"/>
            <w:tcBorders/>
          </w:tcPr>
          <w:p w14:paraId="FC71C58E">
            <w:pPr>
              <w:pStyle w:val="style4101"/>
              <w:spacing w:lineRule="exact" w:line="266"/>
              <w:ind w:left="5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Claims per 100 Policyholders </w:t>
            </w:r>
            <w:r>
              <w:rPr>
                <w:b/>
                <w:spacing w:val="-4"/>
                <w:sz w:val="24"/>
              </w:rPr>
              <w:t>(yi)</w:t>
            </w:r>
          </w:p>
        </w:tc>
      </w:tr>
      <w:tr w14:paraId="4FC30588">
        <w:tblPrEx/>
        <w:trPr>
          <w:trHeight w:val="305" w:hRule="atLeast"/>
          <w:jc w:val="left"/>
        </w:trPr>
        <w:tc>
          <w:tcPr>
            <w:tcW w:w="2691" w:type="dxa"/>
            <w:tcBorders/>
          </w:tcPr>
          <w:p w14:paraId="FB3E5CAD">
            <w:pPr>
              <w:pStyle w:val="style4101"/>
              <w:spacing w:before="1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3.2</w:t>
            </w:r>
          </w:p>
        </w:tc>
        <w:tc>
          <w:tcPr>
            <w:tcW w:w="3504" w:type="dxa"/>
            <w:tcBorders/>
          </w:tcPr>
          <w:p w14:paraId="F85D4B58">
            <w:pPr>
              <w:pStyle w:val="style4101"/>
              <w:spacing w:before="10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14:paraId="7A8E67E1">
        <w:tblPrEx/>
        <w:trPr>
          <w:trHeight w:val="305" w:hRule="atLeast"/>
          <w:jc w:val="left"/>
        </w:trPr>
        <w:tc>
          <w:tcPr>
            <w:tcW w:w="2691" w:type="dxa"/>
            <w:tcBorders/>
          </w:tcPr>
          <w:p w14:paraId="1BB927F2">
            <w:pPr>
              <w:pStyle w:val="style4101"/>
              <w:spacing w:before="1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4.0</w:t>
            </w:r>
          </w:p>
        </w:tc>
        <w:tc>
          <w:tcPr>
            <w:tcW w:w="3504" w:type="dxa"/>
            <w:tcBorders/>
          </w:tcPr>
          <w:p w14:paraId="E4927A69">
            <w:pPr>
              <w:pStyle w:val="style4101"/>
              <w:spacing w:before="10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14:paraId="306E8D74">
        <w:tblPrEx/>
        <w:trPr>
          <w:trHeight w:val="305" w:hRule="atLeast"/>
          <w:jc w:val="left"/>
        </w:trPr>
        <w:tc>
          <w:tcPr>
            <w:tcW w:w="2691" w:type="dxa"/>
            <w:tcBorders/>
          </w:tcPr>
          <w:p w14:paraId="71F60348">
            <w:pPr>
              <w:pStyle w:val="style4101"/>
              <w:spacing w:before="1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5.5</w:t>
            </w:r>
          </w:p>
        </w:tc>
        <w:tc>
          <w:tcPr>
            <w:tcW w:w="3504" w:type="dxa"/>
            <w:tcBorders/>
          </w:tcPr>
          <w:p w14:paraId="E5562CC7">
            <w:pPr>
              <w:pStyle w:val="style4101"/>
              <w:spacing w:before="10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 w14:paraId="754E5779">
        <w:tblPrEx/>
        <w:trPr>
          <w:trHeight w:val="285" w:hRule="atLeast"/>
          <w:jc w:val="left"/>
        </w:trPr>
        <w:tc>
          <w:tcPr>
            <w:tcW w:w="2691" w:type="dxa"/>
            <w:tcBorders/>
          </w:tcPr>
          <w:p w14:paraId="B45F547D">
            <w:pPr>
              <w:pStyle w:val="style4101"/>
              <w:spacing w:before="10" w:lineRule="exact" w:line="256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4.8</w:t>
            </w:r>
          </w:p>
        </w:tc>
        <w:tc>
          <w:tcPr>
            <w:tcW w:w="3504" w:type="dxa"/>
            <w:tcBorders/>
          </w:tcPr>
          <w:p w14:paraId="10D0B1B2">
            <w:pPr>
              <w:pStyle w:val="style4101"/>
              <w:spacing w:before="10" w:lineRule="exact" w:line="256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</w:tbl>
    <w:p w14:paraId="5EC42A60">
      <w:pPr>
        <w:pStyle w:val="style66"/>
        <w:spacing w:before="9"/>
        <w:ind w:left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simplePos="false" relativeHeight="5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138239</wp:posOffset>
                </wp:positionV>
                <wp:extent cx="5676900" cy="1270"/>
                <wp:effectExtent l="0" t="0" r="0" b="0"/>
                <wp:wrapTopAndBottom/>
                <wp:docPr id="1029" name="Graphic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76900" h="0" stroke="1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9" coordsize="5676900,0" path="m0,0l5676900,0e" filled="f" stroked="t" style="position:absolute;margin-left:75.0pt;margin-top:10.88pt;width:447.0pt;height:0.1pt;z-index:-2147483642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76900,0"/>
              </v:shape>
            </w:pict>
          </mc:Fallback>
        </mc:AlternateContent>
      </w:r>
    </w:p>
    <w:p w14:paraId="4C58C61D">
      <w:pPr>
        <w:pStyle w:val="style66"/>
        <w:spacing w:before="111"/>
        <w:ind w:left="0"/>
        <w:rPr>
          <w:sz w:val="24"/>
        </w:rPr>
      </w:pPr>
    </w:p>
    <w:bookmarkStart w:id="1" w:name="2. Data Smoothing using Equal-Frequency "/>
    <w:bookmarkEnd w:id="1"/>
    <w:p w14:paraId="A407D22D">
      <w:pPr>
        <w:pStyle w:val="style179"/>
        <w:numPr>
          <w:ilvl w:val="0"/>
          <w:numId w:val="1"/>
        </w:numPr>
        <w:tabs>
          <w:tab w:val="left" w:leader="none" w:pos="1183"/>
        </w:tabs>
        <w:spacing w:before="1" w:after="0" w:lineRule="auto" w:line="276"/>
        <w:ind w:left="874" w:right="1541" w:firstLine="0"/>
        <w:jc w:val="left"/>
        <w:rPr>
          <w:rFonts w:ascii="Arial MT"/>
          <w:sz w:val="28"/>
        </w:rPr>
      </w:pPr>
      <w:r>
        <w:rPr>
          <w:rFonts w:ascii="Arial MT"/>
          <w:sz w:val="28"/>
        </w:rPr>
        <w:t>Data</w:t>
      </w:r>
      <w:r>
        <w:rPr>
          <w:rFonts w:ascii="Arial MT"/>
          <w:sz w:val="28"/>
        </w:rPr>
        <w:t>Smoothing</w:t>
      </w:r>
      <w:r>
        <w:rPr>
          <w:rFonts w:ascii="Arial MT"/>
          <w:sz w:val="28"/>
        </w:rPr>
        <w:t>using</w:t>
      </w:r>
      <w:r>
        <w:rPr>
          <w:rFonts w:ascii="Arial MT"/>
          <w:sz w:val="28"/>
        </w:rPr>
        <w:t>Equal-Frequency</w:t>
      </w:r>
      <w:r>
        <w:rPr>
          <w:rFonts w:ascii="Arial MT"/>
          <w:sz w:val="28"/>
        </w:rPr>
        <w:t>Binning</w:t>
      </w:r>
      <w:r>
        <w:rPr>
          <w:rFonts w:ascii="Arial MT"/>
          <w:sz w:val="28"/>
        </w:rPr>
        <w:t>(Healthcare)</w:t>
      </w:r>
      <w:r>
        <w:rPr>
          <w:rFonts w:ascii="Arial MT"/>
          <w:sz w:val="28"/>
        </w:rPr>
        <w:t xml:space="preserve">(5 </w:t>
      </w:r>
      <w:r>
        <w:rPr>
          <w:rFonts w:ascii="Arial MT"/>
          <w:spacing w:val="-2"/>
          <w:sz w:val="28"/>
        </w:rPr>
        <w:t>Marks)</w:t>
      </w:r>
    </w:p>
    <w:p w14:paraId="18EC8E32">
      <w:pPr>
        <w:pStyle w:val="style0"/>
        <w:spacing w:before="80"/>
        <w:ind w:left="874" w:right="783" w:firstLine="0"/>
        <w:jc w:val="left"/>
        <w:rPr>
          <w:b/>
          <w:sz w:val="24"/>
        </w:rPr>
      </w:pPr>
      <w:r>
        <w:rPr>
          <w:sz w:val="24"/>
        </w:rPr>
        <w:t>A</w:t>
      </w:r>
      <w:r>
        <w:rPr>
          <w:sz w:val="24"/>
        </w:rPr>
        <w:t>hospital</w:t>
      </w:r>
      <w:r>
        <w:rPr>
          <w:sz w:val="24"/>
        </w:rPr>
        <w:t>is</w:t>
      </w:r>
      <w:r>
        <w:rPr>
          <w:sz w:val="24"/>
        </w:rPr>
        <w:t>analyzing</w:t>
      </w:r>
      <w:r>
        <w:rPr>
          <w:b/>
          <w:sz w:val="24"/>
        </w:rPr>
        <w:t>patient</w:t>
      </w:r>
      <w:r>
        <w:rPr>
          <w:b/>
          <w:sz w:val="24"/>
        </w:rPr>
        <w:t>blood</w:t>
      </w:r>
      <w:r>
        <w:rPr>
          <w:b/>
          <w:sz w:val="24"/>
        </w:rPr>
        <w:t>pressure</w:t>
      </w:r>
      <w:r>
        <w:rPr>
          <w:b/>
          <w:sz w:val="24"/>
        </w:rPr>
        <w:t>readings</w:t>
      </w:r>
      <w:r>
        <w:rPr>
          <w:b/>
          <w:sz w:val="24"/>
        </w:rPr>
        <w:t>(systolic)</w:t>
      </w:r>
      <w:r>
        <w:rPr>
          <w:sz w:val="24"/>
        </w:rPr>
        <w:t>to</w:t>
      </w:r>
      <w:r>
        <w:rPr>
          <w:sz w:val="24"/>
        </w:rPr>
        <w:t>identify</w:t>
      </w:r>
      <w:r>
        <w:rPr>
          <w:sz w:val="24"/>
        </w:rPr>
        <w:t>trends.</w:t>
      </w:r>
      <w:r>
        <w:rPr>
          <w:sz w:val="24"/>
        </w:rPr>
        <w:t>Due</w:t>
      </w:r>
      <w:r>
        <w:rPr>
          <w:sz w:val="24"/>
        </w:rPr>
        <w:t xml:space="preserve">to minor fluctuations, the analyst performs </w:t>
      </w:r>
      <w:r>
        <w:rPr>
          <w:b/>
          <w:sz w:val="24"/>
        </w:rPr>
        <w:t>local smoothing using equal-frequency</w:t>
      </w:r>
    </w:p>
    <w:p w14:paraId="BE26643E">
      <w:pPr>
        <w:pStyle w:val="style0"/>
        <w:spacing w:before="0"/>
        <w:ind w:left="874" w:right="0" w:firstLine="0"/>
        <w:jc w:val="left"/>
        <w:rPr>
          <w:sz w:val="24"/>
        </w:rPr>
      </w:pPr>
      <w:r>
        <w:rPr>
          <w:b/>
          <w:sz w:val="24"/>
        </w:rPr>
        <w:t xml:space="preserve">(equi-depth) </w:t>
      </w:r>
      <w:r>
        <w:rPr>
          <w:b/>
          <w:spacing w:val="-2"/>
          <w:sz w:val="24"/>
        </w:rPr>
        <w:t>binning</w:t>
      </w:r>
      <w:r>
        <w:rPr>
          <w:spacing w:val="-2"/>
          <w:sz w:val="24"/>
        </w:rPr>
        <w:t>.</w:t>
      </w:r>
    </w:p>
    <w:p w14:paraId="9A63123A">
      <w:pPr>
        <w:pStyle w:val="style0"/>
        <w:spacing w:before="0"/>
        <w:ind w:left="874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Sample Data Set (Systolic BP </w:t>
      </w:r>
      <w:r>
        <w:rPr>
          <w:b/>
          <w:spacing w:val="-2"/>
          <w:sz w:val="24"/>
        </w:rPr>
        <w:t>readings):</w:t>
      </w:r>
    </w:p>
    <w:p w14:paraId="5D08D5F3">
      <w:pPr>
        <w:pStyle w:val="style0"/>
        <w:spacing w:before="0"/>
        <w:ind w:left="874" w:right="0" w:firstLine="0"/>
        <w:jc w:val="left"/>
        <w:rPr>
          <w:sz w:val="24"/>
        </w:rPr>
      </w:pPr>
      <w:r>
        <w:rPr>
          <w:sz w:val="24"/>
        </w:rPr>
        <w:t>110,</w:t>
      </w:r>
      <w:r>
        <w:rPr>
          <w:sz w:val="24"/>
        </w:rPr>
        <w:t>112,</w:t>
      </w:r>
      <w:r>
        <w:rPr>
          <w:sz w:val="24"/>
        </w:rPr>
        <w:t>115,</w:t>
      </w:r>
      <w:r>
        <w:rPr>
          <w:sz w:val="24"/>
        </w:rPr>
        <w:t>115,</w:t>
      </w:r>
      <w:r>
        <w:rPr>
          <w:sz w:val="24"/>
        </w:rPr>
        <w:t>118,</w:t>
      </w:r>
      <w:r>
        <w:rPr>
          <w:sz w:val="24"/>
        </w:rPr>
        <w:t>120,</w:t>
      </w:r>
      <w:r>
        <w:rPr>
          <w:sz w:val="24"/>
        </w:rPr>
        <w:t>120,</w:t>
      </w:r>
      <w:r>
        <w:rPr>
          <w:sz w:val="24"/>
        </w:rPr>
        <w:t>122,</w:t>
      </w:r>
      <w:r>
        <w:rPr>
          <w:sz w:val="24"/>
        </w:rPr>
        <w:t>124,</w:t>
      </w:r>
      <w:r>
        <w:rPr>
          <w:sz w:val="24"/>
        </w:rPr>
        <w:t>124,</w:t>
      </w:r>
      <w:r>
        <w:rPr>
          <w:sz w:val="24"/>
        </w:rPr>
        <w:t>126,</w:t>
      </w:r>
      <w:r>
        <w:rPr>
          <w:sz w:val="24"/>
        </w:rPr>
        <w:t>126,</w:t>
      </w:r>
      <w:r>
        <w:rPr>
          <w:sz w:val="24"/>
        </w:rPr>
        <w:t>126,</w:t>
      </w:r>
      <w:r>
        <w:rPr>
          <w:sz w:val="24"/>
        </w:rPr>
        <w:t>126,</w:t>
      </w:r>
      <w:r>
        <w:rPr>
          <w:sz w:val="24"/>
        </w:rPr>
        <w:t>130,</w:t>
      </w:r>
      <w:r>
        <w:rPr>
          <w:sz w:val="24"/>
        </w:rPr>
        <w:t>135,</w:t>
      </w:r>
      <w:r>
        <w:rPr>
          <w:sz w:val="24"/>
        </w:rPr>
        <w:t>135,</w:t>
      </w:r>
      <w:r>
        <w:rPr>
          <w:sz w:val="24"/>
        </w:rPr>
        <w:t>138,</w:t>
      </w:r>
      <w:r>
        <w:rPr>
          <w:spacing w:val="-4"/>
          <w:sz w:val="24"/>
        </w:rPr>
        <w:t>138,</w:t>
      </w:r>
    </w:p>
    <w:p w14:paraId="070143FD">
      <w:pPr>
        <w:pStyle w:val="style0"/>
        <w:spacing w:before="0"/>
        <w:ind w:left="874" w:right="0" w:firstLine="0"/>
        <w:jc w:val="left"/>
        <w:rPr>
          <w:sz w:val="24"/>
        </w:rPr>
      </w:pPr>
      <w:r>
        <w:rPr>
          <w:sz w:val="24"/>
        </w:rPr>
        <w:t xml:space="preserve">138, 138, 140, 145, 150, 152, 160, </w:t>
      </w:r>
      <w:r>
        <w:rPr>
          <w:spacing w:val="-5"/>
          <w:sz w:val="24"/>
        </w:rPr>
        <w:t>180</w:t>
      </w:r>
    </w:p>
    <w:p w14:paraId="F214796C">
      <w:pPr>
        <w:pStyle w:val="style66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simplePos="false" relativeHeight="6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117873</wp:posOffset>
                </wp:positionV>
                <wp:extent cx="5676900" cy="1270"/>
                <wp:effectExtent l="0" t="0" r="0" b="0"/>
                <wp:wrapTopAndBottom/>
                <wp:docPr id="1030" name="Graphic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76900" h="0" stroke="1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0" coordsize="5676900,0" path="m0,0l5676900,0e" filled="f" stroked="t" style="position:absolute;margin-left:75.0pt;margin-top:9.28pt;width:447.0pt;height:0.1pt;z-index:-2147483641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76900,0"/>
              </v:shape>
            </w:pict>
          </mc:Fallback>
        </mc:AlternateContent>
      </w:r>
    </w:p>
    <w:p w14:paraId="8555910C">
      <w:pPr>
        <w:pStyle w:val="style66"/>
        <w:spacing w:before="78"/>
        <w:ind w:left="0"/>
        <w:rPr>
          <w:sz w:val="28"/>
        </w:rPr>
      </w:pPr>
    </w:p>
    <w:bookmarkStart w:id="2" w:name="3. Equal-Width Binning for Risk Categori"/>
    <w:bookmarkEnd w:id="2"/>
    <w:p w14:paraId="F28B6087">
      <w:pPr>
        <w:pStyle w:val="style179"/>
        <w:numPr>
          <w:ilvl w:val="0"/>
          <w:numId w:val="1"/>
        </w:numPr>
        <w:tabs>
          <w:tab w:val="left" w:leader="none" w:pos="1183"/>
        </w:tabs>
        <w:spacing w:before="0" w:after="0" w:lineRule="auto" w:line="240"/>
        <w:ind w:left="1183" w:right="0" w:hanging="309"/>
        <w:jc w:val="left"/>
        <w:rPr>
          <w:rFonts w:ascii="Arial MT"/>
          <w:sz w:val="28"/>
        </w:rPr>
      </w:pPr>
      <w:r>
        <w:rPr>
          <w:rFonts w:ascii="Arial MT"/>
          <w:sz w:val="28"/>
        </w:rPr>
        <w:t>Equal-Width</w:t>
      </w:r>
      <w:r>
        <w:rPr>
          <w:rFonts w:ascii="Arial MT"/>
          <w:sz w:val="28"/>
        </w:rPr>
        <w:t>Binning</w:t>
      </w:r>
      <w:r>
        <w:rPr>
          <w:rFonts w:ascii="Arial MT"/>
          <w:sz w:val="28"/>
        </w:rPr>
        <w:t>for</w:t>
      </w:r>
      <w:r>
        <w:rPr>
          <w:rFonts w:ascii="Arial MT"/>
          <w:sz w:val="28"/>
        </w:rPr>
        <w:t>Risk</w:t>
      </w:r>
      <w:r>
        <w:rPr>
          <w:rFonts w:ascii="Arial MT"/>
          <w:sz w:val="28"/>
        </w:rPr>
        <w:t>Categorization</w:t>
      </w:r>
      <w:r>
        <w:rPr>
          <w:rFonts w:ascii="Arial MT"/>
          <w:sz w:val="28"/>
        </w:rPr>
        <w:t>(5</w:t>
      </w:r>
      <w:r>
        <w:rPr>
          <w:rFonts w:ascii="Arial MT"/>
          <w:spacing w:val="-2"/>
          <w:sz w:val="28"/>
        </w:rPr>
        <w:t>Marks)</w:t>
      </w:r>
    </w:p>
    <w:p w14:paraId="A9A46749">
      <w:pPr>
        <w:pStyle w:val="style0"/>
        <w:spacing w:before="128"/>
        <w:ind w:left="874" w:right="838" w:firstLine="0"/>
        <w:jc w:val="left"/>
        <w:rPr>
          <w:sz w:val="24"/>
        </w:rPr>
      </w:pPr>
      <w:r>
        <w:rPr>
          <w:sz w:val="24"/>
        </w:rPr>
        <w:t>An</w:t>
      </w:r>
      <w:r>
        <w:rPr>
          <w:sz w:val="24"/>
        </w:rPr>
        <w:t>insurance</w:t>
      </w:r>
      <w:r>
        <w:rPr>
          <w:sz w:val="24"/>
        </w:rPr>
        <w:t>company</w:t>
      </w:r>
      <w:r>
        <w:rPr>
          <w:sz w:val="24"/>
        </w:rPr>
        <w:t>evaluates</w:t>
      </w:r>
      <w:r>
        <w:rPr>
          <w:b/>
          <w:sz w:val="24"/>
        </w:rPr>
        <w:t>Body</w:t>
      </w:r>
      <w:r>
        <w:rPr>
          <w:b/>
          <w:sz w:val="24"/>
        </w:rPr>
        <w:t>Mass</w:t>
      </w:r>
      <w:r>
        <w:rPr>
          <w:b/>
          <w:sz w:val="24"/>
        </w:rPr>
        <w:t>Index</w:t>
      </w:r>
      <w:r>
        <w:rPr>
          <w:b/>
          <w:sz w:val="24"/>
        </w:rPr>
        <w:t>(BMI)</w:t>
      </w:r>
      <w:r>
        <w:rPr>
          <w:sz w:val="24"/>
        </w:rPr>
        <w:t>of</w:t>
      </w:r>
      <w:r>
        <w:rPr>
          <w:sz w:val="24"/>
        </w:rPr>
        <w:t>18</w:t>
      </w:r>
      <w:r>
        <w:rPr>
          <w:sz w:val="24"/>
        </w:rPr>
        <w:t>clients</w:t>
      </w:r>
      <w:r>
        <w:rPr>
          <w:sz w:val="24"/>
        </w:rPr>
        <w:t>for</w:t>
      </w:r>
      <w:r>
        <w:rPr>
          <w:sz w:val="24"/>
        </w:rPr>
        <w:t xml:space="preserve">risk </w:t>
      </w:r>
      <w:r>
        <w:rPr>
          <w:spacing w:val="-2"/>
          <w:sz w:val="24"/>
        </w:rPr>
        <w:t>classification.</w:t>
      </w:r>
    </w:p>
    <w:p w14:paraId="682474C3">
      <w:pPr>
        <w:pStyle w:val="style0"/>
        <w:spacing w:before="0"/>
        <w:ind w:left="874" w:right="838" w:firstLine="0"/>
        <w:jc w:val="left"/>
        <w:rPr>
          <w:sz w:val="24"/>
        </w:rPr>
      </w:pPr>
      <w:r>
        <w:rPr>
          <w:sz w:val="24"/>
        </w:rPr>
        <w:t>To</w:t>
      </w:r>
      <w:r>
        <w:rPr>
          <w:sz w:val="24"/>
        </w:rPr>
        <w:t>simplify</w:t>
      </w:r>
      <w:r>
        <w:rPr>
          <w:sz w:val="24"/>
        </w:rPr>
        <w:t>analysis,</w:t>
      </w:r>
      <w:r>
        <w:rPr>
          <w:sz w:val="24"/>
        </w:rPr>
        <w:t>they</w:t>
      </w:r>
      <w:r>
        <w:rPr>
          <w:sz w:val="24"/>
        </w:rPr>
        <w:t>smooth</w:t>
      </w:r>
      <w:r>
        <w:rPr>
          <w:sz w:val="24"/>
        </w:rPr>
        <w:t>the</w:t>
      </w:r>
      <w:r>
        <w:rPr>
          <w:sz w:val="24"/>
        </w:rPr>
        <w:t>data</w:t>
      </w:r>
      <w:r>
        <w:rPr>
          <w:sz w:val="24"/>
        </w:rPr>
        <w:t>by</w:t>
      </w:r>
      <w:r>
        <w:rPr>
          <w:sz w:val="24"/>
        </w:rPr>
        <w:t>replacing</w:t>
      </w:r>
      <w:r>
        <w:rPr>
          <w:sz w:val="24"/>
        </w:rPr>
        <w:t>values</w:t>
      </w:r>
      <w:r>
        <w:rPr>
          <w:sz w:val="24"/>
        </w:rPr>
        <w:t>with</w:t>
      </w:r>
      <w:r>
        <w:rPr>
          <w:b/>
          <w:sz w:val="24"/>
        </w:rPr>
        <w:t>closest</w:t>
      </w:r>
      <w:r>
        <w:rPr>
          <w:b/>
          <w:sz w:val="24"/>
        </w:rPr>
        <w:t>bin</w:t>
      </w:r>
      <w:r>
        <w:rPr>
          <w:b/>
          <w:sz w:val="24"/>
        </w:rPr>
        <w:t>boundaries using equal-width partitioning</w:t>
      </w:r>
      <w:r>
        <w:rPr>
          <w:sz w:val="24"/>
        </w:rPr>
        <w:t>.</w:t>
      </w:r>
    </w:p>
    <w:p w14:paraId="A2CD26F4">
      <w:pPr>
        <w:pStyle w:val="style0"/>
        <w:spacing w:before="0"/>
        <w:ind w:left="874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Sample Data Set (Sorted </w:t>
      </w:r>
      <w:r>
        <w:rPr>
          <w:b/>
          <w:spacing w:val="-2"/>
          <w:sz w:val="24"/>
        </w:rPr>
        <w:t>BMI):</w:t>
      </w:r>
    </w:p>
    <w:p w14:paraId="DAA2E75B">
      <w:pPr>
        <w:pStyle w:val="style0"/>
        <w:spacing w:before="0"/>
        <w:ind w:left="874" w:right="0" w:firstLine="0"/>
        <w:jc w:val="left"/>
        <w:rPr>
          <w:sz w:val="24"/>
        </w:rPr>
      </w:pPr>
      <w:r>
        <w:rPr>
          <w:sz w:val="24"/>
        </w:rPr>
        <w:t xml:space="preserve">18.5, 19.2, 21.8, 24.9, 25.5, 26.2, 26.4, 27.8, 29.2, 30.2, 30.4, 31.9, 32.4, 33.1, 33.6, </w:t>
      </w:r>
      <w:r>
        <w:rPr>
          <w:spacing w:val="-2"/>
          <w:sz w:val="24"/>
        </w:rPr>
        <w:t>34.7,</w:t>
      </w:r>
    </w:p>
    <w:p w14:paraId="4D7EDB0E">
      <w:pPr>
        <w:pStyle w:val="style0"/>
        <w:spacing w:before="0"/>
        <w:ind w:left="874" w:right="0" w:firstLine="0"/>
        <w:jc w:val="left"/>
        <w:rPr>
          <w:sz w:val="24"/>
        </w:rPr>
      </w:pPr>
      <w:r>
        <w:rPr>
          <w:sz w:val="24"/>
        </w:rPr>
        <w:t xml:space="preserve">38.2, </w:t>
      </w:r>
      <w:r>
        <w:rPr>
          <w:spacing w:val="-4"/>
          <w:sz w:val="24"/>
        </w:rPr>
        <w:t>39.5</w:t>
      </w:r>
    </w:p>
    <w:p w14:paraId="56AEC3FA">
      <w:pPr>
        <w:pStyle w:val="style66"/>
        <w:spacing w:before="3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simplePos="false" relativeHeight="7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119518</wp:posOffset>
                </wp:positionV>
                <wp:extent cx="5676900" cy="1270"/>
                <wp:effectExtent l="0" t="0" r="0" b="0"/>
                <wp:wrapTopAndBottom/>
                <wp:docPr id="1031" name="Graphic 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76900" h="0" stroke="1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1" coordsize="5676900,0" path="m0,0l5676900,0e" filled="f" stroked="t" style="position:absolute;margin-left:75.0pt;margin-top:9.41pt;width:447.0pt;height:0.1pt;z-index:-2147483640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76900,0"/>
              </v:shape>
            </w:pict>
          </mc:Fallback>
        </mc:AlternateContent>
      </w:r>
    </w:p>
    <w:p w14:paraId="7B89D8B8">
      <w:pPr>
        <w:pStyle w:val="style66"/>
        <w:spacing w:before="76"/>
        <w:ind w:left="0"/>
        <w:rPr>
          <w:sz w:val="28"/>
        </w:rPr>
      </w:pPr>
    </w:p>
    <w:bookmarkStart w:id="3" w:name="4. Data Reduction using Bin Medians (Med"/>
    <w:bookmarkEnd w:id="3"/>
    <w:p w14:paraId="08DF8E4C">
      <w:pPr>
        <w:pStyle w:val="style179"/>
        <w:numPr>
          <w:ilvl w:val="0"/>
          <w:numId w:val="1"/>
        </w:numPr>
        <w:tabs>
          <w:tab w:val="left" w:leader="none" w:pos="1183"/>
        </w:tabs>
        <w:spacing w:before="0" w:after="0" w:lineRule="auto" w:line="240"/>
        <w:ind w:left="1183" w:right="0" w:hanging="309"/>
        <w:jc w:val="left"/>
        <w:rPr>
          <w:rFonts w:ascii="Arial MT"/>
          <w:sz w:val="28"/>
        </w:rPr>
      </w:pPr>
      <w:r>
        <w:rPr>
          <w:rFonts w:ascii="Arial MT"/>
          <w:sz w:val="28"/>
        </w:rPr>
        <w:t>Data</w:t>
      </w:r>
      <w:r>
        <w:rPr>
          <w:rFonts w:ascii="Arial MT"/>
          <w:sz w:val="28"/>
        </w:rPr>
        <w:t>Reduction</w:t>
      </w:r>
      <w:r>
        <w:rPr>
          <w:rFonts w:ascii="Arial MT"/>
          <w:sz w:val="28"/>
        </w:rPr>
        <w:t>using</w:t>
      </w:r>
      <w:r>
        <w:rPr>
          <w:rFonts w:ascii="Arial MT"/>
          <w:sz w:val="28"/>
        </w:rPr>
        <w:t>Bin</w:t>
      </w:r>
      <w:r>
        <w:rPr>
          <w:rFonts w:ascii="Arial MT"/>
          <w:sz w:val="28"/>
        </w:rPr>
        <w:t>Medians</w:t>
      </w:r>
      <w:r>
        <w:rPr>
          <w:rFonts w:ascii="Arial MT"/>
          <w:sz w:val="28"/>
        </w:rPr>
        <w:t>(Medical</w:t>
      </w:r>
      <w:r>
        <w:rPr>
          <w:rFonts w:ascii="Arial MT"/>
          <w:sz w:val="28"/>
        </w:rPr>
        <w:t>Supply</w:t>
      </w:r>
      <w:r>
        <w:rPr>
          <w:rFonts w:ascii="Arial MT"/>
          <w:sz w:val="28"/>
        </w:rPr>
        <w:t>Costs)</w:t>
      </w:r>
      <w:r>
        <w:rPr>
          <w:rFonts w:ascii="Arial MT"/>
          <w:sz w:val="28"/>
        </w:rPr>
        <w:t>(5</w:t>
      </w:r>
      <w:r>
        <w:rPr>
          <w:rFonts w:ascii="Arial MT"/>
          <w:spacing w:val="-2"/>
          <w:sz w:val="28"/>
        </w:rPr>
        <w:t>Marks)</w:t>
      </w:r>
    </w:p>
    <w:p w14:paraId="38685972">
      <w:pPr>
        <w:pStyle w:val="style0"/>
        <w:spacing w:before="128"/>
        <w:ind w:left="874" w:right="0" w:firstLine="0"/>
        <w:jc w:val="left"/>
        <w:rPr>
          <w:sz w:val="24"/>
        </w:rPr>
      </w:pPr>
      <w:r>
        <w:rPr>
          <w:sz w:val="24"/>
        </w:rPr>
        <w:t xml:space="preserve">A hospital administration is reviewing the </w:t>
      </w:r>
      <w:r>
        <w:rPr>
          <w:b/>
          <w:sz w:val="24"/>
        </w:rPr>
        <w:t xml:space="preserve">cost of medical consumables (in </w:t>
      </w:r>
      <w:r>
        <w:rPr>
          <w:b/>
          <w:spacing w:val="-5"/>
          <w:sz w:val="24"/>
        </w:rPr>
        <w:t>₹)</w:t>
      </w:r>
      <w:r>
        <w:rPr>
          <w:spacing w:val="-5"/>
          <w:sz w:val="24"/>
        </w:rPr>
        <w:t>.</w:t>
      </w:r>
    </w:p>
    <w:p w14:paraId="C850C075">
      <w:pPr>
        <w:pStyle w:val="style0"/>
        <w:spacing w:before="0"/>
        <w:ind w:left="874" w:right="783" w:firstLine="0"/>
        <w:jc w:val="left"/>
        <w:rPr>
          <w:sz w:val="24"/>
        </w:rPr>
      </w:pPr>
      <w:r>
        <w:rPr>
          <w:sz w:val="24"/>
        </w:rPr>
        <w:t>To</w:t>
      </w:r>
      <w:r>
        <w:rPr>
          <w:sz w:val="24"/>
        </w:rPr>
        <w:t>reduce</w:t>
      </w:r>
      <w:r>
        <w:rPr>
          <w:sz w:val="24"/>
        </w:rPr>
        <w:t>data</w:t>
      </w:r>
      <w:r>
        <w:rPr>
          <w:sz w:val="24"/>
        </w:rPr>
        <w:t>for</w:t>
      </w:r>
      <w:r>
        <w:rPr>
          <w:sz w:val="24"/>
        </w:rPr>
        <w:t>mining</w:t>
      </w:r>
      <w:r>
        <w:rPr>
          <w:sz w:val="24"/>
        </w:rPr>
        <w:t>purposes,</w:t>
      </w:r>
      <w:r>
        <w:rPr>
          <w:sz w:val="24"/>
        </w:rPr>
        <w:t>they</w:t>
      </w:r>
      <w:r>
        <w:rPr>
          <w:sz w:val="24"/>
        </w:rPr>
        <w:t>discretize</w:t>
      </w:r>
      <w:r>
        <w:rPr>
          <w:sz w:val="24"/>
        </w:rPr>
        <w:t>the</w:t>
      </w:r>
      <w:r>
        <w:rPr>
          <w:sz w:val="24"/>
        </w:rPr>
        <w:t>sorted</w:t>
      </w:r>
      <w:r>
        <w:rPr>
          <w:sz w:val="24"/>
        </w:rPr>
        <w:t>price</w:t>
      </w:r>
      <w:r>
        <w:rPr>
          <w:sz w:val="24"/>
        </w:rPr>
        <w:t>records</w:t>
      </w:r>
      <w:r>
        <w:rPr>
          <w:sz w:val="24"/>
        </w:rPr>
        <w:t>using</w:t>
      </w:r>
      <w:r>
        <w:rPr>
          <w:b/>
          <w:sz w:val="24"/>
        </w:rPr>
        <w:t xml:space="preserve">bin </w:t>
      </w:r>
      <w:r>
        <w:rPr>
          <w:b/>
          <w:spacing w:val="-2"/>
          <w:sz w:val="24"/>
        </w:rPr>
        <w:t>medians</w:t>
      </w:r>
      <w:r>
        <w:rPr>
          <w:spacing w:val="-2"/>
          <w:sz w:val="24"/>
        </w:rPr>
        <w:t>.</w:t>
      </w:r>
    </w:p>
    <w:p w14:paraId="AA1A74D0">
      <w:pPr>
        <w:pStyle w:val="style0"/>
        <w:spacing w:before="0"/>
        <w:ind w:left="874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Sample Data Set (Costs in </w:t>
      </w:r>
      <w:r>
        <w:rPr>
          <w:b/>
          <w:spacing w:val="-5"/>
          <w:sz w:val="24"/>
        </w:rPr>
        <w:t>₹):</w:t>
      </w:r>
    </w:p>
    <w:p w14:paraId="3230CF68">
      <w:pPr>
        <w:pStyle w:val="style0"/>
        <w:spacing w:before="0"/>
        <w:ind w:left="874" w:right="0" w:firstLine="0"/>
        <w:jc w:val="left"/>
        <w:rPr>
          <w:sz w:val="24"/>
        </w:rPr>
      </w:pPr>
      <w:r>
        <w:rPr>
          <w:sz w:val="24"/>
        </w:rPr>
        <w:t xml:space="preserve">120, 150, 160, 160, 140, 145, 145, 148, 150, 150, 155, 155, 155, 155, 165, 170, 170, 175, </w:t>
      </w:r>
      <w:r>
        <w:rPr>
          <w:spacing w:val="-4"/>
          <w:sz w:val="24"/>
        </w:rPr>
        <w:t>175,</w:t>
      </w:r>
    </w:p>
    <w:p w14:paraId="24E94066">
      <w:pPr>
        <w:pStyle w:val="style0"/>
        <w:spacing w:before="0"/>
        <w:ind w:left="874" w:right="0" w:firstLine="0"/>
        <w:jc w:val="left"/>
        <w:rPr>
          <w:sz w:val="24"/>
        </w:rPr>
      </w:pPr>
      <w:r>
        <w:rPr>
          <w:sz w:val="24"/>
        </w:rPr>
        <w:t xml:space="preserve">175, 175, 180, 190, 200, 210, 230, </w:t>
      </w:r>
      <w:r>
        <w:rPr>
          <w:spacing w:val="-5"/>
          <w:sz w:val="24"/>
        </w:rPr>
        <w:t>300</w:t>
      </w:r>
    </w:p>
    <w:p w14:paraId="3F7EA2A3">
      <w:pPr>
        <w:pStyle w:val="style66"/>
        <w:spacing w:before="1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simplePos="false" relativeHeight="8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118101</wp:posOffset>
                </wp:positionV>
                <wp:extent cx="5676900" cy="1270"/>
                <wp:effectExtent l="0" t="0" r="0" b="0"/>
                <wp:wrapTopAndBottom/>
                <wp:docPr id="1032" name="Graphic 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76900" h="0" stroke="1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2" coordsize="5676900,0" path="m0,0l5676900,0e" filled="f" stroked="t" style="position:absolute;margin-left:75.0pt;margin-top:9.3pt;width:447.0pt;height:0.1pt;z-index:-2147483639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76900,0"/>
              </v:shape>
            </w:pict>
          </mc:Fallback>
        </mc:AlternateContent>
      </w:r>
    </w:p>
    <w:p w14:paraId="4A22B456">
      <w:pPr>
        <w:pStyle w:val="style66"/>
        <w:spacing w:after="0"/>
        <w:rPr>
          <w:sz w:val="14"/>
        </w:rPr>
        <w:sectPr>
          <w:pgSz w:w="11920" w:h="16840" w:orient="portrait"/>
          <w:pgMar w:top="1380" w:right="708" w:bottom="280" w:left="566" w:header="720" w:footer="720" w:gutter="0"/>
        </w:sectPr>
      </w:pPr>
    </w:p>
    <w:bookmarkStart w:id="4" w:name="5. Standardization of Patient Age Data ("/>
    <w:bookmarkEnd w:id="4"/>
    <w:p w14:paraId="FAFCDB42">
      <w:pPr>
        <w:pStyle w:val="style179"/>
        <w:numPr>
          <w:ilvl w:val="0"/>
          <w:numId w:val="1"/>
        </w:numPr>
        <w:tabs>
          <w:tab w:val="left" w:leader="none" w:pos="1183"/>
        </w:tabs>
        <w:spacing w:before="80" w:after="0" w:lineRule="auto" w:line="240"/>
        <w:ind w:left="1183" w:right="0" w:hanging="309"/>
        <w:jc w:val="left"/>
        <w:rPr>
          <w:rFonts w:ascii="Arial MT"/>
          <w:sz w:val="28"/>
        </w:rPr>
      </w:pPr>
      <w:r>
        <w:rPr>
          <w:rFonts w:ascii="Arial MT"/>
          <w:sz w:val="28"/>
        </w:rPr>
        <w:t>Standardization</w:t>
      </w:r>
      <w:r>
        <w:rPr>
          <w:rFonts w:ascii="Arial MT"/>
          <w:sz w:val="28"/>
        </w:rPr>
        <w:t>of</w:t>
      </w:r>
      <w:r>
        <w:rPr>
          <w:rFonts w:ascii="Arial MT"/>
          <w:sz w:val="28"/>
        </w:rPr>
        <w:t>Patient</w:t>
      </w:r>
      <w:r>
        <w:rPr>
          <w:rFonts w:ascii="Arial MT"/>
          <w:sz w:val="28"/>
        </w:rPr>
        <w:t>Age</w:t>
      </w:r>
      <w:r>
        <w:rPr>
          <w:rFonts w:ascii="Arial MT"/>
          <w:sz w:val="28"/>
        </w:rPr>
        <w:t>Data</w:t>
      </w:r>
      <w:r>
        <w:rPr>
          <w:rFonts w:ascii="Arial MT"/>
          <w:sz w:val="28"/>
        </w:rPr>
        <w:t>(5</w:t>
      </w:r>
      <w:r>
        <w:rPr>
          <w:rFonts w:ascii="Arial MT"/>
          <w:spacing w:val="-2"/>
          <w:sz w:val="28"/>
        </w:rPr>
        <w:t>Marks)</w:t>
      </w:r>
    </w:p>
    <w:p w14:paraId="DFF7FCC5">
      <w:pPr>
        <w:pStyle w:val="style0"/>
        <w:spacing w:before="128"/>
        <w:ind w:left="874" w:right="0" w:firstLine="0"/>
        <w:jc w:val="left"/>
        <w:rPr>
          <w:sz w:val="24"/>
        </w:rPr>
      </w:pPr>
      <w:r>
        <w:rPr>
          <w:sz w:val="24"/>
        </w:rPr>
        <w:t>Given</w:t>
      </w:r>
      <w:r>
        <w:rPr>
          <w:sz w:val="24"/>
        </w:rPr>
        <w:t>the</w:t>
      </w:r>
      <w:r>
        <w:rPr>
          <w:sz w:val="24"/>
        </w:rPr>
        <w:t>following</w:t>
      </w:r>
      <w:r>
        <w:rPr>
          <w:b/>
          <w:sz w:val="24"/>
        </w:rPr>
        <w:t>ages</w:t>
      </w:r>
      <w:r>
        <w:rPr>
          <w:b/>
          <w:sz w:val="24"/>
        </w:rPr>
        <w:t>of</w:t>
      </w:r>
      <w:r>
        <w:rPr>
          <w:b/>
          <w:sz w:val="24"/>
        </w:rPr>
        <w:t xml:space="preserve">insured </w:t>
      </w:r>
      <w:r>
        <w:rPr>
          <w:b/>
          <w:spacing w:val="-2"/>
          <w:sz w:val="24"/>
        </w:rPr>
        <w:t>individuals</w:t>
      </w:r>
      <w:r>
        <w:rPr>
          <w:spacing w:val="-2"/>
          <w:sz w:val="24"/>
        </w:rPr>
        <w:t>:</w:t>
      </w:r>
    </w:p>
    <w:p w14:paraId="8C0C5D66">
      <w:pPr>
        <w:pStyle w:val="style0"/>
        <w:spacing w:before="0"/>
        <w:ind w:left="874" w:right="0" w:firstLine="0"/>
        <w:jc w:val="left"/>
        <w:rPr>
          <w:sz w:val="24"/>
        </w:rPr>
      </w:pPr>
      <w:r>
        <w:rPr>
          <w:sz w:val="24"/>
        </w:rPr>
        <w:t xml:space="preserve">18, 22, 25, 42, 28, 43, 33, 35, 56, </w:t>
      </w:r>
      <w:r>
        <w:rPr>
          <w:spacing w:val="-5"/>
          <w:sz w:val="24"/>
        </w:rPr>
        <w:t>28</w:t>
      </w:r>
    </w:p>
    <w:p w14:paraId="A9AEFEDE">
      <w:pPr>
        <w:pStyle w:val="style0"/>
        <w:spacing w:before="0"/>
        <w:ind w:left="874" w:right="0" w:firstLine="0"/>
        <w:jc w:val="left"/>
        <w:rPr>
          <w:sz w:val="24"/>
        </w:rPr>
      </w:pPr>
      <w:r>
        <w:rPr>
          <w:sz w:val="24"/>
        </w:rPr>
        <w:t xml:space="preserve">Standardize the variable by performing the </w:t>
      </w:r>
      <w:r>
        <w:rPr>
          <w:spacing w:val="-2"/>
          <w:sz w:val="24"/>
        </w:rPr>
        <w:t>following:</w:t>
      </w:r>
    </w:p>
    <w:p w14:paraId="6B5A3988">
      <w:pPr>
        <w:pStyle w:val="style179"/>
        <w:numPr>
          <w:ilvl w:val="1"/>
          <w:numId w:val="1"/>
        </w:numPr>
        <w:tabs>
          <w:tab w:val="left" w:leader="none" w:pos="1200"/>
        </w:tabs>
        <w:spacing w:before="0" w:after="0" w:lineRule="auto" w:line="240"/>
        <w:ind w:left="1200" w:right="0" w:hanging="326"/>
        <w:jc w:val="left"/>
        <w:rPr>
          <w:sz w:val="24"/>
        </w:rPr>
      </w:pPr>
      <w:r>
        <w:rPr>
          <w:sz w:val="24"/>
        </w:rPr>
        <w:t xml:space="preserve">Compute the </w:t>
      </w:r>
      <w:r>
        <w:rPr>
          <w:b/>
          <w:sz w:val="24"/>
        </w:rPr>
        <w:t xml:space="preserve">mean absolute deviation (MAD) </w:t>
      </w:r>
      <w:r>
        <w:rPr>
          <w:sz w:val="24"/>
        </w:rPr>
        <w:t xml:space="preserve">of </w:t>
      </w:r>
      <w:r>
        <w:rPr>
          <w:spacing w:val="-4"/>
          <w:sz w:val="24"/>
        </w:rPr>
        <w:t>age.</w:t>
      </w:r>
    </w:p>
    <w:p w14:paraId="428C1CC0">
      <w:pPr>
        <w:pStyle w:val="style179"/>
        <w:numPr>
          <w:ilvl w:val="1"/>
          <w:numId w:val="1"/>
        </w:numPr>
        <w:tabs>
          <w:tab w:val="left" w:leader="none" w:pos="1213"/>
        </w:tabs>
        <w:spacing w:before="0" w:after="0" w:lineRule="auto" w:line="240"/>
        <w:ind w:left="1213" w:right="0" w:hanging="339"/>
        <w:jc w:val="left"/>
        <w:rPr>
          <w:sz w:val="24"/>
        </w:rPr>
      </w:pPr>
      <w:r>
        <w:rPr>
          <w:sz w:val="24"/>
        </w:rPr>
        <w:t>Compute</w:t>
      </w:r>
      <w:r>
        <w:rPr>
          <w:sz w:val="24"/>
        </w:rPr>
        <w:t>the</w:t>
      </w:r>
      <w:r>
        <w:rPr>
          <w:b/>
          <w:sz w:val="24"/>
        </w:rPr>
        <w:t>z-score</w:t>
      </w:r>
      <w:r>
        <w:rPr>
          <w:b/>
          <w:sz w:val="24"/>
        </w:rPr>
        <w:t>for the</w:t>
      </w:r>
      <w:r>
        <w:rPr>
          <w:b/>
          <w:sz w:val="24"/>
        </w:rPr>
        <w:t>first</w:t>
      </w:r>
      <w:r>
        <w:rPr>
          <w:b/>
          <w:sz w:val="24"/>
        </w:rPr>
        <w:t xml:space="preserve">four </w:t>
      </w:r>
      <w:r>
        <w:rPr>
          <w:b/>
          <w:spacing w:val="-2"/>
          <w:sz w:val="24"/>
        </w:rPr>
        <w:t>observations</w:t>
      </w:r>
      <w:r>
        <w:rPr>
          <w:spacing w:val="-2"/>
          <w:sz w:val="24"/>
        </w:rPr>
        <w:t>.</w:t>
      </w:r>
    </w:p>
    <w:p w14:paraId="A3E80A03">
      <w:pPr>
        <w:pStyle w:val="style66"/>
        <w:ind w:left="0"/>
        <w:rPr>
          <w:sz w:val="24"/>
        </w:rPr>
      </w:pPr>
    </w:p>
    <w:p w14:paraId="6750183D">
      <w:pPr>
        <w:pStyle w:val="style66"/>
        <w:ind w:left="0"/>
        <w:rPr>
          <w:sz w:val="24"/>
        </w:rPr>
      </w:pPr>
    </w:p>
    <w:p w14:paraId="FAE4B937">
      <w:pPr>
        <w:pStyle w:val="style66"/>
        <w:ind w:left="0"/>
        <w:rPr>
          <w:sz w:val="24"/>
        </w:rPr>
      </w:pPr>
    </w:p>
    <w:p w14:paraId="BF9F68F9">
      <w:pPr>
        <w:pStyle w:val="style66"/>
        <w:ind w:left="0"/>
        <w:rPr>
          <w:sz w:val="24"/>
        </w:rPr>
      </w:pPr>
    </w:p>
    <w:p w14:paraId="51A525DA">
      <w:pPr>
        <w:pStyle w:val="style66"/>
        <w:ind w:left="0"/>
        <w:rPr>
          <w:sz w:val="24"/>
        </w:rPr>
      </w:pPr>
    </w:p>
    <w:p w14:paraId="C014BF32">
      <w:pPr>
        <w:pStyle w:val="style66"/>
        <w:ind w:left="0"/>
        <w:rPr>
          <w:sz w:val="24"/>
        </w:rPr>
      </w:pPr>
    </w:p>
    <w:p w14:paraId="3E92F2C6">
      <w:pPr>
        <w:pStyle w:val="style66"/>
        <w:ind w:left="0"/>
        <w:rPr>
          <w:sz w:val="24"/>
        </w:rPr>
      </w:pPr>
    </w:p>
    <w:p w14:paraId="8A7DFFBE">
      <w:pPr>
        <w:pStyle w:val="style66"/>
        <w:ind w:left="0"/>
        <w:rPr>
          <w:sz w:val="24"/>
        </w:rPr>
      </w:pPr>
    </w:p>
    <w:p w14:paraId="910E12DE">
      <w:pPr>
        <w:pStyle w:val="style66"/>
        <w:ind w:left="0"/>
        <w:rPr>
          <w:sz w:val="24"/>
        </w:rPr>
      </w:pPr>
    </w:p>
    <w:p w14:paraId="270D33C4">
      <w:pPr>
        <w:pStyle w:val="style66"/>
        <w:ind w:left="0"/>
        <w:rPr>
          <w:sz w:val="24"/>
        </w:rPr>
      </w:pPr>
    </w:p>
    <w:p w14:paraId="926EBA46">
      <w:pPr>
        <w:pStyle w:val="style66"/>
        <w:ind w:left="0"/>
        <w:rPr>
          <w:sz w:val="24"/>
        </w:rPr>
      </w:pPr>
    </w:p>
    <w:p w14:paraId="B0AE8F81">
      <w:pPr>
        <w:pStyle w:val="style66"/>
        <w:ind w:left="0"/>
        <w:rPr>
          <w:sz w:val="24"/>
        </w:rPr>
      </w:pPr>
    </w:p>
    <w:p w14:paraId="83B1D925">
      <w:pPr>
        <w:pStyle w:val="style66"/>
        <w:ind w:left="0"/>
        <w:rPr>
          <w:sz w:val="24"/>
        </w:rPr>
      </w:pPr>
    </w:p>
    <w:p w14:paraId="171101EC">
      <w:pPr>
        <w:pStyle w:val="style66"/>
        <w:ind w:left="0"/>
        <w:rPr>
          <w:sz w:val="24"/>
        </w:rPr>
      </w:pPr>
    </w:p>
    <w:p w14:paraId="DE0837B3">
      <w:pPr>
        <w:pStyle w:val="style66"/>
        <w:ind w:left="0"/>
        <w:rPr>
          <w:sz w:val="24"/>
        </w:rPr>
      </w:pPr>
    </w:p>
    <w:p w14:paraId="B9B843FC">
      <w:pPr>
        <w:pStyle w:val="style66"/>
        <w:ind w:left="0"/>
        <w:rPr>
          <w:sz w:val="24"/>
        </w:rPr>
      </w:pPr>
    </w:p>
    <w:p w14:paraId="1B029CFC">
      <w:pPr>
        <w:pStyle w:val="style66"/>
        <w:ind w:left="0"/>
        <w:rPr>
          <w:sz w:val="24"/>
        </w:rPr>
      </w:pPr>
    </w:p>
    <w:p w14:paraId="94E62F06">
      <w:pPr>
        <w:pStyle w:val="style66"/>
        <w:ind w:left="0"/>
        <w:rPr>
          <w:sz w:val="24"/>
        </w:rPr>
      </w:pPr>
    </w:p>
    <w:p w14:paraId="312BA776">
      <w:pPr>
        <w:pStyle w:val="style66"/>
        <w:ind w:left="0"/>
        <w:rPr>
          <w:sz w:val="24"/>
        </w:rPr>
      </w:pPr>
    </w:p>
    <w:p w14:paraId="79EB15D4">
      <w:pPr>
        <w:pStyle w:val="style66"/>
        <w:ind w:left="0"/>
        <w:rPr>
          <w:sz w:val="24"/>
        </w:rPr>
      </w:pPr>
    </w:p>
    <w:p w14:paraId="402724BB">
      <w:pPr>
        <w:pStyle w:val="style66"/>
        <w:ind w:left="0"/>
        <w:rPr>
          <w:sz w:val="24"/>
        </w:rPr>
      </w:pPr>
    </w:p>
    <w:p w14:paraId="49B5F972">
      <w:pPr>
        <w:pStyle w:val="style66"/>
        <w:ind w:left="0"/>
        <w:rPr>
          <w:sz w:val="24"/>
        </w:rPr>
      </w:pPr>
    </w:p>
    <w:p w14:paraId="6A53E160">
      <w:pPr>
        <w:pStyle w:val="style66"/>
        <w:ind w:left="0"/>
        <w:rPr>
          <w:sz w:val="24"/>
        </w:rPr>
      </w:pPr>
    </w:p>
    <w:p w14:paraId="B3C69FDC">
      <w:pPr>
        <w:pStyle w:val="style66"/>
        <w:spacing w:before="23"/>
        <w:ind w:left="0"/>
        <w:rPr>
          <w:sz w:val="24"/>
        </w:rPr>
      </w:pPr>
    </w:p>
    <w:p w14:paraId="212A9A78">
      <w:pPr>
        <w:pStyle w:val="style4098"/>
        <w:numPr>
          <w:ilvl w:val="0"/>
          <w:numId w:val="2"/>
        </w:numPr>
        <w:tabs>
          <w:tab w:val="left" w:leader="none" w:pos="1272"/>
        </w:tabs>
        <w:spacing w:before="0" w:after="0" w:lineRule="auto" w:line="240"/>
        <w:ind w:left="874" w:right="2263" w:firstLine="0"/>
        <w:jc w:val="left"/>
        <w:rPr/>
      </w:pPr>
      <w:r>
        <w:rPr>
          <w:spacing w:val="-4"/>
        </w:rPr>
        <w:t>COVARIANCE</w:t>
      </w:r>
      <w:r>
        <w:rPr>
          <w:spacing w:val="-4"/>
        </w:rPr>
        <w:t>ANALYSIS</w:t>
      </w:r>
      <w:r>
        <w:rPr>
          <w:spacing w:val="-4"/>
        </w:rPr>
        <w:t>IN</w:t>
      </w:r>
      <w:r>
        <w:rPr>
          <w:spacing w:val="-4"/>
        </w:rPr>
        <w:t xml:space="preserve">HEALTH </w:t>
      </w:r>
      <w:r>
        <w:rPr>
          <w:spacing w:val="-2"/>
        </w:rPr>
        <w:t>INSURANCE</w:t>
      </w:r>
    </w:p>
    <w:p w14:paraId="6079698E">
      <w:pPr>
        <w:pStyle w:val="style66"/>
        <w:ind w:left="0"/>
        <w:rPr>
          <w:b/>
          <w:sz w:val="40"/>
        </w:rPr>
      </w:pPr>
    </w:p>
    <w:p w14:paraId="E205546B">
      <w:pPr>
        <w:pStyle w:val="style66"/>
        <w:ind w:right="838"/>
        <w:rPr/>
      </w:pPr>
      <w:r>
        <w:t>The</w:t>
      </w:r>
      <w:r>
        <w:t>table</w:t>
      </w:r>
      <w:r>
        <w:t>below</w:t>
      </w:r>
      <w:r>
        <w:t>shows</w:t>
      </w:r>
      <w:r>
        <w:t>the</w:t>
      </w:r>
      <w:r>
        <w:t>annual</w:t>
      </w:r>
      <w:r>
        <w:t>premium</w:t>
      </w:r>
      <w:r>
        <w:t>increase</w:t>
      </w:r>
      <w:r>
        <w:t>rate</w:t>
      </w:r>
      <w:r>
        <w:t>(xi) and the number of claims per 100 policyholders (yi) in a health insurance company. Using the covariance formula, determine whether premium increase and claim frequency have a positive or inverse relationship. Before computing covariance, calculate the mean of x and y.</w:t>
      </w:r>
    </w:p>
    <w:p w14:paraId="051EF3A2">
      <w:pPr>
        <w:pStyle w:val="style66"/>
        <w:ind w:left="0"/>
        <w:rPr/>
      </w:pPr>
    </w:p>
    <w:p w14:paraId="5E9AFE03">
      <w:pPr>
        <w:pStyle w:val="style0"/>
        <w:spacing w:before="0"/>
        <w:ind w:left="874" w:right="0" w:firstLine="0"/>
        <w:jc w:val="left"/>
        <w:rPr>
          <w:sz w:val="40"/>
        </w:rPr>
      </w:pPr>
      <w:r>
        <w:rPr>
          <w:spacing w:val="-2"/>
          <w:sz w:val="40"/>
        </w:rPr>
        <w:t>Data:</w:t>
      </w:r>
    </w:p>
    <w:p w14:paraId="A6772442">
      <w:pPr>
        <w:pStyle w:val="style0"/>
        <w:spacing w:after="0"/>
        <w:jc w:val="left"/>
        <w:rPr>
          <w:sz w:val="40"/>
        </w:rPr>
        <w:sectPr>
          <w:pgSz w:w="11920" w:h="16840" w:orient="portrait"/>
          <w:pgMar w:top="1360" w:right="708" w:bottom="280" w:left="566" w:header="720" w:footer="720" w:gutter="0"/>
        </w:sectPr>
      </w:pPr>
    </w:p>
    <w:p w14:paraId="08D3AA06">
      <w:pPr>
        <w:pStyle w:val="style66"/>
        <w:spacing w:before="60"/>
        <w:rPr/>
      </w:pPr>
      <w:r>
        <w:t xml:space="preserve">Premium Increase % (xi) | Claims per 100 Policyholders </w:t>
      </w:r>
      <w:r>
        <w:rPr>
          <w:spacing w:val="-4"/>
        </w:rPr>
        <w:t>(yi)</w:t>
      </w:r>
    </w:p>
    <w:p w14:paraId="602BFD9A">
      <w:pPr>
        <w:pStyle w:val="style66"/>
        <w:rPr/>
      </w:pPr>
      <w:r>
        <w:t xml:space="preserve">3.2 | </w:t>
      </w:r>
      <w:r>
        <w:rPr>
          <w:spacing w:val="-5"/>
        </w:rPr>
        <w:t>15</w:t>
      </w:r>
    </w:p>
    <w:p w14:paraId="C4CAE48D">
      <w:pPr>
        <w:pStyle w:val="style66"/>
        <w:rPr/>
      </w:pPr>
      <w:r>
        <w:t xml:space="preserve">4.0 | </w:t>
      </w:r>
      <w:r>
        <w:rPr>
          <w:spacing w:val="-5"/>
        </w:rPr>
        <w:t>18</w:t>
      </w:r>
    </w:p>
    <w:p w14:paraId="4D820CFC">
      <w:pPr>
        <w:pStyle w:val="style66"/>
        <w:rPr/>
      </w:pPr>
      <w:r>
        <w:t xml:space="preserve">5.5 | </w:t>
      </w:r>
      <w:r>
        <w:rPr>
          <w:spacing w:val="-5"/>
        </w:rPr>
        <w:t>25</w:t>
      </w:r>
    </w:p>
    <w:p w14:paraId="FD33F7A4">
      <w:pPr>
        <w:pStyle w:val="style66"/>
        <w:rPr/>
      </w:pPr>
      <w:r>
        <w:t xml:space="preserve">4.8 | </w:t>
      </w:r>
      <w:r>
        <w:rPr>
          <w:spacing w:val="-5"/>
        </w:rPr>
        <w:t>20</w:t>
      </w:r>
    </w:p>
    <w:p w14:paraId="086E49D0">
      <w:pPr>
        <w:pStyle w:val="style66"/>
        <w:spacing w:before="8" w:lineRule="atLeast" w:line="820"/>
        <w:ind w:right="5550"/>
        <w:rPr/>
      </w:pPr>
      <w:r>
        <w:t xml:space="preserve">Step 1: Calculate Mean of X x̄ = (3.2 + 4.0 + 5.5 + 4.8) / </w:t>
      </w:r>
      <w:r>
        <w:rPr>
          <w:spacing w:val="-10"/>
        </w:rPr>
        <w:t>4</w:t>
      </w:r>
    </w:p>
    <w:p w14:paraId="EE07F28C">
      <w:pPr>
        <w:pStyle w:val="style66"/>
        <w:spacing w:before="8"/>
        <w:rPr/>
      </w:pPr>
      <w:r>
        <w:t xml:space="preserve">x̄ = 17.5 / </w:t>
      </w:r>
      <w:r>
        <w:rPr>
          <w:spacing w:val="-10"/>
        </w:rPr>
        <w:t>4</w:t>
      </w:r>
    </w:p>
    <w:p w14:paraId="714A54B8">
      <w:pPr>
        <w:pStyle w:val="style66"/>
        <w:rPr/>
      </w:pPr>
      <w:r>
        <w:t xml:space="preserve">x̄ = </w:t>
      </w:r>
      <w:r>
        <w:rPr>
          <w:spacing w:val="-2"/>
        </w:rPr>
        <w:t>4.375</w:t>
      </w:r>
    </w:p>
    <w:p w14:paraId="6F27D90C">
      <w:pPr>
        <w:pStyle w:val="style66"/>
        <w:spacing w:before="414"/>
        <w:rPr/>
      </w:pPr>
      <w:r>
        <w:t xml:space="preserve">Therefore, mean of X = </w:t>
      </w:r>
      <w:r>
        <w:rPr>
          <w:spacing w:val="-2"/>
        </w:rPr>
        <w:t>4.375.</w:t>
      </w:r>
    </w:p>
    <w:p w14:paraId="535209AA">
      <w:pPr>
        <w:pStyle w:val="style66"/>
        <w:spacing w:before="7" w:lineRule="atLeast" w:line="820"/>
        <w:ind w:right="5550"/>
        <w:rPr/>
      </w:pPr>
      <w:r>
        <w:t>Step</w:t>
      </w:r>
      <w:r>
        <w:t>2:</w:t>
      </w:r>
      <w:r>
        <w:t>Calculate</w:t>
      </w:r>
      <w:r>
        <w:t>Mean</w:t>
      </w:r>
      <w:r>
        <w:t>of</w:t>
      </w:r>
      <w:r>
        <w:t>Y ȳ = (15 + 18 + 25 + 20) / 4</w:t>
      </w:r>
    </w:p>
    <w:p w14:paraId="7B8C1F35">
      <w:pPr>
        <w:pStyle w:val="style66"/>
        <w:spacing w:before="8"/>
        <w:rPr/>
      </w:pPr>
      <w:r>
        <w:t xml:space="preserve">ȳ = 78 / </w:t>
      </w:r>
      <w:r>
        <w:rPr>
          <w:spacing w:val="-10"/>
        </w:rPr>
        <w:t>4</w:t>
      </w:r>
    </w:p>
    <w:p w14:paraId="306D6917">
      <w:pPr>
        <w:pStyle w:val="style66"/>
        <w:rPr/>
      </w:pPr>
      <w:r>
        <w:t xml:space="preserve">ȳ = </w:t>
      </w:r>
      <w:r>
        <w:rPr>
          <w:spacing w:val="-4"/>
        </w:rPr>
        <w:t>19.5</w:t>
      </w:r>
    </w:p>
    <w:p w14:paraId="00688414">
      <w:pPr>
        <w:pStyle w:val="style66"/>
        <w:ind w:left="0"/>
        <w:rPr/>
      </w:pPr>
    </w:p>
    <w:p w14:paraId="442AAF24">
      <w:pPr>
        <w:pStyle w:val="style66"/>
        <w:spacing w:lineRule="auto" w:line="480"/>
        <w:ind w:right="5548"/>
        <w:jc w:val="both"/>
        <w:rPr/>
      </w:pPr>
      <w:r>
        <w:t>Therefore,</w:t>
      </w:r>
      <w:r>
        <w:t>mean</w:t>
      </w:r>
      <w:r>
        <w:t>of</w:t>
      </w:r>
      <w:r>
        <w:t>Y</w:t>
      </w:r>
      <w:r>
        <w:t>=</w:t>
      </w:r>
      <w:r>
        <w:t>19.5. Step</w:t>
      </w:r>
      <w:r>
        <w:t>3:</w:t>
      </w:r>
      <w:r>
        <w:t>Calculate</w:t>
      </w:r>
      <w:r>
        <w:t xml:space="preserve">Covariance </w:t>
      </w:r>
      <w:r>
        <w:rPr>
          <w:spacing w:val="-2"/>
        </w:rPr>
        <w:t>Formula:</w:t>
      </w:r>
    </w:p>
    <w:p w14:paraId="48CE2326">
      <w:pPr>
        <w:pStyle w:val="style66"/>
        <w:spacing w:lineRule="auto" w:line="480"/>
        <w:ind w:right="4862"/>
        <w:jc w:val="both"/>
        <w:rPr/>
      </w:pPr>
      <w:r>
        <w:t>Cov(X,Y)</w:t>
      </w:r>
      <w:r>
        <w:t>=</w:t>
      </w:r>
      <w:r>
        <w:t>Σ[(xi</w:t>
      </w:r>
      <w:r>
        <w:t>−</w:t>
      </w:r>
      <w:r>
        <w:t>x̄)(yi</w:t>
      </w:r>
      <w:r>
        <w:t>−</w:t>
      </w:r>
      <w:r>
        <w:t>ȳ)]</w:t>
      </w:r>
      <w:r>
        <w:t>/</w:t>
      </w:r>
      <w:r>
        <w:t xml:space="preserve">n </w:t>
      </w:r>
      <w:r>
        <w:rPr>
          <w:spacing w:val="-2"/>
        </w:rPr>
        <w:t>Table:</w:t>
      </w:r>
    </w:p>
    <w:p w14:paraId="C19C239A">
      <w:pPr>
        <w:pStyle w:val="style66"/>
        <w:spacing w:lineRule="exact" w:line="409"/>
        <w:rPr>
          <w:position w:val="1"/>
        </w:rPr>
      </w:pPr>
      <w:r>
        <w:rPr>
          <w:position w:val="1"/>
        </w:rPr>
        <w:t xml:space="preserve">xi | yi | xi − x̄ | yi − ȳ | (xi − x̄)(yi − </w:t>
      </w:r>
      <w:r>
        <w:rPr>
          <w:spacing w:val="-5"/>
          <w:position w:val="1"/>
        </w:rPr>
        <w:t>ȳ)</w:t>
      </w:r>
    </w:p>
    <w:p w14:paraId="B021BBBB">
      <w:pPr>
        <w:pStyle w:val="style66"/>
        <w:spacing w:before="5"/>
        <w:rPr/>
      </w:pPr>
      <w:r>
        <w:t xml:space="preserve">3.2 | 15 | -1.175 | -4.5 | </w:t>
      </w:r>
      <w:r>
        <w:rPr>
          <w:spacing w:val="-2"/>
        </w:rPr>
        <w:t>5.2875</w:t>
      </w:r>
    </w:p>
    <w:p w14:paraId="9DE56527">
      <w:pPr>
        <w:pStyle w:val="style66"/>
        <w:rPr/>
      </w:pPr>
      <w:r>
        <w:t xml:space="preserve">4.0 | 18 | -0.375 | -1.5 | </w:t>
      </w:r>
      <w:r>
        <w:rPr>
          <w:spacing w:val="-2"/>
        </w:rPr>
        <w:t>0.5625</w:t>
      </w:r>
    </w:p>
    <w:p w14:paraId="2233E34E">
      <w:pPr>
        <w:pStyle w:val="style66"/>
        <w:spacing w:after="0"/>
        <w:rPr/>
        <w:sectPr>
          <w:pgSz w:w="11920" w:h="16840" w:orient="portrait"/>
          <w:pgMar w:top="1380" w:right="708" w:bottom="280" w:left="566" w:header="720" w:footer="720" w:gutter="0"/>
        </w:sectPr>
      </w:pPr>
    </w:p>
    <w:p w14:paraId="90CCE95F">
      <w:pPr>
        <w:pStyle w:val="style66"/>
        <w:spacing w:before="60"/>
        <w:rPr/>
      </w:pPr>
      <w:r>
        <w:t xml:space="preserve">5.5 | 25 | 1.125 | 5.5 | </w:t>
      </w:r>
      <w:r>
        <w:rPr>
          <w:spacing w:val="-2"/>
        </w:rPr>
        <w:t>6.1875</w:t>
      </w:r>
    </w:p>
    <w:p w14:paraId="31831A87">
      <w:pPr>
        <w:pStyle w:val="style66"/>
        <w:rPr/>
      </w:pPr>
      <w:r>
        <w:t xml:space="preserve">4.8 | 20 | 0.425 | 0.5 | </w:t>
      </w:r>
      <w:r>
        <w:rPr>
          <w:spacing w:val="-2"/>
        </w:rPr>
        <w:t>0.2125</w:t>
      </w:r>
    </w:p>
    <w:p w14:paraId="2E1C0B8D">
      <w:pPr>
        <w:pStyle w:val="style66"/>
        <w:spacing w:before="8" w:lineRule="atLeast" w:line="820"/>
        <w:ind w:right="5550"/>
        <w:rPr/>
      </w:pPr>
      <w:r>
        <w:t>Total</w:t>
      </w:r>
      <w:r>
        <w:t>product</w:t>
      </w:r>
      <w:r>
        <w:t>=</w:t>
      </w:r>
      <w:r>
        <w:t xml:space="preserve">12.25 Cov(X,Y) = 12.25 / </w:t>
      </w:r>
      <w:r>
        <w:rPr>
          <w:spacing w:val="-10"/>
        </w:rPr>
        <w:t>4</w:t>
      </w:r>
    </w:p>
    <w:p w14:paraId="9F45E3ED">
      <w:pPr>
        <w:pStyle w:val="style66"/>
        <w:spacing w:before="8"/>
        <w:rPr/>
      </w:pPr>
      <w:r>
        <w:t xml:space="preserve">Cov(X,Y) = </w:t>
      </w:r>
      <w:r>
        <w:rPr>
          <w:spacing w:val="-2"/>
        </w:rPr>
        <w:t>3.0625</w:t>
      </w:r>
    </w:p>
    <w:p w14:paraId="5BC4F0FD">
      <w:pPr>
        <w:pStyle w:val="style4100"/>
        <w:spacing w:before="414"/>
        <w:rPr/>
      </w:pPr>
      <w:r>
        <w:t xml:space="preserve">FINAL </w:t>
      </w:r>
      <w:r>
        <w:rPr>
          <w:spacing w:val="-2"/>
        </w:rPr>
        <w:t>ANSWER:</w:t>
      </w:r>
    </w:p>
    <w:p w14:paraId="FFD0BE3F">
      <w:pPr>
        <w:pStyle w:val="style66"/>
        <w:rPr/>
      </w:pPr>
      <w:r>
        <w:t xml:space="preserve">Covariance = </w:t>
      </w:r>
      <w:r>
        <w:rPr>
          <w:spacing w:val="-2"/>
        </w:rPr>
        <w:t>3.0625.</w:t>
      </w:r>
    </w:p>
    <w:p w14:paraId="7B15F493">
      <w:pPr>
        <w:pStyle w:val="style66"/>
        <w:spacing w:before="413"/>
        <w:rPr/>
      </w:pPr>
      <w:r>
        <w:t>Since</w:t>
      </w:r>
      <w:r>
        <w:t>the</w:t>
      </w:r>
      <w:r>
        <w:t>covariance</w:t>
      </w:r>
      <w:r>
        <w:t>is</w:t>
      </w:r>
      <w:r>
        <w:t>positive,</w:t>
      </w:r>
      <w:r>
        <w:t>premium</w:t>
      </w:r>
      <w:r>
        <w:t>increase</w:t>
      </w:r>
      <w:r>
        <w:t>and</w:t>
      </w:r>
      <w:r>
        <w:t>claim frequency have a positive/direct relationship.</w:t>
      </w:r>
    </w:p>
    <w:p w14:paraId="90B0C138">
      <w:pPr>
        <w:pStyle w:val="style66"/>
        <w:ind w:left="0"/>
        <w:rPr/>
      </w:pPr>
    </w:p>
    <w:p w14:paraId="806405D5">
      <w:pPr>
        <w:pStyle w:val="style4100"/>
        <w:rPr/>
      </w:pPr>
      <w:r>
        <w:rPr>
          <w:spacing w:val="-2"/>
        </w:rPr>
        <w:t>CONCLUSION:</w:t>
      </w:r>
    </w:p>
    <w:p w14:paraId="D5E66AF7">
      <w:pPr>
        <w:pStyle w:val="style66"/>
        <w:ind w:right="838"/>
        <w:rPr/>
      </w:pPr>
      <w:r>
        <w:t>When</w:t>
      </w:r>
      <w:r>
        <w:t>the</w:t>
      </w:r>
      <w:r>
        <w:t>premium</w:t>
      </w:r>
      <w:r>
        <w:t>increase</w:t>
      </w:r>
      <w:r>
        <w:t>rate</w:t>
      </w:r>
      <w:r>
        <w:t>increases,</w:t>
      </w:r>
      <w:r>
        <w:t>the</w:t>
      </w:r>
      <w:r>
        <w:t>number</w:t>
      </w:r>
      <w:r>
        <w:t>of claims tends to increase as well.</w:t>
      </w:r>
    </w:p>
    <w:p w14:paraId="A3D8CA7A">
      <w:pPr>
        <w:pStyle w:val="style66"/>
        <w:ind w:left="0"/>
        <w:rPr/>
      </w:pPr>
    </w:p>
    <w:p w14:paraId="9D225AB2">
      <w:pPr>
        <w:pStyle w:val="style66"/>
        <w:ind w:left="0"/>
        <w:rPr/>
      </w:pPr>
    </w:p>
    <w:p w14:paraId="A6FB1568">
      <w:pPr>
        <w:pStyle w:val="style4099"/>
        <w:numPr>
          <w:ilvl w:val="0"/>
          <w:numId w:val="2"/>
        </w:numPr>
        <w:tabs>
          <w:tab w:val="left" w:leader="none" w:pos="1234"/>
        </w:tabs>
        <w:spacing w:before="0" w:after="0" w:lineRule="auto" w:line="240"/>
        <w:ind w:left="874" w:right="1052" w:firstLine="0"/>
        <w:jc w:val="left"/>
        <w:rPr/>
      </w:pPr>
      <w:r>
        <w:t>DATA</w:t>
      </w:r>
      <w:r>
        <w:t>SMOOTHING</w:t>
      </w:r>
      <w:r>
        <w:t>USING</w:t>
      </w:r>
      <w:r>
        <w:t>EQUAL-</w:t>
      </w:r>
      <w:r>
        <w:t xml:space="preserve">FREQUENCY </w:t>
      </w:r>
      <w:r>
        <w:rPr>
          <w:spacing w:val="-2"/>
        </w:rPr>
        <w:t>BINNING</w:t>
      </w:r>
    </w:p>
    <w:p w14:paraId="F8E17481">
      <w:pPr>
        <w:pStyle w:val="style66"/>
        <w:ind w:left="0"/>
        <w:rPr>
          <w:b/>
        </w:rPr>
      </w:pPr>
    </w:p>
    <w:p w14:paraId="1241B624">
      <w:pPr>
        <w:pStyle w:val="style66"/>
        <w:ind w:right="1371"/>
        <w:rPr/>
      </w:pPr>
      <w:r>
        <w:t>A hospital is analyzing patient blood pressure readings (systolic)</w:t>
      </w:r>
      <w:r>
        <w:t>to</w:t>
      </w:r>
      <w:r>
        <w:t>identify</w:t>
      </w:r>
      <w:r>
        <w:t>trends.</w:t>
      </w:r>
      <w:r>
        <w:t>Due</w:t>
      </w:r>
      <w:r>
        <w:t>to</w:t>
      </w:r>
      <w:r>
        <w:t>minor</w:t>
      </w:r>
      <w:r>
        <w:t>fluctuations,</w:t>
      </w:r>
      <w:r>
        <w:t>the analyst performs local smoothing using equal-frequency (equi-depth) binning.</w:t>
      </w:r>
    </w:p>
    <w:p w14:paraId="5DA43AF3">
      <w:pPr>
        <w:pStyle w:val="style66"/>
        <w:ind w:left="0"/>
        <w:rPr/>
      </w:pPr>
    </w:p>
    <w:p w14:paraId="B07B1406">
      <w:pPr>
        <w:pStyle w:val="style66"/>
        <w:rPr/>
      </w:pPr>
      <w:r>
        <w:t xml:space="preserve">Sample Data </w:t>
      </w:r>
      <w:r>
        <w:rPr>
          <w:spacing w:val="-4"/>
        </w:rPr>
        <w:t>Set:</w:t>
      </w:r>
    </w:p>
    <w:p w14:paraId="C370AC4B">
      <w:pPr>
        <w:pStyle w:val="style66"/>
        <w:ind w:left="0"/>
        <w:rPr/>
      </w:pPr>
    </w:p>
    <w:p w14:paraId="7491857C">
      <w:pPr>
        <w:pStyle w:val="style66"/>
        <w:rPr/>
      </w:pPr>
      <w:r>
        <w:t>110,</w:t>
      </w:r>
      <w:r>
        <w:t>112,</w:t>
      </w:r>
      <w:r>
        <w:t>115,</w:t>
      </w:r>
      <w:r>
        <w:t>115,</w:t>
      </w:r>
      <w:r>
        <w:t>118,</w:t>
      </w:r>
      <w:r>
        <w:t>120,</w:t>
      </w:r>
      <w:r>
        <w:t>120,</w:t>
      </w:r>
      <w:r>
        <w:t>122,</w:t>
      </w:r>
      <w:r>
        <w:t>124,</w:t>
      </w:r>
      <w:r>
        <w:t>124,</w:t>
      </w:r>
      <w:r>
        <w:t>126,</w:t>
      </w:r>
      <w:r>
        <w:rPr>
          <w:spacing w:val="-4"/>
        </w:rPr>
        <w:t>126,</w:t>
      </w:r>
    </w:p>
    <w:p w14:paraId="4EE0B2E0">
      <w:pPr>
        <w:pStyle w:val="style66"/>
        <w:rPr/>
      </w:pPr>
      <w:r>
        <w:t xml:space="preserve">126, 126, 130, 135, 135, 138, 138, 138, 138, 140, 145, </w:t>
      </w:r>
      <w:r>
        <w:rPr>
          <w:spacing w:val="-4"/>
        </w:rPr>
        <w:t>150,</w:t>
      </w:r>
    </w:p>
    <w:p w14:paraId="8E1050A4">
      <w:pPr>
        <w:pStyle w:val="style66"/>
        <w:rPr/>
      </w:pPr>
      <w:r>
        <w:t xml:space="preserve">152, 160, </w:t>
      </w:r>
      <w:r>
        <w:rPr>
          <w:spacing w:val="-5"/>
        </w:rPr>
        <w:t>180</w:t>
      </w:r>
    </w:p>
    <w:p w14:paraId="A743E83B">
      <w:pPr>
        <w:pStyle w:val="style66"/>
        <w:spacing w:after="0"/>
        <w:rPr/>
        <w:sectPr>
          <w:pgSz w:w="11920" w:h="16840" w:orient="portrait"/>
          <w:pgMar w:top="1380" w:right="708" w:bottom="280" w:left="566" w:header="720" w:footer="720" w:gutter="0"/>
        </w:sectPr>
      </w:pPr>
    </w:p>
    <w:p w14:paraId="6CA548FE">
      <w:pPr>
        <w:pStyle w:val="style66"/>
        <w:spacing w:before="60" w:lineRule="auto" w:line="480"/>
        <w:ind w:right="5773"/>
        <w:rPr/>
      </w:pPr>
      <w:r>
        <w:t xml:space="preserve">There are 27 observations. For 3 equal-frequency </w:t>
      </w:r>
      <w:r>
        <w:rPr>
          <w:spacing w:val="-2"/>
        </w:rPr>
        <w:t>bins:</w:t>
      </w:r>
    </w:p>
    <w:p w14:paraId="30F71C8F">
      <w:pPr>
        <w:pStyle w:val="style66"/>
        <w:rPr/>
      </w:pPr>
      <w:r>
        <w:t xml:space="preserve">27 / 3 = 9 observations per </w:t>
      </w:r>
      <w:r>
        <w:rPr>
          <w:spacing w:val="-4"/>
        </w:rPr>
        <w:t>bin.</w:t>
      </w:r>
    </w:p>
    <w:p w14:paraId="AFD8420E">
      <w:pPr>
        <w:pStyle w:val="style4100"/>
        <w:spacing w:before="414"/>
        <w:rPr/>
      </w:pPr>
      <w:r>
        <w:t xml:space="preserve">BIN </w:t>
      </w:r>
      <w:r>
        <w:rPr>
          <w:spacing w:val="-5"/>
        </w:rPr>
        <w:t>1:</w:t>
      </w:r>
    </w:p>
    <w:p w14:paraId="83328CA4">
      <w:pPr>
        <w:pStyle w:val="style66"/>
        <w:rPr/>
      </w:pPr>
      <w:r>
        <w:t>110,</w:t>
      </w:r>
      <w:r>
        <w:t>112,</w:t>
      </w:r>
      <w:r>
        <w:t>115,</w:t>
      </w:r>
      <w:r>
        <w:t>115,</w:t>
      </w:r>
      <w:r>
        <w:t>118,</w:t>
      </w:r>
      <w:r>
        <w:t>120,</w:t>
      </w:r>
      <w:r>
        <w:t>120,</w:t>
      </w:r>
      <w:r>
        <w:t>122,</w:t>
      </w:r>
      <w:r>
        <w:rPr>
          <w:spacing w:val="-5"/>
        </w:rPr>
        <w:t>124</w:t>
      </w:r>
    </w:p>
    <w:p w14:paraId="E0A9EADC">
      <w:pPr>
        <w:pStyle w:val="style66"/>
        <w:spacing w:before="414"/>
        <w:rPr/>
      </w:pPr>
      <w:r>
        <w:t xml:space="preserve">Mean = 1056 / 9 = </w:t>
      </w:r>
      <w:r>
        <w:rPr>
          <w:spacing w:val="-2"/>
        </w:rPr>
        <w:t>117.33</w:t>
      </w:r>
    </w:p>
    <w:p w14:paraId="CAA43932">
      <w:pPr>
        <w:pStyle w:val="style66"/>
        <w:spacing w:before="414"/>
        <w:rPr/>
      </w:pPr>
      <w:r>
        <w:t xml:space="preserve">Smoothed Bin </w:t>
      </w:r>
      <w:r>
        <w:rPr>
          <w:spacing w:val="-5"/>
        </w:rPr>
        <w:t>1:</w:t>
      </w:r>
    </w:p>
    <w:p w14:paraId="44B97FBC">
      <w:pPr>
        <w:pStyle w:val="style66"/>
        <w:rPr/>
      </w:pPr>
      <w:r>
        <w:t>117.33,</w:t>
      </w:r>
      <w:r>
        <w:t>117.33,</w:t>
      </w:r>
      <w:r>
        <w:t>117.33,</w:t>
      </w:r>
      <w:r>
        <w:t>117.33,</w:t>
      </w:r>
      <w:r>
        <w:t>117.33,</w:t>
      </w:r>
      <w:r>
        <w:t>117.33,</w:t>
      </w:r>
      <w:r>
        <w:rPr>
          <w:spacing w:val="-2"/>
        </w:rPr>
        <w:t>117.33,</w:t>
      </w:r>
    </w:p>
    <w:p w14:paraId="246E39AD">
      <w:pPr>
        <w:pStyle w:val="style66"/>
        <w:rPr/>
      </w:pPr>
      <w:r>
        <w:t>117.33,</w:t>
      </w:r>
      <w:r>
        <w:rPr>
          <w:spacing w:val="-2"/>
        </w:rPr>
        <w:t>117.33</w:t>
      </w:r>
    </w:p>
    <w:p w14:paraId="1F4BF3DF">
      <w:pPr>
        <w:pStyle w:val="style4100"/>
        <w:spacing w:before="414"/>
        <w:rPr/>
      </w:pPr>
      <w:r>
        <w:t xml:space="preserve">BIN </w:t>
      </w:r>
      <w:r>
        <w:rPr>
          <w:spacing w:val="-5"/>
        </w:rPr>
        <w:t>2:</w:t>
      </w:r>
    </w:p>
    <w:p w14:paraId="940789FC">
      <w:pPr>
        <w:pStyle w:val="style66"/>
        <w:rPr/>
      </w:pPr>
      <w:r>
        <w:t xml:space="preserve">124, 126, 126, 126, 126, 130, 135, 135, </w:t>
      </w:r>
      <w:r>
        <w:rPr>
          <w:spacing w:val="-5"/>
        </w:rPr>
        <w:t>138</w:t>
      </w:r>
    </w:p>
    <w:p w14:paraId="3B254FC3">
      <w:pPr>
        <w:pStyle w:val="style66"/>
        <w:spacing w:before="414"/>
        <w:rPr/>
      </w:pPr>
      <w:r>
        <w:t>Mean</w:t>
      </w:r>
      <w:r>
        <w:t>=</w:t>
      </w:r>
      <w:r>
        <w:t>1166</w:t>
      </w:r>
      <w:r>
        <w:t>/</w:t>
      </w:r>
      <w:r>
        <w:t>9</w:t>
      </w:r>
      <w:r>
        <w:t>=</w:t>
      </w:r>
      <w:r>
        <w:rPr>
          <w:spacing w:val="-2"/>
        </w:rPr>
        <w:t>129.56</w:t>
      </w:r>
    </w:p>
    <w:p w14:paraId="67E0615C">
      <w:pPr>
        <w:pStyle w:val="style66"/>
        <w:spacing w:before="413"/>
        <w:rPr/>
      </w:pPr>
      <w:r>
        <w:t xml:space="preserve">Smoothed Bin </w:t>
      </w:r>
      <w:r>
        <w:rPr>
          <w:spacing w:val="-5"/>
        </w:rPr>
        <w:t>2:</w:t>
      </w:r>
    </w:p>
    <w:p w14:paraId="E99D9797">
      <w:pPr>
        <w:pStyle w:val="style66"/>
        <w:rPr/>
      </w:pPr>
      <w:r>
        <w:t xml:space="preserve">129.56, 129.56, 129.56, 129.56, 129.56, 129.56, </w:t>
      </w:r>
      <w:r>
        <w:rPr>
          <w:spacing w:val="-2"/>
        </w:rPr>
        <w:t>129.56,</w:t>
      </w:r>
    </w:p>
    <w:p w14:paraId="9DE410CE">
      <w:pPr>
        <w:pStyle w:val="style66"/>
        <w:rPr/>
      </w:pPr>
      <w:r>
        <w:t xml:space="preserve">129.56, </w:t>
      </w:r>
      <w:r>
        <w:rPr>
          <w:spacing w:val="-2"/>
        </w:rPr>
        <w:t>129.56</w:t>
      </w:r>
    </w:p>
    <w:p w14:paraId="DAF5F677">
      <w:pPr>
        <w:pStyle w:val="style66"/>
        <w:ind w:left="0"/>
        <w:rPr/>
      </w:pPr>
    </w:p>
    <w:p w14:paraId="E8532DDC">
      <w:pPr>
        <w:pStyle w:val="style4100"/>
        <w:rPr/>
      </w:pPr>
      <w:r>
        <w:t xml:space="preserve">BIN </w:t>
      </w:r>
      <w:r>
        <w:rPr>
          <w:spacing w:val="-5"/>
        </w:rPr>
        <w:t>3:</w:t>
      </w:r>
    </w:p>
    <w:p w14:paraId="F4C44235">
      <w:pPr>
        <w:pStyle w:val="style66"/>
        <w:rPr/>
      </w:pPr>
      <w:r>
        <w:t xml:space="preserve">138, 138, 138, 140, 145, 150, 152, 160, </w:t>
      </w:r>
      <w:r>
        <w:rPr>
          <w:spacing w:val="-5"/>
        </w:rPr>
        <w:t>180</w:t>
      </w:r>
    </w:p>
    <w:p w14:paraId="65E42755">
      <w:pPr>
        <w:pStyle w:val="style66"/>
        <w:ind w:left="0"/>
        <w:rPr/>
      </w:pPr>
    </w:p>
    <w:p w14:paraId="93EF1C28">
      <w:pPr>
        <w:pStyle w:val="style66"/>
        <w:rPr/>
      </w:pPr>
      <w:r>
        <w:t xml:space="preserve">Mean = 1341 / 9 = </w:t>
      </w:r>
      <w:r>
        <w:rPr>
          <w:spacing w:val="-5"/>
        </w:rPr>
        <w:t>149</w:t>
      </w:r>
    </w:p>
    <w:p w14:paraId="1EADE73A">
      <w:pPr>
        <w:pStyle w:val="style66"/>
        <w:ind w:left="0"/>
        <w:rPr/>
      </w:pPr>
    </w:p>
    <w:p w14:paraId="0D424522">
      <w:pPr>
        <w:pStyle w:val="style66"/>
        <w:rPr/>
      </w:pPr>
      <w:r>
        <w:t xml:space="preserve">Smoothed Bin </w:t>
      </w:r>
      <w:r>
        <w:rPr>
          <w:spacing w:val="-5"/>
        </w:rPr>
        <w:t>3:</w:t>
      </w:r>
    </w:p>
    <w:p w14:paraId="CB331220">
      <w:pPr>
        <w:pStyle w:val="style66"/>
        <w:rPr/>
      </w:pPr>
      <w:r>
        <w:t xml:space="preserve">149, 149, 149, 149, 149, 149, 149, 149, </w:t>
      </w:r>
      <w:r>
        <w:rPr>
          <w:spacing w:val="-5"/>
        </w:rPr>
        <w:t>149</w:t>
      </w:r>
    </w:p>
    <w:p w14:paraId="8E7BC0CB">
      <w:pPr>
        <w:pStyle w:val="style66"/>
        <w:spacing w:after="0"/>
        <w:rPr/>
        <w:sectPr>
          <w:pgSz w:w="11920" w:h="16840" w:orient="portrait"/>
          <w:pgMar w:top="1380" w:right="708" w:bottom="280" w:left="566" w:header="720" w:footer="720" w:gutter="0"/>
        </w:sectPr>
      </w:pPr>
    </w:p>
    <w:p w14:paraId="A6E0AC31">
      <w:pPr>
        <w:pStyle w:val="style4100"/>
        <w:spacing w:before="74"/>
        <w:rPr/>
      </w:pPr>
      <w:r>
        <w:t xml:space="preserve">FINAL </w:t>
      </w:r>
      <w:r>
        <w:rPr>
          <w:spacing w:val="-2"/>
        </w:rPr>
        <w:t>ANSWER:</w:t>
      </w:r>
    </w:p>
    <w:p w14:paraId="ADA2BFD3">
      <w:pPr>
        <w:pStyle w:val="style66"/>
        <w:rPr/>
      </w:pPr>
      <w:r>
        <w:t xml:space="preserve">The smoothed data consists </w:t>
      </w:r>
      <w:r>
        <w:rPr>
          <w:spacing w:val="-5"/>
        </w:rPr>
        <w:t>of:</w:t>
      </w:r>
    </w:p>
    <w:p w14:paraId="CCA4E786">
      <w:pPr>
        <w:pStyle w:val="style66"/>
        <w:rPr/>
      </w:pPr>
      <w:r>
        <w:t>117.33</w:t>
      </w:r>
      <w:r>
        <w:t>repeated</w:t>
      </w:r>
      <w:r>
        <w:t>9</w:t>
      </w:r>
      <w:r>
        <w:rPr>
          <w:spacing w:val="-2"/>
        </w:rPr>
        <w:t>times,</w:t>
      </w:r>
    </w:p>
    <w:p w14:paraId="59F59450">
      <w:pPr>
        <w:pStyle w:val="style66"/>
        <w:rPr/>
      </w:pPr>
      <w:r>
        <w:t xml:space="preserve">129.56 repeated 9 </w:t>
      </w:r>
      <w:r>
        <w:rPr>
          <w:spacing w:val="-2"/>
        </w:rPr>
        <w:t>times,</w:t>
      </w:r>
    </w:p>
    <w:p w14:paraId="3B260471">
      <w:pPr>
        <w:pStyle w:val="style66"/>
        <w:rPr/>
      </w:pPr>
      <w:r>
        <w:t xml:space="preserve">149 repeated 9 </w:t>
      </w:r>
      <w:r>
        <w:rPr>
          <w:spacing w:val="-2"/>
        </w:rPr>
        <w:t>times.</w:t>
      </w:r>
    </w:p>
    <w:p w14:paraId="BF74AC40">
      <w:pPr>
        <w:pStyle w:val="style66"/>
        <w:spacing w:before="413"/>
        <w:ind w:left="0"/>
        <w:rPr/>
      </w:pPr>
    </w:p>
    <w:p w14:paraId="91CECCF9">
      <w:pPr>
        <w:pStyle w:val="style4099"/>
        <w:numPr>
          <w:ilvl w:val="0"/>
          <w:numId w:val="2"/>
        </w:numPr>
        <w:tabs>
          <w:tab w:val="left" w:leader="none" w:pos="1234"/>
        </w:tabs>
        <w:spacing w:before="1" w:after="0" w:lineRule="auto" w:line="240"/>
        <w:ind w:left="874" w:right="3239" w:firstLine="0"/>
        <w:jc w:val="left"/>
        <w:rPr/>
      </w:pPr>
      <w:r>
        <w:t>EQUAL-WIDTH</w:t>
      </w:r>
      <w:r>
        <w:t>BINNING</w:t>
      </w:r>
      <w:r>
        <w:t>FOR</w:t>
      </w:r>
      <w:r>
        <w:t xml:space="preserve">RISK </w:t>
      </w:r>
      <w:r>
        <w:rPr>
          <w:spacing w:val="-2"/>
        </w:rPr>
        <w:t>CATEGORIZATION</w:t>
      </w:r>
    </w:p>
    <w:p w14:paraId="30B966E9">
      <w:pPr>
        <w:pStyle w:val="style66"/>
        <w:spacing w:before="414"/>
        <w:ind w:right="783"/>
        <w:rPr/>
      </w:pPr>
      <w:r>
        <w:t>An</w:t>
      </w:r>
      <w:r>
        <w:t>insurance</w:t>
      </w:r>
      <w:r>
        <w:t>company</w:t>
      </w:r>
      <w:r>
        <w:t>evaluates</w:t>
      </w:r>
      <w:r>
        <w:t>Body</w:t>
      </w:r>
      <w:r>
        <w:t>Mass</w:t>
      </w:r>
      <w:r>
        <w:t>Index</w:t>
      </w:r>
      <w:r>
        <w:t>(BMI)</w:t>
      </w:r>
      <w:r>
        <w:t>of 18 clients for risk classification. To simplify analysis, they smooth the data by replacing values with closest bin boundaries using equal-width partitioning.</w:t>
      </w:r>
    </w:p>
    <w:p w14:paraId="49825CA3">
      <w:pPr>
        <w:pStyle w:val="style66"/>
        <w:spacing w:before="414"/>
        <w:rPr/>
      </w:pPr>
      <w:r>
        <w:t xml:space="preserve">Sample Data </w:t>
      </w:r>
      <w:r>
        <w:rPr>
          <w:spacing w:val="-4"/>
        </w:rPr>
        <w:t>Set:</w:t>
      </w:r>
    </w:p>
    <w:p w14:paraId="E3C46FCD">
      <w:pPr>
        <w:pStyle w:val="style66"/>
        <w:spacing w:before="414"/>
        <w:rPr/>
      </w:pPr>
      <w:r>
        <w:t xml:space="preserve">18.5, 19.2, 21.8, 24.9, 25.5, 26.2, 26.4, 27.8, 29.2, 30.2, </w:t>
      </w:r>
      <w:r>
        <w:rPr>
          <w:spacing w:val="-2"/>
        </w:rPr>
        <w:t>30.4,</w:t>
      </w:r>
    </w:p>
    <w:p w14:paraId="47F22C31">
      <w:pPr>
        <w:pStyle w:val="style66"/>
        <w:rPr/>
      </w:pPr>
      <w:r>
        <w:t xml:space="preserve">31.9, 32.4, 33.1, 33.6, 34.7, 38.2, </w:t>
      </w:r>
      <w:r>
        <w:rPr>
          <w:spacing w:val="-4"/>
        </w:rPr>
        <w:t>39.5</w:t>
      </w:r>
    </w:p>
    <w:p w14:paraId="CF0025F6">
      <w:pPr>
        <w:pStyle w:val="style66"/>
        <w:spacing w:before="413"/>
        <w:ind w:right="6484"/>
        <w:rPr/>
      </w:pPr>
      <w:r>
        <w:t xml:space="preserve">Minimum BMI = 18.5 Maximum BMI = </w:t>
      </w:r>
      <w:r>
        <w:rPr>
          <w:spacing w:val="-4"/>
        </w:rPr>
        <w:t>39.5</w:t>
      </w:r>
    </w:p>
    <w:p w14:paraId="8CB0CBA6">
      <w:pPr>
        <w:pStyle w:val="style66"/>
        <w:spacing w:before="8" w:lineRule="atLeast" w:line="820"/>
        <w:ind w:right="5236"/>
        <w:rPr/>
      </w:pPr>
      <w:r>
        <w:t>Assuming</w:t>
      </w:r>
      <w:r>
        <w:t>3</w:t>
      </w:r>
      <w:r>
        <w:t>equal-width</w:t>
      </w:r>
      <w:r>
        <w:t>bins: Bin width = (39.5 − 18.5) / 3</w:t>
      </w:r>
    </w:p>
    <w:p w14:paraId="C144721B">
      <w:pPr>
        <w:pStyle w:val="style66"/>
        <w:spacing w:before="8"/>
        <w:ind w:right="6678"/>
        <w:rPr/>
      </w:pPr>
      <w:r>
        <w:t>Bin</w:t>
      </w:r>
      <w:r>
        <w:t>width</w:t>
      </w:r>
      <w:r>
        <w:t>=</w:t>
      </w:r>
      <w:r>
        <w:t>21</w:t>
      </w:r>
      <w:r>
        <w:t>/</w:t>
      </w:r>
      <w:r>
        <w:t>3 Bin width = 7</w:t>
      </w:r>
    </w:p>
    <w:p w14:paraId="8B0A2B21">
      <w:pPr>
        <w:pStyle w:val="style66"/>
        <w:ind w:left="0"/>
        <w:rPr/>
      </w:pPr>
    </w:p>
    <w:p w14:paraId="EF4DEEB6">
      <w:pPr>
        <w:pStyle w:val="style66"/>
        <w:rPr/>
      </w:pPr>
      <w:r>
        <w:rPr>
          <w:spacing w:val="-2"/>
        </w:rPr>
        <w:t>Therefore:</w:t>
      </w:r>
    </w:p>
    <w:p w14:paraId="799E86D7">
      <w:pPr>
        <w:pStyle w:val="style66"/>
        <w:ind w:left="0"/>
        <w:rPr/>
      </w:pPr>
    </w:p>
    <w:p w14:paraId="15D37D0F">
      <w:pPr>
        <w:pStyle w:val="style66"/>
        <w:rPr/>
      </w:pPr>
      <w:r>
        <w:t xml:space="preserve">Bin 1: 18.5 – </w:t>
      </w:r>
      <w:r>
        <w:rPr>
          <w:spacing w:val="-4"/>
        </w:rPr>
        <w:t>25.5</w:t>
      </w:r>
    </w:p>
    <w:p w14:paraId="89706BB3">
      <w:pPr>
        <w:pStyle w:val="style66"/>
        <w:spacing w:after="0"/>
        <w:rPr/>
        <w:sectPr>
          <w:pgSz w:w="11920" w:h="16840" w:orient="portrait"/>
          <w:pgMar w:top="1780" w:right="708" w:bottom="280" w:left="566" w:header="720" w:footer="720" w:gutter="0"/>
        </w:sectPr>
      </w:pPr>
    </w:p>
    <w:p w14:paraId="466C0CFB">
      <w:pPr>
        <w:pStyle w:val="style66"/>
        <w:spacing w:before="60"/>
        <w:rPr/>
      </w:pPr>
      <w:r>
        <w:t xml:space="preserve">Bin 2: 25.5 – </w:t>
      </w:r>
      <w:r>
        <w:rPr>
          <w:spacing w:val="-4"/>
        </w:rPr>
        <w:t>32.5</w:t>
      </w:r>
    </w:p>
    <w:p w14:paraId="D08F4621">
      <w:pPr>
        <w:pStyle w:val="style66"/>
        <w:rPr/>
      </w:pPr>
      <w:r>
        <w:t xml:space="preserve">Bin 3: 32.5 – </w:t>
      </w:r>
      <w:r>
        <w:rPr>
          <w:spacing w:val="-4"/>
        </w:rPr>
        <w:t>39.5</w:t>
      </w:r>
    </w:p>
    <w:p w14:paraId="68AE4452">
      <w:pPr>
        <w:pStyle w:val="style66"/>
        <w:spacing w:before="8" w:lineRule="atLeast" w:line="820"/>
        <w:ind w:right="2037"/>
        <w:rPr/>
      </w:pPr>
      <w:r>
        <w:t>Replace</w:t>
      </w:r>
      <w:r>
        <w:t>each</w:t>
      </w:r>
      <w:r>
        <w:t>value</w:t>
      </w:r>
      <w:r>
        <w:t>with</w:t>
      </w:r>
      <w:r>
        <w:t>the</w:t>
      </w:r>
      <w:r>
        <w:t>closest</w:t>
      </w:r>
      <w:r>
        <w:t>bin</w:t>
      </w:r>
      <w:r>
        <w:t>boundary. BIN 1:</w:t>
      </w:r>
    </w:p>
    <w:p w14:paraId="297EF7F6">
      <w:pPr>
        <w:pStyle w:val="style66"/>
        <w:spacing w:before="8"/>
        <w:rPr/>
      </w:pPr>
      <w:r>
        <w:t xml:space="preserve">18.5 → </w:t>
      </w:r>
      <w:r>
        <w:rPr>
          <w:spacing w:val="-4"/>
        </w:rPr>
        <w:t>18.5</w:t>
      </w:r>
    </w:p>
    <w:p w14:paraId="B8D9037F">
      <w:pPr>
        <w:pStyle w:val="style66"/>
        <w:rPr/>
      </w:pPr>
      <w:r>
        <w:t xml:space="preserve">19.2 → </w:t>
      </w:r>
      <w:r>
        <w:rPr>
          <w:spacing w:val="-4"/>
        </w:rPr>
        <w:t>18.5</w:t>
      </w:r>
    </w:p>
    <w:p w14:paraId="CABD5D89">
      <w:pPr>
        <w:pStyle w:val="style66"/>
        <w:rPr/>
      </w:pPr>
      <w:r>
        <w:t xml:space="preserve">21.8 → </w:t>
      </w:r>
      <w:r>
        <w:rPr>
          <w:spacing w:val="-4"/>
        </w:rPr>
        <w:t>18.5</w:t>
      </w:r>
    </w:p>
    <w:p w14:paraId="1288D1A8">
      <w:pPr>
        <w:pStyle w:val="style66"/>
        <w:rPr/>
      </w:pPr>
      <w:r>
        <w:t xml:space="preserve">24.9 → </w:t>
      </w:r>
      <w:r>
        <w:rPr>
          <w:spacing w:val="-4"/>
        </w:rPr>
        <w:t>25.5</w:t>
      </w:r>
    </w:p>
    <w:p w14:paraId="85E5F4D7">
      <w:pPr>
        <w:pStyle w:val="style4100"/>
        <w:spacing w:before="414"/>
        <w:rPr/>
      </w:pPr>
      <w:r>
        <w:t xml:space="preserve">BIN </w:t>
      </w:r>
      <w:r>
        <w:rPr>
          <w:spacing w:val="-5"/>
        </w:rPr>
        <w:t>2:</w:t>
      </w:r>
    </w:p>
    <w:p w14:paraId="824636A5">
      <w:pPr>
        <w:pStyle w:val="style66"/>
        <w:rPr/>
      </w:pPr>
      <w:r>
        <w:t xml:space="preserve">25.5 → </w:t>
      </w:r>
      <w:r>
        <w:rPr>
          <w:spacing w:val="-4"/>
        </w:rPr>
        <w:t>25.5</w:t>
      </w:r>
    </w:p>
    <w:p w14:paraId="4CC179B7">
      <w:pPr>
        <w:pStyle w:val="style66"/>
        <w:rPr/>
      </w:pPr>
      <w:r>
        <w:t xml:space="preserve">26.2 → </w:t>
      </w:r>
      <w:r>
        <w:rPr>
          <w:spacing w:val="-4"/>
        </w:rPr>
        <w:t>25.5</w:t>
      </w:r>
    </w:p>
    <w:p w14:paraId="6164E849">
      <w:pPr>
        <w:pStyle w:val="style66"/>
        <w:rPr/>
      </w:pPr>
      <w:r>
        <w:t xml:space="preserve">26.4 → </w:t>
      </w:r>
      <w:r>
        <w:rPr>
          <w:spacing w:val="-4"/>
        </w:rPr>
        <w:t>25.5</w:t>
      </w:r>
    </w:p>
    <w:p w14:paraId="2C7B771A">
      <w:pPr>
        <w:pStyle w:val="style66"/>
        <w:rPr/>
      </w:pPr>
      <w:r>
        <w:t xml:space="preserve">27.8 → </w:t>
      </w:r>
      <w:r>
        <w:rPr>
          <w:spacing w:val="-4"/>
        </w:rPr>
        <w:t>25.5</w:t>
      </w:r>
    </w:p>
    <w:p w14:paraId="6FAD49CB">
      <w:pPr>
        <w:pStyle w:val="style66"/>
        <w:rPr/>
      </w:pPr>
      <w:r>
        <w:t xml:space="preserve">29.2 → </w:t>
      </w:r>
      <w:r>
        <w:rPr>
          <w:spacing w:val="-4"/>
        </w:rPr>
        <w:t>32.5</w:t>
      </w:r>
    </w:p>
    <w:p w14:paraId="3FF744C9">
      <w:pPr>
        <w:pStyle w:val="style66"/>
        <w:rPr/>
      </w:pPr>
      <w:r>
        <w:t xml:space="preserve">30.2 → </w:t>
      </w:r>
      <w:r>
        <w:rPr>
          <w:spacing w:val="-4"/>
        </w:rPr>
        <w:t>32.5</w:t>
      </w:r>
    </w:p>
    <w:p w14:paraId="0827D18F">
      <w:pPr>
        <w:pStyle w:val="style66"/>
        <w:rPr/>
      </w:pPr>
      <w:r>
        <w:t xml:space="preserve">30.4 → </w:t>
      </w:r>
      <w:r>
        <w:rPr>
          <w:spacing w:val="-4"/>
        </w:rPr>
        <w:t>32.5</w:t>
      </w:r>
    </w:p>
    <w:p w14:paraId="7CE429F3">
      <w:pPr>
        <w:pStyle w:val="style66"/>
        <w:rPr/>
      </w:pPr>
      <w:r>
        <w:t xml:space="preserve">31.9 → </w:t>
      </w:r>
      <w:r>
        <w:rPr>
          <w:spacing w:val="-4"/>
        </w:rPr>
        <w:t>32.5</w:t>
      </w:r>
    </w:p>
    <w:p w14:paraId="23A0C4CB">
      <w:pPr>
        <w:pStyle w:val="style66"/>
        <w:rPr/>
      </w:pPr>
      <w:r>
        <w:t xml:space="preserve">32.4 → </w:t>
      </w:r>
      <w:r>
        <w:rPr>
          <w:spacing w:val="-4"/>
        </w:rPr>
        <w:t>32.5</w:t>
      </w:r>
    </w:p>
    <w:p w14:paraId="2A481866">
      <w:pPr>
        <w:pStyle w:val="style4100"/>
        <w:spacing w:before="413"/>
        <w:rPr/>
      </w:pPr>
      <w:r>
        <w:t xml:space="preserve">BIN </w:t>
      </w:r>
      <w:r>
        <w:rPr>
          <w:spacing w:val="-5"/>
        </w:rPr>
        <w:t>3:</w:t>
      </w:r>
    </w:p>
    <w:p w14:paraId="2F10282A">
      <w:pPr>
        <w:pStyle w:val="style66"/>
        <w:rPr/>
      </w:pPr>
      <w:r>
        <w:t xml:space="preserve">33.1 → </w:t>
      </w:r>
      <w:r>
        <w:rPr>
          <w:spacing w:val="-4"/>
        </w:rPr>
        <w:t>32.5</w:t>
      </w:r>
    </w:p>
    <w:p w14:paraId="A620BF3A">
      <w:pPr>
        <w:pStyle w:val="style66"/>
        <w:rPr/>
      </w:pPr>
      <w:r>
        <w:t xml:space="preserve">33.6 → </w:t>
      </w:r>
      <w:r>
        <w:rPr>
          <w:spacing w:val="-4"/>
        </w:rPr>
        <w:t>32.5</w:t>
      </w:r>
    </w:p>
    <w:p w14:paraId="7FED8E25">
      <w:pPr>
        <w:pStyle w:val="style66"/>
        <w:rPr/>
      </w:pPr>
      <w:r>
        <w:t xml:space="preserve">34.7 → </w:t>
      </w:r>
      <w:r>
        <w:rPr>
          <w:spacing w:val="-4"/>
        </w:rPr>
        <w:t>32.5</w:t>
      </w:r>
    </w:p>
    <w:p w14:paraId="D338A1AC">
      <w:pPr>
        <w:pStyle w:val="style66"/>
        <w:rPr/>
      </w:pPr>
      <w:r>
        <w:t xml:space="preserve">38.2 → </w:t>
      </w:r>
      <w:r>
        <w:rPr>
          <w:spacing w:val="-4"/>
        </w:rPr>
        <w:t>39.5</w:t>
      </w:r>
    </w:p>
    <w:p w14:paraId="200F2633">
      <w:pPr>
        <w:pStyle w:val="style66"/>
        <w:rPr/>
      </w:pPr>
      <w:r>
        <w:t xml:space="preserve">39.5 → </w:t>
      </w:r>
      <w:r>
        <w:rPr>
          <w:spacing w:val="-4"/>
        </w:rPr>
        <w:t>39.5</w:t>
      </w:r>
    </w:p>
    <w:p w14:paraId="BD409465">
      <w:pPr>
        <w:pStyle w:val="style66"/>
        <w:ind w:left="0"/>
        <w:rPr/>
      </w:pPr>
    </w:p>
    <w:p w14:paraId="ED5C0133">
      <w:pPr>
        <w:pStyle w:val="style4100"/>
        <w:rPr/>
      </w:pPr>
      <w:r>
        <w:t xml:space="preserve">FINAL SMOOTHED </w:t>
      </w:r>
      <w:r>
        <w:rPr>
          <w:spacing w:val="-4"/>
        </w:rPr>
        <w:t>DATA:</w:t>
      </w:r>
    </w:p>
    <w:p w14:paraId="40C2DDBE">
      <w:pPr>
        <w:pStyle w:val="style66"/>
        <w:ind w:left="0"/>
        <w:rPr/>
      </w:pPr>
    </w:p>
    <w:p w14:paraId="87869A35">
      <w:pPr>
        <w:pStyle w:val="style66"/>
        <w:rPr/>
      </w:pPr>
      <w:r>
        <w:t xml:space="preserve">18.5, 18.5, 18.5, </w:t>
      </w:r>
      <w:r>
        <w:rPr>
          <w:spacing w:val="-2"/>
        </w:rPr>
        <w:t>25.5,</w:t>
      </w:r>
    </w:p>
    <w:p w14:paraId="83893376">
      <w:pPr>
        <w:pStyle w:val="style66"/>
        <w:rPr/>
      </w:pPr>
      <w:r>
        <w:t xml:space="preserve">25.5, 25.5, 25.5, 25.5, 32.5, 32.5, 32.5, 32.5, </w:t>
      </w:r>
      <w:r>
        <w:rPr>
          <w:spacing w:val="-2"/>
        </w:rPr>
        <w:t>32.5,</w:t>
      </w:r>
    </w:p>
    <w:p w14:paraId="39C3F787">
      <w:pPr>
        <w:pStyle w:val="style66"/>
        <w:spacing w:after="0"/>
        <w:rPr/>
        <w:sectPr>
          <w:pgSz w:w="11920" w:h="16840" w:orient="portrait"/>
          <w:pgMar w:top="1380" w:right="708" w:bottom="280" w:left="566" w:header="720" w:footer="720" w:gutter="0"/>
        </w:sectPr>
      </w:pPr>
    </w:p>
    <w:p w14:paraId="5E2B2B6C">
      <w:pPr>
        <w:pStyle w:val="style66"/>
        <w:spacing w:before="60"/>
        <w:rPr/>
      </w:pPr>
      <w:r>
        <w:t xml:space="preserve">32.5, 32.5, 32.5, 39.5, </w:t>
      </w:r>
      <w:r>
        <w:rPr>
          <w:spacing w:val="-4"/>
        </w:rPr>
        <w:t>39.5</w:t>
      </w:r>
    </w:p>
    <w:p w14:paraId="73C2E8BE">
      <w:pPr>
        <w:pStyle w:val="style66"/>
        <w:ind w:left="0"/>
        <w:rPr/>
      </w:pPr>
    </w:p>
    <w:p w14:paraId="A6D39733">
      <w:pPr>
        <w:pStyle w:val="style4099"/>
        <w:numPr>
          <w:ilvl w:val="0"/>
          <w:numId w:val="2"/>
        </w:numPr>
        <w:tabs>
          <w:tab w:val="left" w:leader="none" w:pos="1234"/>
        </w:tabs>
        <w:spacing w:before="414" w:after="0" w:lineRule="auto" w:line="240"/>
        <w:ind w:left="1234" w:right="0" w:hanging="360"/>
        <w:jc w:val="left"/>
        <w:rPr/>
      </w:pPr>
      <w:r>
        <w:t>DATA</w:t>
      </w:r>
      <w:r>
        <w:t>REDUCTION</w:t>
      </w:r>
      <w:r>
        <w:t>USING</w:t>
      </w:r>
      <w:r>
        <w:t>BIN</w:t>
      </w:r>
      <w:r>
        <w:rPr>
          <w:spacing w:val="-2"/>
        </w:rPr>
        <w:t>MEDIANS</w:t>
      </w:r>
    </w:p>
    <w:p w14:paraId="7DFF3753">
      <w:pPr>
        <w:pStyle w:val="style66"/>
        <w:spacing w:before="414"/>
        <w:ind w:right="783"/>
        <w:rPr/>
      </w:pPr>
      <w:r>
        <w:t>A hospital administration is reviewing the cost of medical consumables</w:t>
      </w:r>
      <w:r>
        <w:t>(in</w:t>
      </w:r>
      <w:r>
        <w:t>₹).</w:t>
      </w:r>
      <w:r>
        <w:t>To</w:t>
      </w:r>
      <w:r>
        <w:t>reduce</w:t>
      </w:r>
      <w:r>
        <w:t>data</w:t>
      </w:r>
      <w:r>
        <w:t>for</w:t>
      </w:r>
      <w:r>
        <w:t>mining</w:t>
      </w:r>
      <w:r>
        <w:t>purposes,</w:t>
      </w:r>
      <w:r>
        <w:t>they discretize the sorted price records using bin medians.</w:t>
      </w:r>
    </w:p>
    <w:p w14:paraId="CD530FBE">
      <w:pPr>
        <w:pStyle w:val="style66"/>
        <w:spacing w:before="414"/>
        <w:rPr/>
      </w:pPr>
      <w:r>
        <w:t xml:space="preserve">Original </w:t>
      </w:r>
      <w:r>
        <w:rPr>
          <w:spacing w:val="-2"/>
        </w:rPr>
        <w:t>Data:</w:t>
      </w:r>
    </w:p>
    <w:p w14:paraId="0CA896DD">
      <w:pPr>
        <w:pStyle w:val="style66"/>
        <w:spacing w:before="414"/>
        <w:rPr/>
      </w:pPr>
      <w:r>
        <w:t xml:space="preserve">120, 150, 160, 160, 140, 145, 145, 148, 150, 150, 155, </w:t>
      </w:r>
      <w:r>
        <w:rPr>
          <w:spacing w:val="-4"/>
        </w:rPr>
        <w:t>155,</w:t>
      </w:r>
    </w:p>
    <w:p w14:paraId="42443385">
      <w:pPr>
        <w:pStyle w:val="style66"/>
        <w:rPr/>
      </w:pPr>
      <w:r>
        <w:t xml:space="preserve">155, 155, 165, 170, 170, 175, 175, 175, 175, 180, 190, </w:t>
      </w:r>
      <w:r>
        <w:rPr>
          <w:spacing w:val="-4"/>
        </w:rPr>
        <w:t>200,</w:t>
      </w:r>
    </w:p>
    <w:p w14:paraId="A1698081">
      <w:pPr>
        <w:pStyle w:val="style66"/>
        <w:rPr/>
      </w:pPr>
      <w:r>
        <w:t xml:space="preserve">210, 230, </w:t>
      </w:r>
      <w:r>
        <w:rPr>
          <w:spacing w:val="-5"/>
        </w:rPr>
        <w:t>300</w:t>
      </w:r>
    </w:p>
    <w:p w14:paraId="C9A11B2F">
      <w:pPr>
        <w:pStyle w:val="style66"/>
        <w:spacing w:before="414"/>
        <w:rPr/>
      </w:pPr>
      <w:r>
        <w:t xml:space="preserve">First sort the </w:t>
      </w:r>
      <w:r>
        <w:rPr>
          <w:spacing w:val="-2"/>
        </w:rPr>
        <w:t>data:</w:t>
      </w:r>
    </w:p>
    <w:p w14:paraId="F2408B56">
      <w:pPr>
        <w:pStyle w:val="style66"/>
        <w:spacing w:before="413"/>
        <w:rPr/>
      </w:pPr>
      <w:r>
        <w:t xml:space="preserve">120, 140, 145, 145, 148, 150, 150, 150, 155, 155, 155, </w:t>
      </w:r>
      <w:r>
        <w:rPr>
          <w:spacing w:val="-4"/>
        </w:rPr>
        <w:t>155,</w:t>
      </w:r>
    </w:p>
    <w:p w14:paraId="857908BF">
      <w:pPr>
        <w:pStyle w:val="style66"/>
        <w:rPr/>
      </w:pPr>
      <w:r>
        <w:t xml:space="preserve">160, 160, 165, 170, 170, 175, 175, 175, 175, 180, 190, </w:t>
      </w:r>
      <w:r>
        <w:rPr>
          <w:spacing w:val="-4"/>
        </w:rPr>
        <w:t>200,</w:t>
      </w:r>
    </w:p>
    <w:p w14:paraId="E96F8C56">
      <w:pPr>
        <w:pStyle w:val="style66"/>
        <w:rPr/>
      </w:pPr>
      <w:r>
        <w:t xml:space="preserve">210, 230, </w:t>
      </w:r>
      <w:r>
        <w:rPr>
          <w:spacing w:val="-5"/>
        </w:rPr>
        <w:t>300</w:t>
      </w:r>
    </w:p>
    <w:p w14:paraId="4E8974B2">
      <w:pPr>
        <w:pStyle w:val="style66"/>
        <w:ind w:left="0"/>
        <w:rPr/>
      </w:pPr>
    </w:p>
    <w:p w14:paraId="F1062437">
      <w:pPr>
        <w:pStyle w:val="style66"/>
        <w:rPr/>
      </w:pPr>
      <w:r>
        <w:t xml:space="preserve">There are 27 </w:t>
      </w:r>
      <w:r>
        <w:rPr>
          <w:spacing w:val="-2"/>
        </w:rPr>
        <w:t>records.</w:t>
      </w:r>
    </w:p>
    <w:p w14:paraId="5C4DC8E0">
      <w:pPr>
        <w:pStyle w:val="style66"/>
        <w:ind w:left="0"/>
        <w:rPr/>
      </w:pPr>
    </w:p>
    <w:p w14:paraId="11582FD1">
      <w:pPr>
        <w:pStyle w:val="style66"/>
        <w:rPr/>
      </w:pPr>
      <w:r>
        <w:t xml:space="preserve">For 3 equal-frequency </w:t>
      </w:r>
      <w:r>
        <w:rPr>
          <w:spacing w:val="-2"/>
        </w:rPr>
        <w:t>bins:</w:t>
      </w:r>
    </w:p>
    <w:p w14:paraId="3BAACB7F">
      <w:pPr>
        <w:pStyle w:val="style66"/>
        <w:ind w:left="0"/>
        <w:rPr/>
      </w:pPr>
    </w:p>
    <w:p w14:paraId="D2730EEC">
      <w:pPr>
        <w:pStyle w:val="style66"/>
        <w:rPr/>
      </w:pPr>
      <w:r>
        <w:t xml:space="preserve">27 / 3 = 9 observations per </w:t>
      </w:r>
      <w:r>
        <w:rPr>
          <w:spacing w:val="-4"/>
        </w:rPr>
        <w:t>bin.</w:t>
      </w:r>
    </w:p>
    <w:p w14:paraId="C58BC081">
      <w:pPr>
        <w:pStyle w:val="style66"/>
        <w:ind w:left="0"/>
        <w:rPr/>
      </w:pPr>
    </w:p>
    <w:p w14:paraId="6EB9901C">
      <w:pPr>
        <w:pStyle w:val="style4100"/>
        <w:rPr/>
      </w:pPr>
      <w:r>
        <w:t xml:space="preserve">BIN </w:t>
      </w:r>
      <w:r>
        <w:rPr>
          <w:spacing w:val="-5"/>
        </w:rPr>
        <w:t>1:</w:t>
      </w:r>
    </w:p>
    <w:p w14:paraId="AE8B437D">
      <w:pPr>
        <w:pStyle w:val="style66"/>
        <w:rPr/>
      </w:pPr>
      <w:r>
        <w:t xml:space="preserve">120, 140, 145, 145, 148, 150, 150, 150, </w:t>
      </w:r>
      <w:r>
        <w:rPr>
          <w:spacing w:val="-5"/>
        </w:rPr>
        <w:t>155</w:t>
      </w:r>
    </w:p>
    <w:p w14:paraId="AF33A0C3">
      <w:pPr>
        <w:pStyle w:val="style66"/>
        <w:ind w:left="0"/>
        <w:rPr/>
      </w:pPr>
    </w:p>
    <w:p w14:paraId="799E1754">
      <w:pPr>
        <w:pStyle w:val="style66"/>
        <w:rPr/>
      </w:pPr>
      <w:r>
        <w:t xml:space="preserve">Median = </w:t>
      </w:r>
      <w:r>
        <w:rPr>
          <w:spacing w:val="-5"/>
        </w:rPr>
        <w:t>148</w:t>
      </w:r>
    </w:p>
    <w:p w14:paraId="1817B880">
      <w:pPr>
        <w:pStyle w:val="style66"/>
        <w:ind w:left="0"/>
        <w:rPr/>
      </w:pPr>
    </w:p>
    <w:p w14:paraId="E5272536">
      <w:pPr>
        <w:pStyle w:val="style4100"/>
        <w:rPr/>
      </w:pPr>
      <w:r>
        <w:t xml:space="preserve">BIN </w:t>
      </w:r>
      <w:r>
        <w:rPr>
          <w:spacing w:val="-5"/>
        </w:rPr>
        <w:t>2:</w:t>
      </w:r>
    </w:p>
    <w:p w14:paraId="D3A39732">
      <w:pPr>
        <w:pStyle w:val="style4100"/>
        <w:spacing w:after="0"/>
        <w:rPr/>
        <w:sectPr>
          <w:pgSz w:w="11920" w:h="16840" w:orient="portrait"/>
          <w:pgMar w:top="1380" w:right="708" w:bottom="280" w:left="566" w:header="720" w:footer="720" w:gutter="0"/>
        </w:sectPr>
      </w:pPr>
    </w:p>
    <w:p w14:paraId="6BFB46D0">
      <w:pPr>
        <w:pStyle w:val="style66"/>
        <w:spacing w:before="60"/>
        <w:rPr/>
      </w:pPr>
      <w:r>
        <w:t xml:space="preserve">155, 155, 155, 160, 160, 165, 170, 170, </w:t>
      </w:r>
      <w:r>
        <w:rPr>
          <w:spacing w:val="-5"/>
        </w:rPr>
        <w:t>175</w:t>
      </w:r>
    </w:p>
    <w:p w14:paraId="09A5235F">
      <w:pPr>
        <w:pStyle w:val="style66"/>
        <w:spacing w:before="414"/>
        <w:rPr/>
      </w:pPr>
      <w:r>
        <w:t xml:space="preserve">Median = </w:t>
      </w:r>
      <w:r>
        <w:rPr>
          <w:spacing w:val="-5"/>
        </w:rPr>
        <w:t>160</w:t>
      </w:r>
    </w:p>
    <w:p w14:paraId="CCF7E29B">
      <w:pPr>
        <w:pStyle w:val="style4100"/>
        <w:spacing w:before="414"/>
        <w:rPr/>
      </w:pPr>
      <w:r>
        <w:t xml:space="preserve">BIN </w:t>
      </w:r>
      <w:r>
        <w:rPr>
          <w:spacing w:val="-5"/>
        </w:rPr>
        <w:t>3:</w:t>
      </w:r>
    </w:p>
    <w:p w14:paraId="D3038A93">
      <w:pPr>
        <w:pStyle w:val="style66"/>
        <w:rPr/>
      </w:pPr>
      <w:r>
        <w:t xml:space="preserve">175, 175, 175, 180, 190, 200, 210, 230, </w:t>
      </w:r>
      <w:r>
        <w:rPr>
          <w:spacing w:val="-5"/>
        </w:rPr>
        <w:t>300</w:t>
      </w:r>
    </w:p>
    <w:p w14:paraId="CDB5D570">
      <w:pPr>
        <w:pStyle w:val="style66"/>
        <w:spacing w:before="414"/>
        <w:rPr/>
      </w:pPr>
      <w:r>
        <w:t xml:space="preserve">Median = </w:t>
      </w:r>
      <w:r>
        <w:rPr>
          <w:spacing w:val="-5"/>
        </w:rPr>
        <w:t>190</w:t>
      </w:r>
    </w:p>
    <w:p w14:paraId="67D23715">
      <w:pPr>
        <w:pStyle w:val="style4100"/>
        <w:spacing w:before="414"/>
        <w:rPr/>
      </w:pPr>
      <w:r>
        <w:t xml:space="preserve">FINAL REDUCED </w:t>
      </w:r>
      <w:r>
        <w:rPr>
          <w:spacing w:val="-4"/>
        </w:rPr>
        <w:t>DATA:</w:t>
      </w:r>
    </w:p>
    <w:p w14:paraId="B16A6D92">
      <w:pPr>
        <w:pStyle w:val="style66"/>
        <w:spacing w:before="414"/>
        <w:rPr/>
      </w:pPr>
      <w:r>
        <w:t xml:space="preserve">148, 148, 148, 148, 148, 148, 148, 148, </w:t>
      </w:r>
      <w:r>
        <w:rPr>
          <w:spacing w:val="-4"/>
        </w:rPr>
        <w:t>148,</w:t>
      </w:r>
    </w:p>
    <w:p w14:paraId="2CDB4BF2">
      <w:pPr>
        <w:pStyle w:val="style66"/>
        <w:rPr/>
      </w:pPr>
      <w:r>
        <w:t xml:space="preserve">160, 160, 160, 160, 160, 160, 160, 160, </w:t>
      </w:r>
      <w:r>
        <w:rPr>
          <w:spacing w:val="-4"/>
        </w:rPr>
        <w:t>160,</w:t>
      </w:r>
    </w:p>
    <w:p w14:paraId="721FB0D5">
      <w:pPr>
        <w:pStyle w:val="style66"/>
        <w:rPr/>
      </w:pPr>
      <w:r>
        <w:t xml:space="preserve">190, 190, 190, 190, 190, 190, 190, 190, </w:t>
      </w:r>
      <w:r>
        <w:rPr>
          <w:spacing w:val="-5"/>
        </w:rPr>
        <w:t>190</w:t>
      </w:r>
    </w:p>
    <w:p w14:paraId="CD3AB7A9">
      <w:pPr>
        <w:pStyle w:val="style4100"/>
        <w:spacing w:before="413"/>
        <w:rPr/>
      </w:pPr>
      <w:r>
        <w:rPr>
          <w:spacing w:val="-2"/>
        </w:rPr>
        <w:t>CONCLUSION:</w:t>
      </w:r>
    </w:p>
    <w:p w14:paraId="057F8233">
      <w:pPr>
        <w:pStyle w:val="style66"/>
        <w:ind w:right="783"/>
        <w:rPr/>
      </w:pPr>
      <w:r>
        <w:t>The</w:t>
      </w:r>
      <w:r>
        <w:t>27</w:t>
      </w:r>
      <w:r>
        <w:t>original</w:t>
      </w:r>
      <w:r>
        <w:t>values</w:t>
      </w:r>
      <w:r>
        <w:t>are</w:t>
      </w:r>
      <w:r>
        <w:t>represented</w:t>
      </w:r>
      <w:r>
        <w:t>using</w:t>
      </w:r>
      <w:r>
        <w:t>only</w:t>
      </w:r>
      <w:r>
        <w:t>3</w:t>
      </w:r>
      <w:r>
        <w:t>median values: 148, 160, and 190.</w:t>
      </w:r>
    </w:p>
    <w:p w14:paraId="9E1F7ED8">
      <w:pPr>
        <w:pStyle w:val="style66"/>
        <w:ind w:left="0"/>
        <w:rPr/>
      </w:pPr>
    </w:p>
    <w:p w14:paraId="5D9A8FF3">
      <w:pPr>
        <w:pStyle w:val="style66"/>
        <w:ind w:left="0"/>
        <w:rPr/>
      </w:pPr>
    </w:p>
    <w:p w14:paraId="68C22A07">
      <w:pPr>
        <w:pStyle w:val="style66"/>
        <w:ind w:left="0"/>
        <w:rPr/>
      </w:pPr>
    </w:p>
    <w:p w14:paraId="13E424D4">
      <w:pPr>
        <w:pStyle w:val="style4099"/>
        <w:numPr>
          <w:ilvl w:val="0"/>
          <w:numId w:val="2"/>
        </w:numPr>
        <w:tabs>
          <w:tab w:val="left" w:leader="none" w:pos="1234"/>
        </w:tabs>
        <w:spacing w:before="0" w:after="0" w:lineRule="auto" w:line="240"/>
        <w:ind w:left="1234" w:right="0" w:hanging="360"/>
        <w:jc w:val="left"/>
        <w:rPr/>
      </w:pPr>
      <w:r>
        <w:rPr>
          <w:spacing w:val="-2"/>
        </w:rPr>
        <w:t>STANDARDIZATION</w:t>
      </w:r>
      <w:r>
        <w:rPr>
          <w:spacing w:val="-2"/>
        </w:rPr>
        <w:t>OF</w:t>
      </w:r>
      <w:r>
        <w:rPr>
          <w:spacing w:val="-2"/>
        </w:rPr>
        <w:t>PATIENT</w:t>
      </w:r>
      <w:r>
        <w:rPr>
          <w:spacing w:val="-2"/>
        </w:rPr>
        <w:t>AGE</w:t>
      </w:r>
      <w:r>
        <w:rPr>
          <w:spacing w:val="-4"/>
        </w:rPr>
        <w:t>DATA</w:t>
      </w:r>
    </w:p>
    <w:p w14:paraId="68355514">
      <w:pPr>
        <w:pStyle w:val="style66"/>
        <w:ind w:left="0"/>
        <w:rPr>
          <w:b/>
        </w:rPr>
      </w:pPr>
    </w:p>
    <w:p w14:paraId="6EFABDD3">
      <w:pPr>
        <w:pStyle w:val="style66"/>
        <w:rPr/>
      </w:pPr>
      <w:r>
        <w:t xml:space="preserve">Given </w:t>
      </w:r>
      <w:r>
        <w:rPr>
          <w:spacing w:val="-2"/>
        </w:rPr>
        <w:t>ages:</w:t>
      </w:r>
    </w:p>
    <w:p w14:paraId="EBD999B4">
      <w:pPr>
        <w:pStyle w:val="style66"/>
        <w:ind w:left="0"/>
        <w:rPr/>
      </w:pPr>
    </w:p>
    <w:p w14:paraId="3C1AB32C">
      <w:pPr>
        <w:pStyle w:val="style66"/>
        <w:rPr/>
      </w:pPr>
      <w:r>
        <w:t xml:space="preserve">18, 22, 25, 42, 28, 43, 33, 35, 56, </w:t>
      </w:r>
      <w:r>
        <w:rPr>
          <w:spacing w:val="-5"/>
        </w:rPr>
        <w:t>28</w:t>
      </w:r>
    </w:p>
    <w:p w14:paraId="4B31EADF">
      <w:pPr>
        <w:pStyle w:val="style66"/>
        <w:ind w:left="0"/>
        <w:rPr/>
      </w:pPr>
    </w:p>
    <w:p w14:paraId="1F73474C">
      <w:pPr>
        <w:pStyle w:val="style4099"/>
        <w:numPr>
          <w:ilvl w:val="1"/>
          <w:numId w:val="2"/>
        </w:numPr>
        <w:tabs>
          <w:tab w:val="left" w:leader="none" w:pos="1383"/>
        </w:tabs>
        <w:spacing w:before="0" w:after="0" w:lineRule="auto" w:line="240"/>
        <w:ind w:left="1383" w:right="0" w:hanging="509"/>
        <w:jc w:val="left"/>
        <w:rPr/>
      </w:pPr>
      <w:r>
        <w:t>COMPUTE</w:t>
      </w:r>
      <w:r>
        <w:t>MEAN</w:t>
      </w:r>
      <w:r>
        <w:t>ABSOLUTE</w:t>
      </w:r>
      <w:r>
        <w:t>DEVIATION</w:t>
      </w:r>
      <w:r>
        <w:rPr>
          <w:spacing w:val="-2"/>
        </w:rPr>
        <w:t>(MAD)</w:t>
      </w:r>
    </w:p>
    <w:p w14:paraId="6DA0EC8E">
      <w:pPr>
        <w:pStyle w:val="style66"/>
        <w:ind w:left="0"/>
        <w:rPr>
          <w:b/>
        </w:rPr>
      </w:pPr>
    </w:p>
    <w:p w14:paraId="9381D72D">
      <w:pPr>
        <w:pStyle w:val="style66"/>
        <w:rPr/>
      </w:pPr>
      <w:r>
        <w:t xml:space="preserve">Step 1: Calculate </w:t>
      </w:r>
      <w:r>
        <w:rPr>
          <w:spacing w:val="-4"/>
        </w:rPr>
        <w:t>Mean</w:t>
      </w:r>
    </w:p>
    <w:p w14:paraId="15FDBACB">
      <w:pPr>
        <w:pStyle w:val="style66"/>
        <w:spacing w:before="410"/>
        <w:rPr>
          <w:position w:val="1"/>
        </w:rPr>
      </w:pPr>
      <w:r>
        <w:rPr>
          <w:position w:val="1"/>
        </w:rPr>
        <w:t xml:space="preserve">x̄ = (18 + 22 + 25 + 42 + 28 + 43 + 33 + 35 + 56 + 28) / </w:t>
      </w:r>
      <w:r>
        <w:rPr>
          <w:spacing w:val="-5"/>
          <w:position w:val="1"/>
        </w:rPr>
        <w:t>10</w:t>
      </w:r>
    </w:p>
    <w:p w14:paraId="37E0F0B9">
      <w:pPr>
        <w:pStyle w:val="style66"/>
        <w:spacing w:after="0"/>
        <w:rPr>
          <w:position w:val="1"/>
        </w:rPr>
        <w:sectPr>
          <w:pgSz w:w="11920" w:h="16840" w:orient="portrait"/>
          <w:pgMar w:top="1380" w:right="708" w:bottom="280" w:left="566" w:header="720" w:footer="720" w:gutter="0"/>
        </w:sectPr>
      </w:pPr>
    </w:p>
    <w:p w14:paraId="78886EA5">
      <w:pPr>
        <w:pStyle w:val="style66"/>
        <w:spacing w:before="60"/>
        <w:rPr/>
      </w:pPr>
      <w:r>
        <w:t xml:space="preserve">x̄ = 330 / </w:t>
      </w:r>
      <w:r>
        <w:rPr>
          <w:spacing w:val="-5"/>
        </w:rPr>
        <w:t>10</w:t>
      </w:r>
    </w:p>
    <w:p w14:paraId="A99102D1">
      <w:pPr>
        <w:pStyle w:val="style66"/>
        <w:rPr/>
      </w:pPr>
      <w:r>
        <w:t xml:space="preserve">x̄ = </w:t>
      </w:r>
      <w:r>
        <w:rPr>
          <w:spacing w:val="-5"/>
        </w:rPr>
        <w:t>33</w:t>
      </w:r>
    </w:p>
    <w:p w14:paraId="7EB1731D">
      <w:pPr>
        <w:pStyle w:val="style66"/>
        <w:spacing w:before="414"/>
        <w:rPr/>
      </w:pPr>
      <w:r>
        <w:t xml:space="preserve">Therefore, Mean = </w:t>
      </w:r>
      <w:r>
        <w:rPr>
          <w:spacing w:val="-5"/>
        </w:rPr>
        <w:t>33.</w:t>
      </w:r>
    </w:p>
    <w:p w14:paraId="69397FD9">
      <w:pPr>
        <w:pStyle w:val="style66"/>
        <w:spacing w:before="8" w:lineRule="atLeast" w:line="820"/>
        <w:ind w:right="3733"/>
        <w:rPr/>
      </w:pPr>
      <w:r>
        <w:t>Step</w:t>
      </w:r>
      <w:r>
        <w:t>2:</w:t>
      </w:r>
      <w:r>
        <w:t>Calculate</w:t>
      </w:r>
      <w:r>
        <w:t>Absolute</w:t>
      </w:r>
      <w:r>
        <w:t>Deviations Age | |Age − 33|</w:t>
      </w:r>
    </w:p>
    <w:p w14:paraId="04E35F89">
      <w:pPr>
        <w:pStyle w:val="style66"/>
        <w:spacing w:before="8"/>
        <w:rPr/>
      </w:pPr>
      <w:r>
        <w:t xml:space="preserve">18 | </w:t>
      </w:r>
      <w:r>
        <w:rPr>
          <w:spacing w:val="-5"/>
        </w:rPr>
        <w:t>15</w:t>
      </w:r>
    </w:p>
    <w:p w14:paraId="BCD324CF">
      <w:pPr>
        <w:pStyle w:val="style66"/>
        <w:rPr/>
      </w:pPr>
      <w:r>
        <w:t xml:space="preserve">22 | </w:t>
      </w:r>
      <w:r>
        <w:rPr>
          <w:spacing w:val="-5"/>
        </w:rPr>
        <w:t>11</w:t>
      </w:r>
    </w:p>
    <w:p w14:paraId="712BA301">
      <w:pPr>
        <w:pStyle w:val="style66"/>
        <w:rPr/>
      </w:pPr>
      <w:r>
        <w:t xml:space="preserve">25 | </w:t>
      </w:r>
      <w:r>
        <w:rPr>
          <w:spacing w:val="-10"/>
        </w:rPr>
        <w:t>8</w:t>
      </w:r>
    </w:p>
    <w:p w14:paraId="AED042E2">
      <w:pPr>
        <w:pStyle w:val="style66"/>
        <w:rPr/>
      </w:pPr>
      <w:r>
        <w:t xml:space="preserve">42 | </w:t>
      </w:r>
      <w:r>
        <w:rPr>
          <w:spacing w:val="-10"/>
        </w:rPr>
        <w:t>9</w:t>
      </w:r>
    </w:p>
    <w:p w14:paraId="C6493027">
      <w:pPr>
        <w:pStyle w:val="style66"/>
        <w:rPr/>
      </w:pPr>
      <w:r>
        <w:t xml:space="preserve">28 | </w:t>
      </w:r>
      <w:r>
        <w:rPr>
          <w:spacing w:val="-10"/>
        </w:rPr>
        <w:t>5</w:t>
      </w:r>
    </w:p>
    <w:p w14:paraId="C303B454">
      <w:pPr>
        <w:pStyle w:val="style66"/>
        <w:rPr/>
      </w:pPr>
      <w:r>
        <w:t xml:space="preserve">43 | </w:t>
      </w:r>
      <w:r>
        <w:rPr>
          <w:spacing w:val="-5"/>
        </w:rPr>
        <w:t>10</w:t>
      </w:r>
    </w:p>
    <w:p w14:paraId="0B696398">
      <w:pPr>
        <w:pStyle w:val="style66"/>
        <w:rPr/>
      </w:pPr>
      <w:r>
        <w:t xml:space="preserve">33 | </w:t>
      </w:r>
      <w:r>
        <w:rPr>
          <w:spacing w:val="-10"/>
        </w:rPr>
        <w:t>0</w:t>
      </w:r>
    </w:p>
    <w:p w14:paraId="7FD944C7">
      <w:pPr>
        <w:pStyle w:val="style66"/>
        <w:rPr/>
      </w:pPr>
      <w:r>
        <w:t xml:space="preserve">35 | </w:t>
      </w:r>
      <w:r>
        <w:rPr>
          <w:spacing w:val="-10"/>
        </w:rPr>
        <w:t>2</w:t>
      </w:r>
    </w:p>
    <w:p w14:paraId="9D88C254">
      <w:pPr>
        <w:pStyle w:val="style66"/>
        <w:rPr/>
      </w:pPr>
      <w:r>
        <w:t xml:space="preserve">56 | </w:t>
      </w:r>
      <w:r>
        <w:rPr>
          <w:spacing w:val="-5"/>
        </w:rPr>
        <w:t>23</w:t>
      </w:r>
    </w:p>
    <w:p w14:paraId="3F1652E3">
      <w:pPr>
        <w:pStyle w:val="style66"/>
        <w:rPr/>
      </w:pPr>
      <w:r>
        <w:t xml:space="preserve">28 | </w:t>
      </w:r>
      <w:r>
        <w:rPr>
          <w:spacing w:val="-10"/>
        </w:rPr>
        <w:t>5</w:t>
      </w:r>
    </w:p>
    <w:p w14:paraId="6CF95BD8">
      <w:pPr>
        <w:pStyle w:val="style66"/>
        <w:spacing w:before="7" w:lineRule="atLeast" w:line="820"/>
        <w:ind w:right="4766"/>
        <w:rPr/>
      </w:pPr>
      <w:r>
        <w:t>Sum</w:t>
      </w:r>
      <w:r>
        <w:t>of</w:t>
      </w:r>
      <w:r>
        <w:t>absolute</w:t>
      </w:r>
      <w:r>
        <w:t>deviations</w:t>
      </w:r>
      <w:r>
        <w:t>=</w:t>
      </w:r>
      <w:r>
        <w:t>88 MAD = 88 / 10</w:t>
      </w:r>
    </w:p>
    <w:p w14:paraId="8C972495">
      <w:pPr>
        <w:pStyle w:val="style0"/>
        <w:spacing w:before="8"/>
        <w:ind w:left="874" w:right="0" w:firstLine="0"/>
        <w:jc w:val="left"/>
        <w:rPr>
          <w:sz w:val="36"/>
        </w:rPr>
      </w:pPr>
      <w:r>
        <w:rPr>
          <w:sz w:val="36"/>
        </w:rPr>
        <w:t xml:space="preserve">MAD = </w:t>
      </w:r>
      <w:r>
        <w:rPr>
          <w:spacing w:val="-5"/>
          <w:sz w:val="36"/>
        </w:rPr>
        <w:t>8.8</w:t>
      </w:r>
    </w:p>
    <w:p w14:paraId="EBAE79F3">
      <w:pPr>
        <w:pStyle w:val="style66"/>
        <w:ind w:left="0"/>
        <w:rPr/>
      </w:pPr>
    </w:p>
    <w:p w14:paraId="91D92BB3">
      <w:pPr>
        <w:pStyle w:val="style0"/>
        <w:spacing w:before="0"/>
        <w:ind w:left="874" w:right="0" w:firstLine="0"/>
        <w:jc w:val="left"/>
        <w:rPr>
          <w:sz w:val="36"/>
        </w:rPr>
      </w:pPr>
      <w:r>
        <w:rPr>
          <w:sz w:val="36"/>
        </w:rPr>
        <w:t xml:space="preserve">FINAL </w:t>
      </w:r>
      <w:r>
        <w:rPr>
          <w:spacing w:val="-2"/>
          <w:sz w:val="36"/>
        </w:rPr>
        <w:t>ANSWER:</w:t>
      </w:r>
    </w:p>
    <w:p w14:paraId="4043CD98">
      <w:pPr>
        <w:pStyle w:val="style0"/>
        <w:spacing w:before="0"/>
        <w:ind w:left="874" w:right="0" w:firstLine="0"/>
        <w:jc w:val="left"/>
        <w:rPr>
          <w:sz w:val="36"/>
        </w:rPr>
      </w:pPr>
      <w:r>
        <w:rPr>
          <w:sz w:val="36"/>
        </w:rPr>
        <w:t xml:space="preserve">MAD = </w:t>
      </w:r>
      <w:r>
        <w:rPr>
          <w:spacing w:val="-5"/>
          <w:sz w:val="36"/>
        </w:rPr>
        <w:t>8.8</w:t>
      </w:r>
    </w:p>
    <w:p w14:paraId="43CE1ED9">
      <w:pPr>
        <w:pStyle w:val="style66"/>
        <w:ind w:left="0"/>
        <w:rPr/>
      </w:pPr>
    </w:p>
    <w:p w14:paraId="E76784D8">
      <w:pPr>
        <w:pStyle w:val="style4099"/>
        <w:numPr>
          <w:ilvl w:val="1"/>
          <w:numId w:val="2"/>
        </w:numPr>
        <w:tabs>
          <w:tab w:val="left" w:leader="none" w:pos="1403"/>
        </w:tabs>
        <w:spacing w:before="0" w:after="0" w:lineRule="auto" w:line="240"/>
        <w:ind w:left="874" w:right="2599" w:firstLine="0"/>
        <w:jc w:val="left"/>
        <w:rPr>
          <w:b w:val="false"/>
        </w:rPr>
      </w:pPr>
      <w:r>
        <w:t>COMPUTE</w:t>
      </w:r>
      <w:r>
        <w:t>Z-SCORE</w:t>
      </w:r>
      <w:r>
        <w:t>FOR</w:t>
      </w:r>
      <w:r>
        <w:t>FIRST</w:t>
      </w:r>
      <w:r>
        <w:t xml:space="preserve">FOUR </w:t>
      </w:r>
      <w:r>
        <w:rPr>
          <w:spacing w:val="-2"/>
        </w:rPr>
        <w:t>OBSERVATIONS</w:t>
      </w:r>
    </w:p>
    <w:p w14:paraId="61981EED">
      <w:pPr>
        <w:pStyle w:val="style66"/>
        <w:ind w:left="0"/>
        <w:rPr>
          <w:b/>
        </w:rPr>
      </w:pPr>
    </w:p>
    <w:p w14:paraId="B7EB40BA">
      <w:pPr>
        <w:pStyle w:val="style66"/>
        <w:rPr/>
      </w:pPr>
      <w:r>
        <w:rPr>
          <w:spacing w:val="-2"/>
        </w:rPr>
        <w:t>Formula:</w:t>
      </w:r>
    </w:p>
    <w:p w14:paraId="186781A9">
      <w:pPr>
        <w:pStyle w:val="style66"/>
        <w:spacing w:before="410"/>
        <w:rPr>
          <w:position w:val="1"/>
        </w:rPr>
      </w:pPr>
      <w:r>
        <w:rPr>
          <w:position w:val="1"/>
        </w:rPr>
        <w:t xml:space="preserve">z = (x − x̄) / </w:t>
      </w:r>
      <w:r>
        <w:rPr>
          <w:spacing w:val="-10"/>
          <w:position w:val="1"/>
        </w:rPr>
        <w:t>σ</w:t>
      </w:r>
    </w:p>
    <w:p w14:paraId="1E82E805">
      <w:pPr>
        <w:pStyle w:val="style66"/>
        <w:spacing w:after="0"/>
        <w:rPr>
          <w:position w:val="1"/>
        </w:rPr>
        <w:sectPr>
          <w:pgSz w:w="11920" w:h="16840" w:orient="portrait"/>
          <w:pgMar w:top="1380" w:right="708" w:bottom="280" w:left="566" w:header="720" w:footer="720" w:gutter="0"/>
        </w:sectPr>
      </w:pPr>
    </w:p>
    <w:p w14:paraId="F86BCD20">
      <w:pPr>
        <w:pStyle w:val="style66"/>
        <w:spacing w:before="74"/>
        <w:rPr/>
      </w:pPr>
      <w:r>
        <w:t xml:space="preserve">Mean = </w:t>
      </w:r>
      <w:r>
        <w:rPr>
          <w:spacing w:val="-5"/>
        </w:rPr>
        <w:t>33</w:t>
      </w:r>
    </w:p>
    <w:p w14:paraId="A7FD8C4D">
      <w:pPr>
        <w:pStyle w:val="style66"/>
        <w:spacing w:before="414" w:lineRule="auto" w:line="480"/>
        <w:ind w:right="5236"/>
        <w:rPr/>
      </w:pPr>
      <w:r>
        <w:t>Population</w:t>
      </w:r>
      <w:r>
        <w:t>standard</w:t>
      </w:r>
      <w:r>
        <w:t>deviation: σ = √[Σ(x − 33)² / 10]</w:t>
      </w:r>
    </w:p>
    <w:p w14:paraId="A3905B3A">
      <w:pPr>
        <w:pStyle w:val="style66"/>
        <w:rPr/>
      </w:pPr>
      <w:r>
        <w:t xml:space="preserve">σ ≈ </w:t>
      </w:r>
      <w:r>
        <w:rPr>
          <w:spacing w:val="-2"/>
        </w:rPr>
        <w:t>10.835</w:t>
      </w:r>
    </w:p>
    <w:p w14:paraId="5A97DD2E">
      <w:pPr>
        <w:pStyle w:val="style66"/>
        <w:spacing w:before="414"/>
        <w:rPr/>
      </w:pPr>
      <w:r>
        <w:t xml:space="preserve">For age </w:t>
      </w:r>
      <w:r>
        <w:rPr>
          <w:spacing w:val="-5"/>
        </w:rPr>
        <w:t>18:</w:t>
      </w:r>
    </w:p>
    <w:p w14:paraId="90175F14">
      <w:pPr>
        <w:pStyle w:val="style66"/>
        <w:spacing w:before="414"/>
        <w:rPr/>
      </w:pPr>
      <w:r>
        <w:t xml:space="preserve">z = (18 − 33) / </w:t>
      </w:r>
      <w:r>
        <w:rPr>
          <w:spacing w:val="-2"/>
        </w:rPr>
        <w:t>10.835</w:t>
      </w:r>
    </w:p>
    <w:p w14:paraId="44D37DAC">
      <w:pPr>
        <w:pStyle w:val="style66"/>
        <w:rPr/>
      </w:pPr>
      <w:r>
        <w:t xml:space="preserve">z = -15 / </w:t>
      </w:r>
      <w:r>
        <w:rPr>
          <w:spacing w:val="-2"/>
        </w:rPr>
        <w:t>10.835</w:t>
      </w:r>
    </w:p>
    <w:p w14:paraId="E23240C8">
      <w:pPr>
        <w:pStyle w:val="style66"/>
        <w:rPr/>
      </w:pPr>
      <w:r>
        <w:t>z = -</w:t>
      </w:r>
      <w:r>
        <w:rPr>
          <w:spacing w:val="-2"/>
        </w:rPr>
        <w:t>1.384</w:t>
      </w:r>
    </w:p>
    <w:p w14:paraId="80B8171E">
      <w:pPr>
        <w:pStyle w:val="style66"/>
        <w:spacing w:before="414"/>
        <w:rPr/>
      </w:pPr>
      <w:r>
        <w:t xml:space="preserve">For age </w:t>
      </w:r>
      <w:r>
        <w:rPr>
          <w:spacing w:val="-5"/>
        </w:rPr>
        <w:t>22:</w:t>
      </w:r>
    </w:p>
    <w:p w14:paraId="4A4BB72F">
      <w:pPr>
        <w:pStyle w:val="style66"/>
        <w:spacing w:before="413"/>
        <w:rPr/>
      </w:pPr>
      <w:r>
        <w:t xml:space="preserve">z = (22 − 33) / </w:t>
      </w:r>
      <w:r>
        <w:rPr>
          <w:spacing w:val="-2"/>
        </w:rPr>
        <w:t>10.835</w:t>
      </w:r>
    </w:p>
    <w:p w14:paraId="D48EC8B9">
      <w:pPr>
        <w:pStyle w:val="style66"/>
        <w:rPr/>
      </w:pPr>
      <w:r>
        <w:t>z</w:t>
      </w:r>
      <w:r>
        <w:t>=</w:t>
      </w:r>
      <w:r>
        <w:t>-11</w:t>
      </w:r>
      <w:r>
        <w:t>/</w:t>
      </w:r>
      <w:r>
        <w:rPr>
          <w:spacing w:val="-2"/>
        </w:rPr>
        <w:t>10.835</w:t>
      </w:r>
    </w:p>
    <w:p w14:paraId="A8805C94">
      <w:pPr>
        <w:pStyle w:val="style66"/>
        <w:rPr/>
      </w:pPr>
      <w:r>
        <w:t>z = -</w:t>
      </w:r>
      <w:r>
        <w:rPr>
          <w:spacing w:val="-2"/>
        </w:rPr>
        <w:t>1.015</w:t>
      </w:r>
    </w:p>
    <w:p w14:paraId="F1D2D2BD">
      <w:pPr>
        <w:pStyle w:val="style66"/>
        <w:ind w:left="0"/>
        <w:rPr/>
      </w:pPr>
    </w:p>
    <w:p w14:paraId="8681ADB7">
      <w:pPr>
        <w:pStyle w:val="style66"/>
        <w:rPr/>
      </w:pPr>
      <w:r>
        <w:t xml:space="preserve">For age </w:t>
      </w:r>
      <w:r>
        <w:rPr>
          <w:spacing w:val="-5"/>
        </w:rPr>
        <w:t>25:</w:t>
      </w:r>
    </w:p>
    <w:p w14:paraId="104E4397">
      <w:pPr>
        <w:pStyle w:val="style66"/>
        <w:ind w:left="0"/>
        <w:rPr/>
      </w:pPr>
    </w:p>
    <w:p w14:paraId="0657BB02">
      <w:pPr>
        <w:pStyle w:val="style66"/>
        <w:rPr/>
      </w:pPr>
      <w:r>
        <w:t xml:space="preserve">z = (25 − 33) / </w:t>
      </w:r>
      <w:r>
        <w:rPr>
          <w:spacing w:val="-2"/>
        </w:rPr>
        <w:t>10.835</w:t>
      </w:r>
    </w:p>
    <w:p w14:paraId="CD656E1A">
      <w:pPr>
        <w:pStyle w:val="style66"/>
        <w:rPr/>
      </w:pPr>
      <w:r>
        <w:t xml:space="preserve">z = -8 / </w:t>
      </w:r>
      <w:r>
        <w:rPr>
          <w:spacing w:val="-2"/>
        </w:rPr>
        <w:t>10.835</w:t>
      </w:r>
    </w:p>
    <w:p w14:paraId="0ADB9072">
      <w:pPr>
        <w:pStyle w:val="style66"/>
        <w:rPr/>
      </w:pPr>
      <w:r>
        <w:t>z = -</w:t>
      </w:r>
      <w:r>
        <w:rPr>
          <w:spacing w:val="-2"/>
        </w:rPr>
        <w:t>0.738</w:t>
      </w:r>
    </w:p>
    <w:p w14:paraId="826A98CA">
      <w:pPr>
        <w:pStyle w:val="style66"/>
        <w:ind w:left="0"/>
        <w:rPr/>
      </w:pPr>
    </w:p>
    <w:p w14:paraId="1CC6545A">
      <w:pPr>
        <w:pStyle w:val="style66"/>
        <w:rPr/>
      </w:pPr>
      <w:r>
        <w:t xml:space="preserve">For age </w:t>
      </w:r>
      <w:r>
        <w:rPr>
          <w:spacing w:val="-5"/>
        </w:rPr>
        <w:t>42:</w:t>
      </w:r>
    </w:p>
    <w:p w14:paraId="DF945520">
      <w:pPr>
        <w:pStyle w:val="style66"/>
        <w:ind w:left="0"/>
        <w:rPr/>
      </w:pPr>
    </w:p>
    <w:p w14:paraId="F4B933BE">
      <w:pPr>
        <w:pStyle w:val="style66"/>
        <w:rPr/>
      </w:pPr>
      <w:r>
        <w:t xml:space="preserve">z = (42 − 33) / </w:t>
      </w:r>
      <w:r>
        <w:rPr>
          <w:spacing w:val="-2"/>
        </w:rPr>
        <w:t>10.835</w:t>
      </w:r>
    </w:p>
    <w:p w14:paraId="D29B5DAD">
      <w:pPr>
        <w:pStyle w:val="style66"/>
        <w:rPr/>
      </w:pPr>
      <w:r>
        <w:t xml:space="preserve">z = 9 / </w:t>
      </w:r>
      <w:r>
        <w:rPr>
          <w:spacing w:val="-2"/>
        </w:rPr>
        <w:t>10.835</w:t>
      </w:r>
    </w:p>
    <w:p w14:paraId="3ED529FD">
      <w:pPr>
        <w:pStyle w:val="style66"/>
        <w:rPr/>
      </w:pPr>
      <w:r>
        <w:t xml:space="preserve">z = </w:t>
      </w:r>
      <w:r>
        <w:rPr>
          <w:spacing w:val="-2"/>
        </w:rPr>
        <w:t>0.831</w:t>
      </w:r>
    </w:p>
    <w:p w14:paraId="F1323F31">
      <w:pPr>
        <w:pStyle w:val="style66"/>
        <w:spacing w:after="0"/>
        <w:rPr/>
        <w:sectPr>
          <w:pgSz w:w="11920" w:h="16840" w:orient="portrait"/>
          <w:pgMar w:top="1780" w:right="708" w:bottom="280" w:left="566" w:header="720" w:footer="720" w:gutter="0"/>
        </w:sectPr>
      </w:pPr>
    </w:p>
    <w:p w14:paraId="2F393F37">
      <w:pPr>
        <w:pStyle w:val="style4100"/>
        <w:spacing w:before="60"/>
        <w:rPr/>
      </w:pPr>
      <w:r>
        <w:t xml:space="preserve">FINAL Z-SCORE </w:t>
      </w:r>
      <w:r>
        <w:rPr>
          <w:spacing w:val="-2"/>
        </w:rPr>
        <w:t>TABLE:</w:t>
      </w:r>
    </w:p>
    <w:p w14:paraId="D6C1EF3B">
      <w:pPr>
        <w:pStyle w:val="style66"/>
        <w:spacing w:before="414"/>
        <w:ind w:right="7518"/>
        <w:rPr/>
      </w:pPr>
      <w:r>
        <w:t>Age</w:t>
      </w:r>
      <w:r>
        <w:t>|</w:t>
      </w:r>
      <w:r>
        <w:t>Z-</w:t>
      </w:r>
      <w:r>
        <w:t>score 18 | -1.384</w:t>
      </w:r>
    </w:p>
    <w:p w14:paraId="115D53FD">
      <w:pPr>
        <w:pStyle w:val="style66"/>
        <w:rPr/>
      </w:pPr>
      <w:r>
        <w:t>22 | -</w:t>
      </w:r>
      <w:r>
        <w:rPr>
          <w:spacing w:val="-2"/>
        </w:rPr>
        <w:t>1.015</w:t>
      </w:r>
    </w:p>
    <w:p w14:paraId="45DA57C8">
      <w:pPr>
        <w:pStyle w:val="style66"/>
        <w:rPr/>
      </w:pPr>
      <w:r>
        <w:t>25 | -</w:t>
      </w:r>
      <w:r>
        <w:rPr>
          <w:spacing w:val="-2"/>
        </w:rPr>
        <w:t>0.738</w:t>
      </w:r>
    </w:p>
    <w:p w14:paraId="9127ACBC">
      <w:pPr>
        <w:pStyle w:val="style66"/>
        <w:rPr/>
      </w:pPr>
      <w:r>
        <w:t xml:space="preserve">42 | </w:t>
      </w:r>
      <w:r>
        <w:rPr>
          <w:spacing w:val="-2"/>
        </w:rPr>
        <w:t>0.831</w:t>
      </w:r>
    </w:p>
    <w:sectPr>
      <w:pgSz w:w="11920" w:h="16840" w:orient="portrait"/>
      <w:pgMar w:top="1380" w:right="708" w:bottom="280" w:left="566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"/>
      <w:numFmt w:val="decimal"/>
      <w:lvlText w:val="%1."/>
      <w:lvlJc w:val="left"/>
      <w:pPr>
        <w:ind w:left="874" w:hanging="400"/>
        <w:jc w:val="left"/>
      </w:pPr>
      <w:rPr>
        <w:rFonts w:hint="default"/>
        <w:spacing w:val="-1"/>
        <w:w w:val="100"/>
        <w:lang w:val="en-US" w:bidi="ar-SA" w:eastAsia="en-US"/>
      </w:rPr>
    </w:lvl>
    <w:lvl w:ilvl="1">
      <w:start w:val="1"/>
      <w:numFmt w:val="lowerLetter"/>
      <w:lvlText w:val="(%2)"/>
      <w:lvlJc w:val="left"/>
      <w:pPr>
        <w:ind w:left="1383" w:hanging="510"/>
        <w:jc w:val="left"/>
      </w:pPr>
      <w:rPr>
        <w:rFonts w:hint="default"/>
        <w:spacing w:val="0"/>
        <w:w w:val="100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409" w:hanging="51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439" w:hanging="51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468" w:hanging="51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498" w:hanging="51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527" w:hanging="51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557" w:hanging="51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586" w:hanging="510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FFFFFFFF"/>
    <w:lvl w:ilvl="0">
      <w:start w:val="1"/>
      <w:numFmt w:val="decimal"/>
      <w:lvlText w:val="%1."/>
      <w:lvlJc w:val="left"/>
      <w:pPr>
        <w:ind w:left="1185" w:hanging="312"/>
        <w:jc w:val="left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-1"/>
        <w:w w:val="100"/>
        <w:sz w:val="28"/>
        <w:szCs w:val="28"/>
        <w:lang w:val="en-US" w:bidi="ar-SA" w:eastAsia="en-US"/>
      </w:rPr>
    </w:lvl>
    <w:lvl w:ilvl="1">
      <w:start w:val="1"/>
      <w:numFmt w:val="lowerLetter"/>
      <w:lvlText w:val="(%2)"/>
      <w:lvlJc w:val="left"/>
      <w:pPr>
        <w:ind w:left="1200" w:hanging="327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249" w:hanging="327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299" w:hanging="327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348" w:hanging="327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398" w:hanging="327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447" w:hanging="327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497" w:hanging="327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546" w:hanging="327"/>
      </w:pPr>
      <w:rPr>
        <w:rFonts w:hint="default"/>
        <w:lang w:val="en-US" w:bidi="ar-SA" w:eastAsia="en-U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>
      <w:ind w:left="874"/>
    </w:pPr>
    <w:rPr>
      <w:rFonts w:ascii="Times New Roman" w:cs="Times New Roman" w:eastAsia="Times New Roman" w:hAnsi="Times New Roman"/>
      <w:sz w:val="36"/>
      <w:szCs w:val="36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ind w:left="874" w:right="2263"/>
      <w:outlineLvl w:val="1"/>
    </w:pPr>
    <w:rPr>
      <w:rFonts w:ascii="Times New Roman" w:cs="Times New Roman" w:eastAsia="Times New Roman" w:hAnsi="Times New Roman"/>
      <w:b/>
      <w:bCs/>
      <w:sz w:val="40"/>
      <w:szCs w:val="40"/>
      <w:lang w:val="en-US" w:bidi="ar-SA" w:eastAsia="en-US"/>
    </w:rPr>
  </w:style>
  <w:style w:type="paragraph" w:customStyle="1" w:styleId="style4099">
    <w:name w:val="Heading 2"/>
    <w:basedOn w:val="style0"/>
    <w:next w:val="style4099"/>
    <w:qFormat/>
    <w:uiPriority w:val="1"/>
    <w:pPr>
      <w:ind w:left="874"/>
      <w:outlineLvl w:val="2"/>
    </w:pPr>
    <w:rPr>
      <w:rFonts w:ascii="Times New Roman" w:cs="Times New Roman" w:eastAsia="Times New Roman" w:hAnsi="Times New Roman"/>
      <w:b/>
      <w:bCs/>
      <w:sz w:val="36"/>
      <w:szCs w:val="36"/>
      <w:lang w:val="en-US" w:bidi="ar-SA" w:eastAsia="en-US"/>
    </w:rPr>
  </w:style>
  <w:style w:type="paragraph" w:customStyle="1" w:styleId="style4100">
    <w:name w:val="Heading 3"/>
    <w:basedOn w:val="style0"/>
    <w:next w:val="style4100"/>
    <w:qFormat/>
    <w:uiPriority w:val="1"/>
    <w:pPr>
      <w:ind w:left="874"/>
      <w:outlineLvl w:val="3"/>
    </w:pPr>
    <w:rPr>
      <w:rFonts w:ascii="Times New Roman" w:cs="Times New Roman" w:eastAsia="Times New Roman" w:hAnsi="Times New Roman"/>
      <w:sz w:val="36"/>
      <w:szCs w:val="36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>
      <w:ind w:left="874"/>
    </w:pPr>
    <w:rPr>
      <w:rFonts w:ascii="Times New Roman" w:cs="Times New Roman" w:eastAsia="Times New Roman" w:hAnsi="Times New Roman"/>
      <w:lang w:val="en-US" w:bidi="ar-SA" w:eastAsia="en-US"/>
    </w:rPr>
  </w:style>
  <w:style w:type="paragraph" w:customStyle="1" w:styleId="style4101">
    <w:name w:val="Table Paragraph"/>
    <w:basedOn w:val="style0"/>
    <w:next w:val="style4101"/>
    <w:qFormat/>
    <w:uiPriority w:val="1"/>
    <w:pPr/>
    <w:rPr>
      <w:rFonts w:ascii="Times New Roman" w:cs="Times New Roman" w:eastAsia="Times New Roman" w:hAnsi="Times New Roman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1279</Words>
  <Characters>7660</Characters>
  <Application>WPS Office</Application>
  <DocSecurity>0</DocSecurity>
  <Paragraphs>455</Paragraphs>
  <ScaleCrop>false</ScaleCrop>
  <LinksUpToDate>false</LinksUpToDate>
  <CharactersWithSpaces>8652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2026-09-01T09:08:23Z</dcterms:created>
  <dc:creator>WPS Office</dc:creator>
  <lastModifiedBy>23076RN4BI</lastModifiedBy>
  <dcterms:modified xsi:type="dcterms:W3CDTF">2026-09-01T10:10:29Z</dcterms:modified>
  <dc:title>csa16_CO2_high DWDM.docx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2026-09-01T00:00:00Z</vt:filetime>
  </property>
  <property fmtid="{D5CDD505-2E9C-101B-9397-08002B2CF9AE}" pid="6" name="ICV">
    <vt:lpwstr>a5bfb4013a424e3c8b2eccec24fcf9c8_23</vt:lpwstr>
  </property>
</Properties>
</file>