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t xml:space="preserve">Name - Rohan Sharma</w:t>
      </w:r>
    </w:p>
    <w:p>
      <w:pPr>
        <w:spacing w:after="40"/>
      </w:pPr>
      <w:r>
        <w:t xml:space="preserve">Class - AIML C</w:t>
      </w:r>
    </w:p>
    <w:p>
      <w:pPr>
        <w:spacing w:after="200"/>
      </w:pPr>
      <w:r>
        <w:t xml:space="preserve">Roll No - 202401100400157</w:t>
      </w:r>
    </w:p>
    <w:p>
      <w:pPr>
        <w:pStyle w:val="Heading1"/>
        <w:spacing w:after="200"/>
        <w:jc w:val="left"/>
      </w:pPr>
      <w:r>
        <w:rPr>
          <w:b/>
          <w:bCs/>
        </w:rPr>
        <w:t xml:space="preserve">VOID CTF WRITEUPS</w:t>
      </w:r>
    </w:p>
    <w:p>
      <w:pPr>
        <w:spacing w:after="80" w:before="300"/>
      </w:pPr>
      <w:r>
        <w:rPr>
          <w:b/>
          <w:bCs/>
        </w:rPr>
        <w:t xml:space="preserve">Challenge Name: </w:t>
      </w:r>
      <w:r>
        <w:t xml:space="preserve">Volatile Mira</w:t>
      </w:r>
    </w:p>
    <w:p>
      <w:pPr>
        <w:spacing w:after="80"/>
      </w:pPr>
      <w:r>
        <w:rPr>
          <w:b/>
          <w:bCs/>
        </w:rPr>
        <w:t xml:space="preserve">Category: </w:t>
      </w:r>
      <w:r>
        <w:t xml:space="preserve">Forensics</w:t>
      </w:r>
    </w:p>
    <w:p>
      <w:pPr>
        <w:spacing w:after="80"/>
      </w:pPr>
      <w:r>
        <w:rPr>
          <w:b/>
          <w:bCs/>
        </w:rPr>
        <w:t xml:space="preserve">Approach Taken: </w:t>
      </w:r>
    </w:p>
    <w:p>
      <w:pPr>
        <w:spacing w:after="80"/>
      </w:pPr>
      <w:r>
        <w:t xml:space="preserve">The archive (mem.rar) contained a full RAM image captured while the machine was still powered on, confirming the challenge hint that "RAM forgets only when power goes." Loaded the image with Volatility and ran an imageinfo/pslist scan to map the running processes, which showed the notes daemon mentioned in the prompt still resident in memory. Since the daemon kept its encryption key only in memory and never wrote it to disk, dumped the process's memory region and scanned it for key-sized byte patterns next to the vault reference described in the challenge text. Used the recovered key material to decrypt the daemon's in-memory notes buffer, which contained the hidden flag in plaintext.</w:t>
      </w:r>
    </w:p>
    <w:p>
      <w:pPr>
        <w:pBdr>
          <w:bottom w:val="single" w:color="999999" w:sz="6" w:space="4"/>
        </w:pBdr>
        <w:spacing w:after="200"/>
      </w:pPr>
      <w:r>
        <w:rPr>
          <w:b/>
          <w:bCs/>
        </w:rPr>
        <w:t xml:space="preserve">Flag: </w:t>
      </w:r>
      <w:r>
        <w:t xml:space="preserve">VOID{f0r3n51c5_15_4n_4r7}</w:t>
      </w:r>
    </w:p>
    <w:p>
      <w:pPr>
        <w:spacing w:after="80" w:before="300"/>
      </w:pPr>
      <w:r>
        <w:rPr>
          <w:b/>
          <w:bCs/>
        </w:rPr>
        <w:t xml:space="preserve">Challenge Name: </w:t>
      </w:r>
      <w:r>
        <w:t xml:space="preserve">Now You See Mee</w:t>
      </w:r>
    </w:p>
    <w:p>
      <w:pPr>
        <w:spacing w:after="80"/>
      </w:pPr>
      <w:r>
        <w:rPr>
          <w:b/>
          <w:bCs/>
        </w:rPr>
        <w:t xml:space="preserve">Category: </w:t>
      </w:r>
      <w:r>
        <w:t xml:space="preserve">Web Exploitation</w:t>
      </w:r>
    </w:p>
    <w:p>
      <w:pPr>
        <w:spacing w:after="80"/>
      </w:pPr>
      <w:r>
        <w:rPr>
          <w:b/>
          <w:bCs/>
        </w:rPr>
        <w:t xml:space="preserve">Approach Taken: </w:t>
      </w:r>
    </w:p>
    <w:p>
      <w:pPr>
        <w:spacing w:after="80"/>
      </w:pPr>
      <w:r>
        <w:t xml:space="preserve">The site exposed a "fetch this link" feature that accepted arbitrary URLs, which is a classic SSRF entry point. Standard http/https targets aimed at internal hosts were blocked by a WAF in front of the fetch endpoint. Switched the request scheme to gopher://, crafting a raw gopher payload that encoded the internal HTTP request as a byte stream, since the WAF's filtering logic only inspected http/https-style requests and did not understand gopher's wire format. The gopher request reached the internal service directly, bypassing the filter, and the fetched response contained the flag.</w:t>
      </w:r>
    </w:p>
    <w:p>
      <w:pPr>
        <w:pBdr>
          <w:bottom w:val="single" w:color="999999" w:sz="6" w:space="4"/>
        </w:pBdr>
        <w:spacing w:after="200"/>
      </w:pPr>
      <w:r>
        <w:rPr>
          <w:b/>
          <w:bCs/>
        </w:rPr>
        <w:t xml:space="preserve">Flag: </w:t>
      </w:r>
      <w:r>
        <w:t xml:space="preserve">VOID{g0ph3r_r3sp_sl1pp3d_past_a_sl33py_waf}</w:t>
      </w:r>
    </w:p>
    <w:p>
      <w:pPr>
        <w:spacing w:after="80" w:before="300"/>
      </w:pPr>
      <w:r>
        <w:rPr>
          <w:b/>
          <w:bCs/>
        </w:rPr>
        <w:t xml:space="preserve">Challenge Name: </w:t>
      </w:r>
      <w:r>
        <w:t xml:space="preserve">Last Key</w:t>
      </w:r>
    </w:p>
    <w:p>
      <w:pPr>
        <w:spacing w:after="80"/>
      </w:pPr>
      <w:r>
        <w:rPr>
          <w:b/>
          <w:bCs/>
        </w:rPr>
        <w:t xml:space="preserve">Category: </w:t>
      </w:r>
      <w:r>
        <w:t xml:space="preserve">Cryptography</w:t>
      </w:r>
    </w:p>
    <w:p>
      <w:pPr>
        <w:spacing w:after="80"/>
      </w:pPr>
      <w:r>
        <w:rPr>
          <w:b/>
          <w:bCs/>
        </w:rPr>
        <w:t xml:space="preserve">Approach Taken: </w:t>
      </w:r>
    </w:p>
    <w:p>
      <w:pPr>
        <w:spacing w:after="80"/>
      </w:pPr>
      <w:r>
        <w:t xml:space="preserve">The challenge.zip contained an encrypted recovery archive with no metadata about its origin. Inspecting the archive's encryption scheme showed the keystream was generated from a pseudo-random generator rather than a true random source. Captured enough consecutive keystream output to reconstruct the generator's internal state (rather than brute-forcing the key directly, which would have been computationally infeasible). Once the internal state was rebuilt, regenerated the same keystream the encryptor had used and XORed/decrypted the archive contents with it, recovering the flag stored inside.</w:t>
      </w:r>
    </w:p>
    <w:p>
      <w:pPr>
        <w:pBdr>
          <w:bottom w:val="single" w:color="999999" w:sz="6" w:space="4"/>
        </w:pBdr>
        <w:spacing w:after="200"/>
      </w:pPr>
      <w:r>
        <w:rPr>
          <w:b/>
          <w:bCs/>
        </w:rPr>
        <w:t xml:space="preserve">Flag: </w:t>
      </w:r>
      <w:r>
        <w:t xml:space="preserve">VOID{nested_state_reconstruction_beats_bruteforce}</w:t>
      </w:r>
    </w:p>
    <w:p>
      <w:pPr>
        <w:spacing w:after="80" w:before="300"/>
      </w:pPr>
      <w:r>
        <w:rPr>
          <w:b/>
          <w:bCs/>
        </w:rPr>
        <w:t xml:space="preserve">Challenge Name: </w:t>
      </w:r>
      <w:r>
        <w:t xml:space="preserve">Quiet Sum</w:t>
      </w:r>
    </w:p>
    <w:p>
      <w:pPr>
        <w:spacing w:after="80"/>
      </w:pPr>
      <w:r>
        <w:rPr>
          <w:b/>
          <w:bCs/>
        </w:rPr>
        <w:t xml:space="preserve">Category: </w:t>
      </w:r>
      <w:r>
        <w:t xml:space="preserve">Cryptography</w:t>
      </w:r>
    </w:p>
    <w:p>
      <w:pPr>
        <w:spacing w:after="80"/>
      </w:pPr>
      <w:r>
        <w:rPr>
          <w:b/>
          <w:bCs/>
        </w:rPr>
        <w:t xml:space="preserve">Approach Taken: </w:t>
      </w:r>
    </w:p>
    <w:p>
      <w:pPr>
        <w:spacing w:after="80"/>
      </w:pPr>
      <w:r>
        <w:t xml:space="preserve">The instance.json file gave an RSA public modulus, the public exponent, a ciphertext, and five noisy "health check" telemetry readings broadcast by the HSM's firmware before each key-generation cycle. The readings clustered tightly around a single value, indicating the firmware was leaking a value tied to the two prime factors rather than true randomness. Treating the clustered value as an approximation of the sum of the two primes (p + q), applied Vieta's formulas: the primes are the roots of x^2 - (p+q)x + n = 0. Solved this quadratic using the discriminant (p+q)^2 - 4n, correcting for the small jitter across the five readings until the discriminant came out as a perfect square, which yielded p and q directly. With both primes recovered, computed the private exponent and decrypted the ciphertext to get the flag.</w:t>
      </w:r>
    </w:p>
    <w:p>
      <w:pPr>
        <w:pBdr>
          <w:bottom w:val="single" w:color="999999" w:sz="6" w:space="4"/>
        </w:pBdr>
        <w:spacing w:after="200"/>
      </w:pPr>
      <w:r>
        <w:rPr>
          <w:b/>
          <w:bCs/>
        </w:rPr>
        <w:t xml:space="preserve">Flag: </w:t>
      </w:r>
      <w:r>
        <w:t xml:space="preserve">VOID{quadratic_discriminants_reveal_the_quiet_sum}</w:t>
      </w:r>
    </w:p>
    <w:p>
      <w:pPr>
        <w:spacing w:after="80" w:before="300"/>
      </w:pPr>
      <w:r>
        <w:rPr>
          <w:b/>
          <w:bCs/>
        </w:rPr>
        <w:t xml:space="preserve">Challenge Name: </w:t>
      </w:r>
      <w:r>
        <w:t xml:space="preserve">Echoes in the Archive</w:t>
      </w:r>
    </w:p>
    <w:p>
      <w:pPr>
        <w:spacing w:after="80"/>
      </w:pPr>
      <w:r>
        <w:rPr>
          <w:b/>
          <w:bCs/>
        </w:rPr>
        <w:t xml:space="preserve">Category: </w:t>
      </w:r>
      <w:r>
        <w:t xml:space="preserve">Cryptography</w:t>
      </w:r>
    </w:p>
    <w:p>
      <w:pPr>
        <w:spacing w:after="80"/>
      </w:pPr>
      <w:r>
        <w:rPr>
          <w:b/>
          <w:bCs/>
        </w:rPr>
        <w:t xml:space="preserve">Approach Taken: </w:t>
      </w:r>
    </w:p>
    <w:p>
      <w:pPr>
        <w:spacing w:after="80"/>
      </w:pPr>
      <w:r>
        <w:t xml:space="preserve">The capture.csv held several records that were each supposedly encrypted with a fresh nonce under a stream cipher. Checking the nonces used across the records showed at least two records reusing the same nonce under the same key — a counter-reuse (CTR mode) flaw. XORing those two ciphertexts together cancelled out the keystream entirely, leaving the XOR of their two plaintexts. The handwritten incident note supplied a known sentence (crib) that appeared in one of the records, so a crib-drag was performed across the XORed ciphertext to peel out the plaintext word by word, including the record containing the flag.</w:t>
      </w:r>
    </w:p>
    <w:p>
      <w:pPr>
        <w:pBdr>
          <w:bottom w:val="single" w:color="999999" w:sz="6" w:space="4"/>
        </w:pBdr>
        <w:spacing w:after="200"/>
      </w:pPr>
      <w:r>
        <w:rPr>
          <w:b/>
          <w:bCs/>
        </w:rPr>
        <w:t xml:space="preserve">Flag: </w:t>
      </w:r>
      <w:r>
        <w:t xml:space="preserve">VOID{CTR_REUSE_PLUS_CRIB_DRAG}</w:t>
      </w:r>
    </w:p>
    <w:p>
      <w:pPr>
        <w:spacing w:after="80" w:before="300"/>
      </w:pPr>
      <w:r>
        <w:rPr>
          <w:b/>
          <w:bCs/>
        </w:rPr>
        <w:t xml:space="preserve">Challenge Name: </w:t>
      </w:r>
      <w:r>
        <w:t xml:space="preserve">The Engineer's broadcast</w:t>
      </w:r>
    </w:p>
    <w:p>
      <w:pPr>
        <w:spacing w:after="80"/>
      </w:pPr>
      <w:r>
        <w:rPr>
          <w:b/>
          <w:bCs/>
        </w:rPr>
        <w:t xml:space="preserve">Category: </w:t>
      </w:r>
      <w:r>
        <w:t xml:space="preserve">Cryptography</w:t>
      </w:r>
    </w:p>
    <w:p>
      <w:pPr>
        <w:spacing w:after="80"/>
      </w:pPr>
      <w:r>
        <w:rPr>
          <w:b/>
          <w:bCs/>
        </w:rPr>
        <w:t xml:space="preserve">Approach Taken: </w:t>
      </w:r>
    </w:p>
    <w:p>
      <w:pPr>
        <w:spacing w:after="80"/>
      </w:pPr>
      <w:r>
        <w:t xml:space="preserve">The dump contained three independent RSA public moduli (n1, n2, n3), all sharing the same small public exponent e = 3, along with three ciphertexts. The operator log confirmed the exact same payload had been encrypted separately for all three recipients with no padding or randomization applied (textbook RSA). This is the classic setup for Hastad's Broadcast Attack: since the message m satisfies m^3 &lt; n1*n2*n3, the Chinese Remainder Theorem was used to combine the three (modulus, ciphertext) pairs into a single integer congruent to m^3 with no modular reduction needed. Taking the exact integer cube root of that combined value recovered m directly, without ever needing any private key. Converting the resulting integer to bytes revealed the flag.</w:t>
      </w:r>
    </w:p>
    <w:p>
      <w:pPr>
        <w:pBdr>
          <w:bottom w:val="single" w:color="999999" w:sz="6" w:space="4"/>
        </w:pBdr>
        <w:spacing w:after="200"/>
      </w:pPr>
      <w:r>
        <w:rPr>
          <w:b/>
          <w:bCs/>
        </w:rPr>
        <w:t xml:space="preserve">Flag: </w:t>
      </w:r>
      <w:r>
        <w:t xml:space="preserve">VOID{BROADCAST_WITHOUT_PADDING}</w:t>
      </w:r>
    </w:p>
    <w:p>
      <w:pPr>
        <w:spacing w:after="80" w:before="300"/>
      </w:pPr>
      <w:r>
        <w:rPr>
          <w:b/>
          <w:bCs/>
        </w:rPr>
        <w:t xml:space="preserve">Challenge Name: </w:t>
      </w:r>
      <w:r>
        <w:t xml:space="preserve">Afterlife</w:t>
      </w:r>
    </w:p>
    <w:p>
      <w:pPr>
        <w:spacing w:after="80"/>
      </w:pPr>
      <w:r>
        <w:rPr>
          <w:b/>
          <w:bCs/>
        </w:rPr>
        <w:t xml:space="preserve">Category: </w:t>
      </w:r>
      <w:r>
        <w:t xml:space="preserve">PWN</w:t>
      </w:r>
    </w:p>
    <w:p>
      <w:pPr>
        <w:spacing w:after="80"/>
      </w:pPr>
      <w:r>
        <w:rPr>
          <w:b/>
          <w:bCs/>
        </w:rPr>
        <w:t xml:space="preserve">Approach Taken: </w:t>
      </w:r>
    </w:p>
    <w:p>
      <w:pPr>
        <w:spacing w:after="80"/>
      </w:pPr>
      <w:r>
        <w:t xml:space="preserve">The challenge.zip contained a recovered legacy archival service along with its storage files (object.dat, object.meta, cache pages, and snapshot JSONs) and a statecore binary implementing its deletion/recovery logic. Reverse engineering statecore showed that "deleting" a record only unlinked its reference from the active index but left the underlying object bytes untouched in the cache pages and in object_envelope.bin, i.e. deletion was logical rather than physical. Using the recovery command exposed by the service against the "deleted" record's original identifier (reconstructed from the snapshot and manifest files) forced the service to re-link the still-resident bytes back into the active index, resurrecting the record and exposing the flag that had supposedly been deleted.</w:t>
      </w:r>
    </w:p>
    <w:p>
      <w:pPr>
        <w:pBdr>
          <w:bottom w:val="single" w:color="999999" w:sz="6" w:space="4"/>
        </w:pBdr>
        <w:spacing w:after="200"/>
      </w:pPr>
      <w:r>
        <w:rPr>
          <w:b/>
          <w:bCs/>
        </w:rPr>
        <w:t xml:space="preserve">Flag: </w:t>
      </w:r>
      <w:r>
        <w:t xml:space="preserve">VOID{a_ticket_moved_into_the_dead_mans_chunk}</w:t>
      </w:r>
    </w:p>
    <w:p>
      <w:pPr>
        <w:spacing w:after="80" w:before="300"/>
      </w:pPr>
      <w:r>
        <w:rPr>
          <w:b/>
          <w:bCs/>
        </w:rPr>
        <w:t xml:space="preserve">Challenge Name: </w:t>
      </w:r>
      <w:r>
        <w:t xml:space="preserve">BlackIce</w:t>
      </w:r>
    </w:p>
    <w:p>
      <w:pPr>
        <w:spacing w:after="80"/>
      </w:pPr>
      <w:r>
        <w:rPr>
          <w:b/>
          <w:bCs/>
        </w:rPr>
        <w:t xml:space="preserve">Category: </w:t>
      </w:r>
      <w:r>
        <w:t xml:space="preserve">Reverse Engineering</w:t>
      </w:r>
    </w:p>
    <w:p>
      <w:pPr>
        <w:spacing w:after="80"/>
      </w:pPr>
      <w:r>
        <w:rPr>
          <w:b/>
          <w:bCs/>
        </w:rPr>
        <w:t xml:space="preserve">Approach Taken: </w:t>
      </w:r>
    </w:p>
    <w:p>
      <w:pPr>
        <w:spacing w:after="80"/>
      </w:pPr>
      <w:r>
        <w:t xml:space="preserve">The challenge.zip contained recovered artifacts from the internal vault service plus an incomplete incident log. Reverse engineering the vault binary showed it used an ARX (Add-Rotate-XOR) construction to derive its internal counter/key schedule rather than a standard library cipher. The counter state was being incremented and mixed back into the key schedule on every operation instead of being reset, so the service effectively never lost track of its internal counter across requests. Tracing the ARX rounds by hand against the recovered artifacts let the counter state be replayed forward to the point where the flag was derived, instead of brute-forcing the keyspace directly.</w:t>
      </w:r>
    </w:p>
    <w:p>
      <w:pPr>
        <w:pBdr>
          <w:bottom w:val="single" w:color="999999" w:sz="6" w:space="4"/>
        </w:pBdr>
        <w:spacing w:after="200"/>
      </w:pPr>
      <w:r>
        <w:rPr>
          <w:b/>
          <w:bCs/>
        </w:rPr>
        <w:t xml:space="preserve">Flag: </w:t>
      </w:r>
      <w:r>
        <w:t xml:space="preserve">VOID{arx_engines_never_forget_a_counter}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2026-10-25T18:17:09.309Z</dcterms:created>
  <dcterms:modified xsi:type="dcterms:W3CDTF">2026-10-25T18:17:09.318Z</dcterms:modified>
</cp:coreProperties>
</file>

<file path=docProps/custom.xml><?xml version="1.0" encoding="utf-8"?>
<Properties xmlns="http://schemas.openxmlformats.org/officeDocument/2006/custom-properties" xmlns:vt="http://schemas.openxmlformats.org/officeDocument/2006/docPropsVTypes"/>
</file>