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jc w:val="center"/>
      </w:pPr>
      <w:r>
        <w:rPr>
          <w:rFonts w:ascii="Arial" w:cs="Arial" w:eastAsia="Arial" w:hAnsi="Arial"/>
          <w:b/>
          <w:bCs/>
          <w:color w:val="1F3864"/>
          <w:sz w:val="52"/>
          <w:szCs w:val="52"/>
        </w:rPr>
        <w:t xml:space="preserve">RTA Monitor</w:t>
      </w:r>
    </w:p>
    <w:p>
      <w:pPr>
        <w:spacing w:after="120"/>
        <w:jc w:val="center"/>
      </w:pPr>
      <w:r>
        <w:rPr>
          <w:rFonts w:ascii="Arial" w:cs="Arial" w:eastAsia="Arial" w:hAnsi="Arial"/>
          <w:color w:val="2E75B6"/>
          <w:sz w:val="28"/>
          <w:szCs w:val="28"/>
        </w:rPr>
        <w:t xml:space="preserve">System Rules Reference — Master Rulebook</w:t>
      </w:r>
    </w:p>
    <w:p>
      <w:pPr>
        <w:pBdr>
          <w:bottom w:val="single" w:color="2E75B6" w:sz="6" w:space="1"/>
        </w:pBdr>
        <w:spacing w:after="120"/>
      </w:pPr>
      <w:r>
        <w:t xml:space="preserve"/>
      </w:r>
    </w:p>
    <w:p>
      <w:pPr>
        <w:spacing w:after="80"/>
        <w:jc w:val="center"/>
      </w:pPr>
      <w:r>
        <w:rPr>
          <w:rFonts w:ascii="Arial" w:cs="Arial" w:eastAsia="Arial" w:hAnsi="Arial"/>
          <w:color w:val="666666"/>
          <w:sz w:val="22"/>
          <w:szCs w:val="22"/>
        </w:rPr>
        <w:t xml:space="preserve">Date: June 2026  |  Version: V3</w:t>
      </w:r>
    </w:p>
    <w:p>
      <w:pPr>
        <w:jc w:val="center"/>
      </w:pPr>
      <w:r>
        <w:rPr>
          <w:rFonts w:ascii="Arial" w:cs="Arial" w:eastAsia="Arial" w:hAnsi="Arial"/>
          <w:color w:val="666666"/>
          <w:sz w:val="22"/>
          <w:szCs w:val="22"/>
        </w:rPr>
        <w:t xml:space="preserve">Aligned Automation Services Pvt. Ltd.</w:t>
      </w:r>
    </w:p>
    <w:p>
      <w:r>
        <w:br w:type="page"/>
      </w:r>
    </w:p>
    <w:p>
      <w:pPr>
        <w:pStyle w:val="Heading1"/>
      </w:pPr>
      <w:r>
        <w:t xml:space="preserve">Introduction</w:t>
      </w:r>
    </w:p>
    <w:p>
      <w:pPr>
        <w:pBdr>
          <w:bottom w:val="single" w:color="2E75B6" w:sz="6" w:space="1"/>
        </w:pBdr>
        <w:spacing w:after="120"/>
      </w:pPr>
      <w:r>
        <w:t xml:space="preserve"/>
      </w:r>
    </w:p>
    <w:p>
      <w:pPr>
        <w:spacing w:after="80"/>
      </w:pPr>
      <w:r>
        <w:t xml:space="preserve">This document lists every business rule, operational threshold, alert condition, chatbot formatting rule, and data integrity rule in the RTA Monitor system.</w:t>
      </w:r>
    </w:p>
    <w:p>
      <w:r>
        <w:t xml:space="preserve"/>
      </w:r>
    </w:p>
    <w:p>
      <w:pPr>
        <w:spacing w:after="80"/>
      </w:pPr>
      <w:r>
        <w:rPr>
          <w:b w:val="false"/>
          <w:bCs w:val="false"/>
        </w:rPr>
        <w:t xml:space="preserve">The authoritative source for ALL rules is:</w:t>
      </w:r>
    </w:p>
    <w:p>
      <w:pPr>
        <w:shd w:fill="EEF4FF" w:val="clear"/>
        <w:spacing w:after="80"/>
      </w:pPr>
      <w:r>
        <w:rPr>
          <w:rFonts w:ascii="Courier New" w:cs="Courier New" w:eastAsia="Courier New" w:hAnsi="Courier New"/>
          <w:b/>
          <w:bCs/>
          <w:color w:val="1F3864"/>
          <w:sz w:val="22"/>
          <w:szCs w:val="22"/>
        </w:rPr>
        <w:t xml:space="preserve">    prompts/rules.yaml</w:t>
      </w:r>
    </w:p>
    <w:p>
      <w:r>
        <w:t xml:space="preserve"/>
      </w:r>
    </w:p>
    <w:p>
      <w:pPr>
        <w:spacing w:after="80"/>
      </w:pPr>
      <w:r>
        <w:t xml:space="preserve">To change any rule: edit rules.yaml only. No code changes required. The prompt_loader.py injects rules.yaml automatically into every LLM prompt at runtime.</w:t>
      </w:r>
    </w:p>
    <w:p>
      <w:r>
        <w:t xml:space="preserve"/>
      </w:r>
    </w:p>
    <w:p>
      <w:r>
        <w:br w:type="page"/>
      </w:r>
    </w:p>
    <w:p>
      <w:pPr>
        <w:pStyle w:val="Heading1"/>
      </w:pPr>
      <w:r>
        <w:t xml:space="preserve">Section 1 — SLA Band Rules</w:t>
      </w:r>
    </w:p>
    <w:p>
      <w:pPr>
        <w:pBdr>
          <w:bottom w:val="single" w:color="2E75B6" w:sz="6" w:space="1"/>
        </w:pBdr>
        <w:spacing w:after="120"/>
      </w:pPr>
      <w:r>
        <w:t xml:space="preserve"/>
      </w:r>
    </w:p>
    <w:p>
      <w:pPr>
        <w:spacing w:after="80"/>
      </w:pPr>
      <w:r>
        <w:rPr>
          <w:i/>
          <w:iCs/>
        </w:rPr>
        <w:t xml:space="preserve">These bands define what SLA% means in plain terms. Used by: Router (workflow.py), Agent 3 lever, Dashboard badge colour, Chatbot answer formatting.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Band</w:t>
            </w:r>
          </w:p>
        </w:tc>
        <w:tc>
          <w:tcPr>
            <w:tcW w:type="dxa" w:w="18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SLA Range</w:t>
            </w:r>
          </w:p>
        </w:tc>
        <w:tc>
          <w:tcPr>
            <w:tcW w:type="dxa" w:w="18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Badge Colour</w:t>
            </w:r>
          </w:p>
        </w:tc>
        <w:tc>
          <w:tcPr>
            <w:tcW w:type="dxa" w:w="396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95% and above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Blue</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Ahead of target — no action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to 94.9%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target — monitor only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WARNING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80% to 89.9%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Amber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Approaching breach — prepare agents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to 79.9%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Red/Orange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breach — escalate immediately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SEVERE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Below 70%</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Black</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Crisis level — all levers must fire</w:t>
            </w:r>
          </w:p>
        </w:tc>
      </w:tr>
    </w:tbl>
    <w:p>
      <w:r>
        <w:t xml:space="preserve"/>
      </w:r>
    </w:p>
    <w:p>
      <w:r>
        <w:br w:type="page"/>
      </w:r>
    </w:p>
    <w:p>
      <w:pPr>
        <w:pStyle w:val="Heading1"/>
      </w:pPr>
      <w:r>
        <w:t xml:space="preserve">Section 2 — Lever Firing Rules</w:t>
      </w:r>
    </w:p>
    <w:p>
      <w:pPr>
        <w:pBdr>
          <w:bottom w:val="single" w:color="2E75B6" w:sz="6" w:space="1"/>
        </w:pBdr>
        <w:spacing w:after="120"/>
      </w:pPr>
      <w:r>
        <w:t xml:space="preserve"/>
      </w:r>
    </w:p>
    <w:p>
      <w:pPr>
        <w:spacing w:after="80"/>
      </w:pPr>
      <w:r>
        <w:rPr>
          <w:i/>
          <w:iCs/>
        </w:rPr>
        <w:t xml:space="preserve">Used by: workflow.py router_node and Agent 3 (agent3_lever.py)</w:t>
      </w:r>
    </w:p>
    <w:p>
      <w:r>
        <w:t xml:space="preserve"/>
      </w:r>
    </w:p>
    <w:p>
      <w:pPr>
        <w:spacing w:after="40" w:before="160"/>
      </w:pPr>
      <w:r>
        <w:rPr>
          <w:rFonts w:ascii="Arial" w:cs="Arial" w:eastAsia="Arial" w:hAnsi="Arial"/>
          <w:b/>
          <w:bCs/>
          <w:color w:val="1F3864"/>
          <w:sz w:val="22"/>
          <w:szCs w:val="22"/>
        </w:rPr>
        <w:t xml:space="preserve">Rule 2.1: </w:t>
      </w:r>
      <w:r>
        <w:rPr>
          <w:rFonts w:ascii="Arial" w:cs="Arial" w:eastAsia="Arial" w:hAnsi="Arial"/>
          <w:b/>
          <w:bCs/>
          <w:sz w:val="22"/>
          <w:szCs w:val="22"/>
        </w:rPr>
        <w:t xml:space="preserve">Lever Thresholds</w:t>
      </w:r>
    </w:p>
    <w:p>
      <w:pPr>
        <w:spacing w:after="40"/>
      </w:pPr>
      <w:r>
        <w:rPr>
          <w:rFonts w:ascii="Arial" w:cs="Arial" w:eastAsia="Arial" w:hAnsi="Arial"/>
          <w:sz w:val="21"/>
          <w:szCs w:val="21"/>
        </w:rPr>
        <w:t xml:space="preserve">Amber lever fires when SLA drops below 90%. Red lever fires when SLA drops below 80%. Black lever fires when SLA drops below 70%. Thresholds are configurable in config.json under agent3.amber_threshold, red_threshold, black_threshold.</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Agent 3</w:t>
      </w:r>
    </w:p>
    <w:p>
      <w:pPr>
        <w:spacing w:after="40" w:before="160"/>
      </w:pPr>
      <w:r>
        <w:rPr>
          <w:rFonts w:ascii="Arial" w:cs="Arial" w:eastAsia="Arial" w:hAnsi="Arial"/>
          <w:b/>
          <w:bCs/>
          <w:color w:val="1F3864"/>
          <w:sz w:val="22"/>
          <w:szCs w:val="22"/>
        </w:rPr>
        <w:t xml:space="preserve">Rule 2.2: </w:t>
      </w:r>
      <w:r>
        <w:rPr>
          <w:rFonts w:ascii="Arial" w:cs="Arial" w:eastAsia="Arial" w:hAnsi="Arial"/>
          <w:b/>
          <w:bCs/>
          <w:sz w:val="22"/>
          <w:szCs w:val="22"/>
        </w:rPr>
        <w:t xml:space="preserve">One-Shot Rule</w:t>
      </w:r>
    </w:p>
    <w:p>
      <w:pPr>
        <w:spacing w:after="40"/>
      </w:pPr>
      <w:r>
        <w:rPr>
          <w:rFonts w:ascii="Arial" w:cs="Arial" w:eastAsia="Arial" w:hAnsi="Arial"/>
          <w:sz w:val="21"/>
          <w:szCs w:val="21"/>
        </w:rPr>
        <w:t xml:space="preserve">Each lever (Amber, Red, Black) fires ONLY ONCE per SLA band crossing per skill. Once fired, it will not fire again until the skill fully recovers. Tracked per skill in LangGraph state as a3_fired_levers[skill_Amber], a3_fired_levers[skill_Red], a3_fired_levers[skill_Black].</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w:t>
      </w:r>
    </w:p>
    <w:p>
      <w:pPr>
        <w:spacing w:after="40" w:before="160"/>
      </w:pPr>
      <w:r>
        <w:rPr>
          <w:rFonts w:ascii="Arial" w:cs="Arial" w:eastAsia="Arial" w:hAnsi="Arial"/>
          <w:b/>
          <w:bCs/>
          <w:color w:val="1F3864"/>
          <w:sz w:val="22"/>
          <w:szCs w:val="22"/>
        </w:rPr>
        <w:t xml:space="preserve">Rule 2.3: </w:t>
      </w:r>
      <w:r>
        <w:rPr>
          <w:rFonts w:ascii="Arial" w:cs="Arial" w:eastAsia="Arial" w:hAnsi="Arial"/>
          <w:b/>
          <w:bCs/>
          <w:sz w:val="22"/>
          <w:szCs w:val="22"/>
        </w:rPr>
        <w:t xml:space="preserve">Recovery Rule</w:t>
      </w:r>
    </w:p>
    <w:p>
      <w:pPr>
        <w:spacing w:after="40"/>
      </w:pPr>
      <w:r>
        <w:rPr>
          <w:rFonts w:ascii="Arial" w:cs="Arial" w:eastAsia="Arial" w:hAnsi="Arial"/>
          <w:sz w:val="21"/>
          <w:szCs w:val="21"/>
        </w:rPr>
        <w:t xml:space="preserve">A skill is considered RECOVERED when ALL three conditions are simultaneously true: (1) queue = 0, (2) avail &gt; 0, (3) SLA &gt;= 90%. On recovery: send a Teams RESOLVED message (green Adaptive Card) AND reset all fired levers for that skill so they can re-fire if SLA drops again.</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_send_recovery_alerts()</w:t>
      </w:r>
    </w:p>
    <w:p>
      <w:pPr>
        <w:spacing w:after="40" w:before="160"/>
      </w:pPr>
      <w:r>
        <w:rPr>
          <w:rFonts w:ascii="Arial" w:cs="Arial" w:eastAsia="Arial" w:hAnsi="Arial"/>
          <w:b/>
          <w:bCs/>
          <w:color w:val="1F3864"/>
          <w:sz w:val="22"/>
          <w:szCs w:val="22"/>
        </w:rPr>
        <w:t xml:space="preserve">Rule 2.4: </w:t>
      </w:r>
      <w:r>
        <w:rPr>
          <w:rFonts w:ascii="Arial" w:cs="Arial" w:eastAsia="Arial" w:hAnsi="Arial"/>
          <w:b/>
          <w:bCs/>
          <w:sz w:val="22"/>
          <w:szCs w:val="22"/>
        </w:rPr>
        <w:t xml:space="preserve">Progressive Escalation Rule</w:t>
      </w:r>
    </w:p>
    <w:p>
      <w:pPr>
        <w:spacing w:after="40"/>
      </w:pPr>
      <w:r>
        <w:rPr>
          <w:rFonts w:ascii="Arial" w:cs="Arial" w:eastAsia="Arial" w:hAnsi="Arial"/>
          <w:sz w:val="21"/>
          <w:szCs w:val="21"/>
        </w:rPr>
        <w:t xml:space="preserve">If SLA drops from 85% to 65% in a single poll cycle, all three levers fire in the same cycle (assuming none were previously fired). Amber fires because SLA &lt; 90%, Red fires because SLA &lt; 80%, Black fires because SLA &lt; 70%.</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w:t>
      </w:r>
    </w:p>
    <w:p>
      <w:r>
        <w:br w:type="page"/>
      </w:r>
    </w:p>
    <w:p>
      <w:pPr>
        <w:pStyle w:val="Heading1"/>
      </w:pPr>
      <w:r>
        <w:t xml:space="preserve">Section 3 — Agent 2 Routing Rules</w:t>
      </w:r>
    </w:p>
    <w:p>
      <w:pPr>
        <w:pBdr>
          <w:bottom w:val="single" w:color="2E75B6" w:sz="6" w:space="1"/>
        </w:pBdr>
        <w:spacing w:after="120"/>
      </w:pPr>
      <w:r>
        <w:t xml:space="preserve"/>
      </w:r>
    </w:p>
    <w:p>
      <w:pPr>
        <w:spacing w:after="80"/>
      </w:pPr>
      <w:r>
        <w:rPr>
          <w:i/>
          <w:iCs/>
        </w:rPr>
        <w:t xml:space="preserve">Used by: workflow.py router_node — determines whether Agent 2 (Analyst) is invoked.</w:t>
      </w:r>
    </w:p>
    <w:p>
      <w:r>
        <w:t xml:space="preserve"/>
      </w:r>
    </w:p>
    <w:p>
      <w:pPr>
        <w:spacing w:after="40" w:before="160"/>
      </w:pPr>
      <w:r>
        <w:rPr>
          <w:rFonts w:ascii="Arial" w:cs="Arial" w:eastAsia="Arial" w:hAnsi="Arial"/>
          <w:b/>
          <w:bCs/>
          <w:color w:val="1F3864"/>
          <w:sz w:val="22"/>
          <w:szCs w:val="22"/>
        </w:rPr>
        <w:t xml:space="preserve">Rule 3.1: </w:t>
      </w:r>
      <w:r>
        <w:rPr>
          <w:rFonts w:ascii="Arial" w:cs="Arial" w:eastAsia="Arial" w:hAnsi="Arial"/>
          <w:b/>
          <w:bCs/>
          <w:sz w:val="22"/>
          <w:szCs w:val="22"/>
        </w:rPr>
        <w:t xml:space="preserve">Queue Trigger</w:t>
      </w:r>
    </w:p>
    <w:p>
      <w:pPr>
        <w:spacing w:after="40"/>
      </w:pPr>
      <w:r>
        <w:rPr>
          <w:rFonts w:ascii="Arial" w:cs="Arial" w:eastAsia="Arial" w:hAnsi="Arial"/>
          <w:sz w:val="21"/>
          <w:szCs w:val="21"/>
        </w:rPr>
        <w:t xml:space="preserve">Fire Agent 2 when queue &gt;= queue_min AND avail = 0 for any skill. queue_min is configurable in config.json (agent2.queue_min, default = 1). This catches the moment calls are waiting with nobody available to answer.</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w:t>
      </w:r>
    </w:p>
    <w:p>
      <w:pPr>
        <w:spacing w:after="40" w:before="160"/>
      </w:pPr>
      <w:r>
        <w:rPr>
          <w:rFonts w:ascii="Arial" w:cs="Arial" w:eastAsia="Arial" w:hAnsi="Arial"/>
          <w:b/>
          <w:bCs/>
          <w:color w:val="1F3864"/>
          <w:sz w:val="22"/>
          <w:szCs w:val="22"/>
        </w:rPr>
        <w:t xml:space="preserve">Rule 3.2: </w:t>
      </w:r>
      <w:r>
        <w:rPr>
          <w:rFonts w:ascii="Arial" w:cs="Arial" w:eastAsia="Arial" w:hAnsi="Arial"/>
          <w:b/>
          <w:bCs/>
          <w:sz w:val="22"/>
          <w:szCs w:val="22"/>
        </w:rPr>
        <w:t xml:space="preserve">OCW Trigger (Oldest Call Waiting)</w:t>
      </w:r>
    </w:p>
    <w:p>
      <w:pPr>
        <w:spacing w:after="40"/>
      </w:pPr>
      <w:r>
        <w:rPr>
          <w:rFonts w:ascii="Arial" w:cs="Arial" w:eastAsia="Arial" w:hAnsi="Arial"/>
          <w:sz w:val="21"/>
          <w:szCs w:val="21"/>
        </w:rPr>
        <w:t xml:space="preserve">Fire Agent 2 when OCW (Oldest Call Waiting in seconds) exceeds threshold AND queue &gt; 0. OCW threshold is read per-skill first from config.json skill_thresholds[skill].ocw_threshold_sec, then falls back to global agent2.ocw_threshold_sec (default 60 seconds).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 config_loader.get_ocw_threshold()</w:t>
      </w:r>
    </w:p>
    <w:p>
      <w:pPr>
        <w:spacing w:after="40" w:before="160"/>
      </w:pPr>
      <w:r>
        <w:rPr>
          <w:rFonts w:ascii="Arial" w:cs="Arial" w:eastAsia="Arial" w:hAnsi="Arial"/>
          <w:b/>
          <w:bCs/>
          <w:color w:val="1F3864"/>
          <w:sz w:val="22"/>
          <w:szCs w:val="22"/>
        </w:rPr>
        <w:t xml:space="preserve">Rule 3.3: </w:t>
      </w:r>
      <w:r>
        <w:rPr>
          <w:rFonts w:ascii="Arial" w:cs="Arial" w:eastAsia="Arial" w:hAnsi="Arial"/>
          <w:b/>
          <w:bCs/>
          <w:sz w:val="22"/>
          <w:szCs w:val="22"/>
        </w:rPr>
        <w:t xml:space="preserve">LLM vs Rule-Based Flag</w:t>
      </w:r>
    </w:p>
    <w:p>
      <w:pPr>
        <w:spacing w:after="40"/>
      </w:pPr>
      <w:r>
        <w:rPr>
          <w:rFonts w:ascii="Arial" w:cs="Arial" w:eastAsia="Arial" w:hAnsi="Arial"/>
          <w:sz w:val="21"/>
          <w:szCs w:val="21"/>
        </w:rPr>
        <w:t xml:space="preserve">Agent 2 uses LLM-generated recommendations ONLY when AUX agents exist (someone who can be moved to handle calls). If no agents are on AUX, Agent 2 uses a fast rule-based recommendation. This prevents wasting LLM tokens when no actionable recommendation is possible.</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 (use_llm flag)</w:t>
      </w:r>
    </w:p>
    <w:p>
      <w:pPr>
        <w:spacing w:after="40" w:before="160"/>
      </w:pPr>
      <w:r>
        <w:rPr>
          <w:rFonts w:ascii="Arial" w:cs="Arial" w:eastAsia="Arial" w:hAnsi="Arial"/>
          <w:b/>
          <w:bCs/>
          <w:color w:val="1F3864"/>
          <w:sz w:val="22"/>
          <w:szCs w:val="22"/>
        </w:rPr>
        <w:t xml:space="preserve">Rule 3.4: </w:t>
      </w:r>
      <w:r>
        <w:rPr>
          <w:rFonts w:ascii="Arial" w:cs="Arial" w:eastAsia="Arial" w:hAnsi="Arial"/>
          <w:b/>
          <w:bCs/>
          <w:sz w:val="22"/>
          <w:szCs w:val="22"/>
        </w:rPr>
        <w:t xml:space="preserve">Cooldown Rule</w:t>
      </w:r>
    </w:p>
    <w:p>
      <w:pPr>
        <w:spacing w:after="40"/>
      </w:pPr>
      <w:r>
        <w:rPr>
          <w:rFonts w:ascii="Arial" w:cs="Arial" w:eastAsia="Arial" w:hAnsi="Arial"/>
          <w:sz w:val="21"/>
          <w:szCs w:val="21"/>
        </w:rPr>
        <w:t xml:space="preserve">Agent 2 will NOT alert the same skill twice within the cooldown window (default 300 seconds = 5 minutes). Tracked per skill in state as a2_last_alerted[skill] = timestamp. Prevents alert flooding for the same skill on every poll.</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agent2_analyst.py, config: agent2.cooldown_sec</w:t>
      </w:r>
    </w:p>
    <w:p>
      <w:pPr>
        <w:spacing w:after="40" w:before="160"/>
      </w:pPr>
      <w:r>
        <w:rPr>
          <w:rFonts w:ascii="Arial" w:cs="Arial" w:eastAsia="Arial" w:hAnsi="Arial"/>
          <w:b/>
          <w:bCs/>
          <w:color w:val="1F3864"/>
          <w:sz w:val="22"/>
          <w:szCs w:val="22"/>
        </w:rPr>
        <w:t xml:space="preserve">Rule 3.5: </w:t>
      </w:r>
      <w:r>
        <w:rPr>
          <w:rFonts w:ascii="Arial" w:cs="Arial" w:eastAsia="Arial" w:hAnsi="Arial"/>
          <w:b/>
          <w:bCs/>
          <w:sz w:val="22"/>
          <w:szCs w:val="22"/>
        </w:rPr>
        <w:t xml:space="preserve">Systemic Crisis Rule</w:t>
      </w:r>
    </w:p>
    <w:p>
      <w:pPr>
        <w:spacing w:after="40"/>
      </w:pPr>
      <w:r>
        <w:rPr>
          <w:rFonts w:ascii="Arial" w:cs="Arial" w:eastAsia="Arial" w:hAnsi="Arial"/>
          <w:sz w:val="21"/>
          <w:szCs w:val="21"/>
        </w:rPr>
        <w:t xml:space="preserve">If 3 or more skills in the same region are simultaneously in crisis (queue &gt; 0 with avail = 0, or OCW breach), the router flags a SYSTEMIC CRISIS and logs a warning. Threshold configurable as SYSTEMIC_MIN_SKILLS = 3 in workflow.py.</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w:t>
      </w:r>
    </w:p>
    <w:p>
      <w:r>
        <w:br w:type="page"/>
      </w:r>
    </w:p>
    <w:p>
      <w:pPr>
        <w:pStyle w:val="Heading1"/>
      </w:pPr>
      <w:r>
        <w:t xml:space="preserve">Section 4 — Agent 4 CMS Monitoring Rules</w:t>
      </w:r>
    </w:p>
    <w:p>
      <w:pPr>
        <w:pBdr>
          <w:bottom w:val="single" w:color="2E75B6" w:sz="6" w:space="1"/>
        </w:pBdr>
        <w:spacing w:after="120"/>
      </w:pPr>
      <w:r>
        <w:t xml:space="preserve"/>
      </w:r>
    </w:p>
    <w:p>
      <w:pPr>
        <w:spacing w:after="80"/>
      </w:pPr>
      <w:r>
        <w:rPr>
          <w:i/>
          <w:iCs/>
        </w:rPr>
        <w:t xml:space="preserve">Used by: agents/agent4_cms_monitor.py — independent thread per region, every 60 seconds.</w:t>
      </w:r>
    </w:p>
    <w:p>
      <w:r>
        <w:t xml:space="preserve"/>
      </w:r>
    </w:p>
    <w:p>
      <w:pPr>
        <w:spacing w:after="40" w:before="160"/>
      </w:pPr>
      <w:r>
        <w:rPr>
          <w:rFonts w:ascii="Arial" w:cs="Arial" w:eastAsia="Arial" w:hAnsi="Arial"/>
          <w:b/>
          <w:bCs/>
          <w:color w:val="1F3864"/>
          <w:sz w:val="22"/>
          <w:szCs w:val="22"/>
        </w:rPr>
        <w:t xml:space="preserve">Rule 4.1: </w:t>
      </w:r>
      <w:r>
        <w:rPr>
          <w:rFonts w:ascii="Arial" w:cs="Arial" w:eastAsia="Arial" w:hAnsi="Arial"/>
          <w:b/>
          <w:bCs/>
          <w:sz w:val="22"/>
          <w:szCs w:val="22"/>
        </w:rPr>
        <w:t xml:space="preserve">AHT Breach Rule (Average Handle Time)</w:t>
      </w:r>
    </w:p>
    <w:p>
      <w:pPr>
        <w:spacing w:after="40"/>
      </w:pPr>
      <w:r>
        <w:rPr>
          <w:rFonts w:ascii="Arial" w:cs="Arial" w:eastAsia="Arial" w:hAnsi="Arial"/>
          <w:sz w:val="21"/>
          <w:szCs w:val="21"/>
        </w:rPr>
        <w:t xml:space="preserve">Alert when any agent's current call duration exceeds their skill's AHT target by 10%. Formula: breach_threshold = aht_target_sec * 1.10. Per-skill target read from config.json skill_thresholds[skill].aht_target_min (converted to seconds). If per-skill = 0, fall back to global agent4.aht_target_min. If both = 0, AHT check is DISABLED. Alert shows top 3 longest calls plus overflow count.</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agent4_cms_monitor._analyse_aht(), config_loader.get_aht_target_sec()</w:t>
      </w:r>
    </w:p>
    <w:p>
      <w:pPr>
        <w:spacing w:after="40" w:before="160"/>
      </w:pPr>
      <w:r>
        <w:rPr>
          <w:rFonts w:ascii="Arial" w:cs="Arial" w:eastAsia="Arial" w:hAnsi="Arial"/>
          <w:b/>
          <w:bCs/>
          <w:color w:val="1F3864"/>
          <w:sz w:val="22"/>
          <w:szCs w:val="22"/>
        </w:rPr>
        <w:t xml:space="preserve">Rule 4.2: </w:t>
      </w:r>
      <w:r>
        <w:rPr>
          <w:rFonts w:ascii="Arial" w:cs="Arial" w:eastAsia="Arial" w:hAnsi="Arial"/>
          <w:b/>
          <w:bCs/>
          <w:sz w:val="22"/>
          <w:szCs w:val="22"/>
        </w:rPr>
        <w:t xml:space="preserve">ACW Breach Rule (After-Call-Work)</w:t>
      </w:r>
    </w:p>
    <w:p>
      <w:pPr>
        <w:spacing w:after="40"/>
      </w:pPr>
      <w:r>
        <w:rPr>
          <w:rFonts w:ascii="Arial" w:cs="Arial" w:eastAsia="Arial" w:hAnsi="Arial"/>
          <w:sz w:val="21"/>
          <w:szCs w:val="21"/>
        </w:rPr>
        <w:t xml:space="preserve">Alert when any agent stays in ACW state longer than acw_target_min (default 5 minutes). Setting acw_target_min = 0 disables the ACW check entirely for all skills. Agents sorted by longest ACW first in the Teams alert.</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agent4_cms_monitor._analyse_acw(), config: agent4.acw_target_min</w:t>
      </w:r>
    </w:p>
    <w:p>
      <w:pPr>
        <w:spacing w:after="40" w:before="160"/>
      </w:pPr>
      <w:r>
        <w:rPr>
          <w:rFonts w:ascii="Arial" w:cs="Arial" w:eastAsia="Arial" w:hAnsi="Arial"/>
          <w:b/>
          <w:bCs/>
          <w:color w:val="1F3864"/>
          <w:sz w:val="22"/>
          <w:szCs w:val="22"/>
        </w:rPr>
        <w:t xml:space="preserve">Rule 4.3: </w:t>
      </w:r>
      <w:r>
        <w:rPr>
          <w:rFonts w:ascii="Arial" w:cs="Arial" w:eastAsia="Arial" w:hAnsi="Arial"/>
          <w:b/>
          <w:bCs/>
          <w:sz w:val="22"/>
          <w:szCs w:val="22"/>
        </w:rPr>
        <w:t xml:space="preserve">AUX Count Gate — Most Important Rule</w:t>
      </w:r>
    </w:p>
    <w:p>
      <w:pPr>
        <w:spacing w:after="40"/>
      </w:pPr>
      <w:r>
        <w:rPr>
          <w:rFonts w:ascii="Arial" w:cs="Arial" w:eastAsia="Arial" w:hAnsi="Arial"/>
          <w:sz w:val="21"/>
          <w:szCs w:val="21"/>
        </w:rPr>
        <w:t xml:space="preserve">If the total number of agents currently on ANY AUX code is less than or equal to the skill's aux_threshold, ALL time-based AUX alerts are SUPPRESSED for that poll cycle. When total AUX count exceeds aux_threshold, normal per-code time checks fire. This prevents alert fatigue for healthy large teams (ProDB with 2 on break is fine) while catching real problems on struggling small teams (VICHW with 2 on AUX is a problem).</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agent4_cms_monitor._analyse_aux(), config_loader.get_aux_max()</w:t>
      </w:r>
    </w:p>
    <w:p>
      <w:pPr>
        <w:spacing w:after="40" w:before="160"/>
      </w:pPr>
      <w:r>
        <w:rPr>
          <w:rFonts w:ascii="Arial" w:cs="Arial" w:eastAsia="Arial" w:hAnsi="Arial"/>
          <w:b/>
          <w:bCs/>
          <w:color w:val="1F3864"/>
          <w:sz w:val="22"/>
          <w:szCs w:val="22"/>
        </w:rPr>
        <w:t xml:space="preserve">Rule 4.4: </w:t>
      </w:r>
      <w:r>
        <w:rPr>
          <w:rFonts w:ascii="Arial" w:cs="Arial" w:eastAsia="Arial" w:hAnsi="Arial"/>
          <w:b/>
          <w:bCs/>
          <w:sz w:val="22"/>
          <w:szCs w:val="22"/>
        </w:rPr>
        <w:t xml:space="preserve">AUX Threshold Defaults by Pattern</w:t>
      </w:r>
    </w:p>
    <w:p>
      <w:pPr>
        <w:spacing w:after="40"/>
      </w:pPr>
      <w:r>
        <w:rPr>
          <w:rFonts w:ascii="Arial" w:cs="Arial" w:eastAsia="Arial" w:hAnsi="Arial"/>
          <w:sz w:val="21"/>
          <w:szCs w:val="21"/>
        </w:rPr>
        <w:t xml:space="preserve">ProDB and ProCNX skills: aux_threshold = 3 (large healthy teams). VICHW and LicKeys skills: aux_threshold = 1 (consistently struggling or small teams). MLSCST skills: aux_threshold = 1 (small single-language EMEA teams). Elite and CritAcct: aux_threshold = 2. All others: aux_threshold = 2. Override per-skill in config.json skill_thresholds[skill].aux_threshold.</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core/config_loader.get_aux_max()</w:t>
      </w:r>
    </w:p>
    <w:p>
      <w:pPr>
        <w:pStyle w:val="Heading2"/>
      </w:pPr>
      <w:r>
        <w:t xml:space="preserve">AUX Code Time Limits (Rule 4.5)</w:t>
      </w:r>
    </w:p>
    <w:p>
      <w:pPr>
        <w:spacing w:after="80"/>
      </w:pPr>
      <w:r>
        <w:rPr>
          <w:i/>
          <w:iCs/>
        </w:rPr>
        <w:t xml:space="preserve">After passing the AUX count gate, each AUX code is checked against its configured time limit. Configured in config.json agent4.aux_thresholds.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360"/>
      </w:tblGrid>
      <w:tr>
        <w:trPr>
          <w:tblHeader/>
        </w:trPr>
        <w:tc>
          <w:tcPr>
            <w:tcW w:type="dxa" w:w="20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AUX Code</w:t>
            </w:r>
          </w:p>
        </w:tc>
        <w:tc>
          <w:tcPr>
            <w:tcW w:type="dxa" w:w="20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0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Time (min)</w:t>
            </w:r>
          </w:p>
        </w:tc>
        <w:tc>
          <w:tcPr>
            <w:tcW w:type="dxa" w:w="236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Enabled by Default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AUX1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 Issue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(disabled)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AUX2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AUX3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Lunch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AUX4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AUX5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Case Mgmt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AUX6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AUX7</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Training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120</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AUX8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AUX9</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Offline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r>
    </w:tbl>
    <w:p>
      <w:r>
        <w:t xml:space="preserve"/>
      </w:r>
    </w:p>
    <w:p>
      <w:pPr>
        <w:spacing w:after="40" w:before="160"/>
      </w:pPr>
      <w:r>
        <w:rPr>
          <w:rFonts w:ascii="Arial" w:cs="Arial" w:eastAsia="Arial" w:hAnsi="Arial"/>
          <w:b/>
          <w:bCs/>
          <w:color w:val="1F3864"/>
          <w:sz w:val="22"/>
          <w:szCs w:val="22"/>
        </w:rPr>
        <w:t xml:space="preserve">Rule 4.6: </w:t>
      </w:r>
      <w:r>
        <w:rPr>
          <w:rFonts w:ascii="Arial" w:cs="Arial" w:eastAsia="Arial" w:hAnsi="Arial"/>
          <w:b/>
          <w:bCs/>
          <w:sz w:val="22"/>
          <w:szCs w:val="22"/>
        </w:rPr>
        <w:t xml:space="preserve">Stagger Rule</w:t>
      </w:r>
    </w:p>
    <w:p>
      <w:pPr>
        <w:spacing w:after="40"/>
      </w:pPr>
      <w:r>
        <w:rPr>
          <w:rFonts w:ascii="Arial" w:cs="Arial" w:eastAsia="Arial" w:hAnsi="Arial"/>
          <w:sz w:val="21"/>
          <w:szCs w:val="21"/>
        </w:rPr>
        <w:t xml:space="preserve">Agent 4 threads start staggered to prevent all 10 regions firing Teams alerts simultaneously on startup. Start delay = region_index × 6 seconds. Region 0 starts at 0s, Region 9 starts at 54s.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run_all.py, agent4_monitor_loop(initial_delay_sec)</w:t>
      </w:r>
    </w:p>
    <w:p>
      <w:pPr>
        <w:spacing w:after="40" w:before="160"/>
      </w:pPr>
      <w:r>
        <w:rPr>
          <w:rFonts w:ascii="Arial" w:cs="Arial" w:eastAsia="Arial" w:hAnsi="Arial"/>
          <w:b/>
          <w:bCs/>
          <w:color w:val="1F3864"/>
          <w:sz w:val="22"/>
          <w:szCs w:val="22"/>
        </w:rPr>
        <w:t xml:space="preserve">Rule 4.7: </w:t>
      </w:r>
      <w:r>
        <w:rPr>
          <w:rFonts w:ascii="Arial" w:cs="Arial" w:eastAsia="Arial" w:hAnsi="Arial"/>
          <w:b/>
          <w:bCs/>
          <w:sz w:val="22"/>
          <w:szCs w:val="22"/>
        </w:rPr>
        <w:t xml:space="preserve">Skip Inactive Skills Rule</w:t>
      </w:r>
    </w:p>
    <w:p>
      <w:pPr>
        <w:spacing w:after="40"/>
      </w:pPr>
      <w:r>
        <w:rPr>
          <w:rFonts w:ascii="Arial" w:cs="Arial" w:eastAsia="Arial" w:hAnsi="Arial"/>
          <w:sz w:val="21"/>
          <w:szCs w:val="21"/>
        </w:rPr>
        <w:t xml:space="preserve">If skill_thresholds[skill].active = false in config.json, Agent 4 skips that skill entirely for all checks (AHT, AUX, ACW). Useful for skills that are temporarily offline or not yet staffed.</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agent4_cms_monitor.agent4_monitor()</w:t>
      </w:r>
    </w:p>
    <w:p>
      <w:r>
        <w:br w:type="page"/>
      </w:r>
    </w:p>
    <w:p>
      <w:pPr>
        <w:pStyle w:val="Heading1"/>
      </w:pPr>
      <w:r>
        <w:t xml:space="preserve">Section 5 — Data Integrity Rules</w:t>
      </w:r>
    </w:p>
    <w:p>
      <w:pPr>
        <w:pBdr>
          <w:bottom w:val="single" w:color="2E75B6" w:sz="6" w:space="1"/>
        </w:pBdr>
        <w:spacing w:after="120"/>
      </w:pPr>
      <w:r>
        <w:t xml:space="preserve"/>
      </w:r>
    </w:p>
    <w:p>
      <w:pPr>
        <w:spacing w:after="80"/>
      </w:pPr>
      <w:r>
        <w:rPr>
          <w:i/>
          <w:iCs/>
        </w:rPr>
        <w:t xml:space="preserve">Used by: run_all.py and agents/agent4_cms_monitor.py for all file write operations.</w:t>
      </w:r>
    </w:p>
    <w:p>
      <w:r>
        <w:t xml:space="preserve"/>
      </w:r>
    </w:p>
    <w:p>
      <w:pPr>
        <w:spacing w:after="40" w:before="160"/>
      </w:pPr>
      <w:r>
        <w:rPr>
          <w:rFonts w:ascii="Arial" w:cs="Arial" w:eastAsia="Arial" w:hAnsi="Arial"/>
          <w:b/>
          <w:bCs/>
          <w:color w:val="1F3864"/>
          <w:sz w:val="22"/>
          <w:szCs w:val="22"/>
        </w:rPr>
        <w:t xml:space="preserve">Rule 5.1: </w:t>
      </w:r>
      <w:r>
        <w:rPr>
          <w:rFonts w:ascii="Arial" w:cs="Arial" w:eastAsia="Arial" w:hAnsi="Arial"/>
          <w:b/>
          <w:bCs/>
          <w:sz w:val="22"/>
          <w:szCs w:val="22"/>
        </w:rPr>
        <w:t xml:space="preserve">Atomic Write Rule</w:t>
      </w:r>
    </w:p>
    <w:p>
      <w:pPr>
        <w:spacing w:after="40"/>
      </w:pPr>
      <w:r>
        <w:rPr>
          <w:rFonts w:ascii="Arial" w:cs="Arial" w:eastAsia="Arial" w:hAnsi="Arial"/>
          <w:sz w:val="21"/>
          <w:szCs w:val="21"/>
        </w:rPr>
        <w:t xml:space="preserve">All writes to live_state.json and cms_agents.json use write-to-tmp-then-rename: (1) write to file.tmp, (2) os.replace(file.tmp, file) — atomic rename. If rename fails (OneDrive sync lock), retry up to 3 times with 0.1 second sleep. Final fallback: direct write. Prevents partial writes if the process is interrupted.</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run_all.py _update_live_state(), agent4_cms_monitor._save_agents_snapshot()</w:t>
      </w:r>
    </w:p>
    <w:p>
      <w:pPr>
        <w:spacing w:after="40" w:before="160"/>
      </w:pPr>
      <w:r>
        <w:rPr>
          <w:rFonts w:ascii="Arial" w:cs="Arial" w:eastAsia="Arial" w:hAnsi="Arial"/>
          <w:b/>
          <w:bCs/>
          <w:color w:val="1F3864"/>
          <w:sz w:val="22"/>
          <w:szCs w:val="22"/>
        </w:rPr>
        <w:t xml:space="preserve">Rule 5.2: </w:t>
      </w:r>
      <w:r>
        <w:rPr>
          <w:rFonts w:ascii="Arial" w:cs="Arial" w:eastAsia="Arial" w:hAnsi="Arial"/>
          <w:b/>
          <w:bCs/>
          <w:sz w:val="22"/>
          <w:szCs w:val="22"/>
        </w:rPr>
        <w:t xml:space="preserve">Shared Cross-Region Lock Rule</w:t>
      </w:r>
    </w:p>
    <w:p>
      <w:pPr>
        <w:spacing w:after="40"/>
      </w:pPr>
      <w:r>
        <w:rPr>
          <w:rFonts w:ascii="Arial" w:cs="Arial" w:eastAsia="Arial" w:hAnsi="Arial"/>
          <w:sz w:val="21"/>
          <w:szCs w:val="21"/>
        </w:rPr>
        <w:t xml:space="preserve">cms_agents.json is written by 10 region threads simultaneously. A single threading.Lock() stored in sys.modules under key __rta_cms_agents_lock__ is shared across all region module copies. Without this, a plain class-level lock would NOT be shared between separately-loaded module instances.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agent4_cms_monitor.py (_CMS_STATE_LOCK via sys.modules)</w:t>
      </w:r>
    </w:p>
    <w:p>
      <w:pPr>
        <w:spacing w:after="40" w:before="160"/>
      </w:pPr>
      <w:r>
        <w:rPr>
          <w:rFonts w:ascii="Arial" w:cs="Arial" w:eastAsia="Arial" w:hAnsi="Arial"/>
          <w:b/>
          <w:bCs/>
          <w:color w:val="1F3864"/>
          <w:sz w:val="22"/>
          <w:szCs w:val="22"/>
        </w:rPr>
        <w:t xml:space="preserve">Rule 5.3: </w:t>
      </w:r>
      <w:r>
        <w:rPr>
          <w:rFonts w:ascii="Arial" w:cs="Arial" w:eastAsia="Arial" w:hAnsi="Arial"/>
          <w:b/>
          <w:bCs/>
          <w:sz w:val="22"/>
          <w:szCs w:val="22"/>
        </w:rPr>
        <w:t xml:space="preserve">SQLite WAL Mode Rule</w:t>
      </w:r>
    </w:p>
    <w:p>
      <w:pPr>
        <w:spacing w:after="40"/>
      </w:pPr>
      <w:r>
        <w:rPr>
          <w:rFonts w:ascii="Arial" w:cs="Arial" w:eastAsia="Arial" w:hAnsi="Arial"/>
          <w:sz w:val="21"/>
          <w:szCs w:val="21"/>
        </w:rPr>
        <w:t xml:space="preserve">history.db uses WAL (Write-Ahead Log) mode. This allows concurrent reads during writes — critical for chatbot queries running while 10 region threads insert simultaneously. Never switch to journal mode or use check_same_thread=False workarounds.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core/history.py _init_db()</w:t>
      </w:r>
    </w:p>
    <w:p>
      <w:pPr>
        <w:spacing w:after="40" w:before="160"/>
      </w:pPr>
      <w:r>
        <w:rPr>
          <w:rFonts w:ascii="Arial" w:cs="Arial" w:eastAsia="Arial" w:hAnsi="Arial"/>
          <w:b/>
          <w:bCs/>
          <w:color w:val="1F3864"/>
          <w:sz w:val="22"/>
          <w:szCs w:val="22"/>
        </w:rPr>
        <w:t xml:space="preserve">Rule 5.4: </w:t>
      </w:r>
      <w:r>
        <w:rPr>
          <w:rFonts w:ascii="Arial" w:cs="Arial" w:eastAsia="Arial" w:hAnsi="Arial"/>
          <w:b/>
          <w:bCs/>
          <w:sz w:val="22"/>
          <w:szCs w:val="22"/>
        </w:rPr>
        <w:t xml:space="preserve">Data Retention Rule</w:t>
      </w:r>
    </w:p>
    <w:p>
      <w:pPr>
        <w:spacing w:after="40"/>
      </w:pPr>
      <w:r>
        <w:rPr>
          <w:rFonts w:ascii="Arial" w:cs="Arial" w:eastAsia="Arial" w:hAnsi="Arial"/>
          <w:sz w:val="21"/>
          <w:szCs w:val="21"/>
        </w:rPr>
        <w:t xml:space="preserve">history.db retains data for 7 days rolling. Cleanup (DELETE WHERE timestamp older than 7 days) runs at most once per hour per process. Recommend PostgreSQL migration if retention needs exceed 30 days.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core/history.py cleanup_old_data()</w:t>
      </w:r>
    </w:p>
    <w:p>
      <w:r>
        <w:br w:type="page"/>
      </w:r>
    </w:p>
    <w:p>
      <w:pPr>
        <w:pStyle w:val="Heading1"/>
      </w:pPr>
      <w:r>
        <w:t xml:space="preserve">Section 6 — LLM Usage Rules</w:t>
      </w:r>
    </w:p>
    <w:p>
      <w:pPr>
        <w:pBdr>
          <w:bottom w:val="single" w:color="2E75B6" w:sz="6" w:space="1"/>
        </w:pBdr>
        <w:spacing w:after="120"/>
      </w:pPr>
      <w:r>
        <w:t xml:space="preserve"/>
      </w:r>
    </w:p>
    <w:p>
      <w:pPr>
        <w:spacing w:after="80"/>
      </w:pPr>
      <w:r>
        <w:rPr>
          <w:i/>
          <w:iCs/>
        </w:rPr>
        <w:t xml:space="preserve">Used by: core/llm.py, workflow.py, app.py</w:t>
      </w:r>
    </w:p>
    <w:p>
      <w:r>
        <w:t xml:space="preserve"/>
      </w:r>
    </w:p>
    <w:p>
      <w:pPr>
        <w:spacing w:after="40" w:before="160"/>
      </w:pPr>
      <w:r>
        <w:rPr>
          <w:rFonts w:ascii="Arial" w:cs="Arial" w:eastAsia="Arial" w:hAnsi="Arial"/>
          <w:b/>
          <w:bCs/>
          <w:color w:val="1F3864"/>
          <w:sz w:val="22"/>
          <w:szCs w:val="22"/>
        </w:rPr>
        <w:t xml:space="preserve">Rule 6.1: </w:t>
      </w:r>
      <w:r>
        <w:rPr>
          <w:rFonts w:ascii="Arial" w:cs="Arial" w:eastAsia="Arial" w:hAnsi="Arial"/>
          <w:b/>
          <w:bCs/>
          <w:sz w:val="22"/>
          <w:szCs w:val="22"/>
        </w:rPr>
        <w:t xml:space="preserve">Provider Priority Rule</w:t>
      </w:r>
    </w:p>
    <w:p>
      <w:pPr>
        <w:spacing w:after="40"/>
      </w:pPr>
      <w:r>
        <w:rPr>
          <w:rFonts w:ascii="Arial" w:cs="Arial" w:eastAsia="Arial" w:hAnsi="Arial"/>
          <w:sz w:val="21"/>
          <w:szCs w:val="21"/>
        </w:rPr>
        <w:t xml:space="preserve">NVIDIA NIM (meta/llama-3.1-70b-instruct) is the primary provider for best quality lever analysis. Groq (llama3-70b-8192) is the first fallback for fast response. Gemini (gemini-1.5-flash) is the secondary fallback.</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core/llm.py call_llm()</w:t>
      </w:r>
    </w:p>
    <w:p>
      <w:pPr>
        <w:spacing w:after="40" w:before="160"/>
      </w:pPr>
      <w:r>
        <w:rPr>
          <w:rFonts w:ascii="Arial" w:cs="Arial" w:eastAsia="Arial" w:hAnsi="Arial"/>
          <w:b/>
          <w:bCs/>
          <w:color w:val="1F3864"/>
          <w:sz w:val="22"/>
          <w:szCs w:val="22"/>
        </w:rPr>
        <w:t xml:space="preserve">Rule 6.2: </w:t>
      </w:r>
      <w:r>
        <w:rPr>
          <w:rFonts w:ascii="Arial" w:cs="Arial" w:eastAsia="Arial" w:hAnsi="Arial"/>
          <w:b/>
          <w:bCs/>
          <w:sz w:val="22"/>
          <w:szCs w:val="22"/>
        </w:rPr>
        <w:t xml:space="preserve">Key Rotation Rule</w:t>
      </w:r>
    </w:p>
    <w:p>
      <w:pPr>
        <w:spacing w:after="40"/>
      </w:pPr>
      <w:r>
        <w:rPr>
          <w:rFonts w:ascii="Arial" w:cs="Arial" w:eastAsia="Arial" w:hAnsi="Arial"/>
          <w:sz w:val="21"/>
          <w:szCs w:val="21"/>
        </w:rPr>
        <w:t xml:space="preserve">API keys rotate round-robin across all keys in the pool. On 429 (rate limit): rotate to next key and apply exponential backoff up to a maximum of 30 seconds. Total retry attempts = 2 times the pool size.</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core/llm.py call_llm()</w:t>
      </w:r>
    </w:p>
    <w:p>
      <w:pPr>
        <w:spacing w:after="40" w:before="160"/>
      </w:pPr>
      <w:r>
        <w:rPr>
          <w:rFonts w:ascii="Arial" w:cs="Arial" w:eastAsia="Arial" w:hAnsi="Arial"/>
          <w:b/>
          <w:bCs/>
          <w:color w:val="1F3864"/>
          <w:sz w:val="22"/>
          <w:szCs w:val="22"/>
        </w:rPr>
        <w:t xml:space="preserve">Rule 6.3: </w:t>
      </w:r>
      <w:r>
        <w:rPr>
          <w:rFonts w:ascii="Arial" w:cs="Arial" w:eastAsia="Arial" w:hAnsi="Arial"/>
          <w:b/>
          <w:bCs/>
          <w:sz w:val="22"/>
          <w:szCs w:val="22"/>
        </w:rPr>
        <w:t xml:space="preserve">Temperature Rule</w:t>
      </w:r>
    </w:p>
    <w:p>
      <w:pPr>
        <w:spacing w:after="40"/>
      </w:pPr>
      <w:r>
        <w:rPr>
          <w:rFonts w:ascii="Arial" w:cs="Arial" w:eastAsia="Arial" w:hAnsi="Arial"/>
          <w:sz w:val="21"/>
          <w:szCs w:val="21"/>
        </w:rPr>
        <w:t xml:space="preserve">Always use temperature = 0.3. Low temperature produces deterministic, consistent outputs for lever analysis and analyst recommendations. Do not increase without testing for output variability.</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core/llm.py (_call_nvidia, _call_groq, _call_gemini)</w:t>
      </w:r>
    </w:p>
    <w:p>
      <w:pPr>
        <w:spacing w:after="40" w:before="160"/>
      </w:pPr>
      <w:r>
        <w:rPr>
          <w:rFonts w:ascii="Arial" w:cs="Arial" w:eastAsia="Arial" w:hAnsi="Arial"/>
          <w:b/>
          <w:bCs/>
          <w:color w:val="1F3864"/>
          <w:sz w:val="22"/>
          <w:szCs w:val="22"/>
        </w:rPr>
        <w:t xml:space="preserve">Rule 6.4: </w:t>
      </w:r>
      <w:r>
        <w:rPr>
          <w:rFonts w:ascii="Arial" w:cs="Arial" w:eastAsia="Arial" w:hAnsi="Arial"/>
          <w:b/>
          <w:bCs/>
          <w:sz w:val="22"/>
          <w:szCs w:val="22"/>
        </w:rPr>
        <w:t xml:space="preserve">Per-Region Lock Rule</w:t>
      </w:r>
    </w:p>
    <w:p>
      <w:pPr>
        <w:spacing w:after="40"/>
      </w:pPr>
      <w:r>
        <w:rPr>
          <w:rFonts w:ascii="Arial" w:cs="Arial" w:eastAsia="Arial" w:hAnsi="Arial"/>
          <w:sz w:val="21"/>
          <w:szCs w:val="21"/>
        </w:rPr>
        <w:t xml:space="preserve">Only one LLM call per region at a time. Per-region threading.Lock() ensures A2 and chatbot calls from the same region queue — never run in parallel. Prevents race conditions on region state.</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core/llm.py (per-region lock via sys.modules key)</w:t>
      </w:r>
    </w:p>
    <w:p>
      <w:pPr>
        <w:spacing w:after="40" w:before="160"/>
      </w:pPr>
      <w:r>
        <w:rPr>
          <w:rFonts w:ascii="Arial" w:cs="Arial" w:eastAsia="Arial" w:hAnsi="Arial"/>
          <w:b/>
          <w:bCs/>
          <w:color w:val="1F3864"/>
          <w:sz w:val="22"/>
          <w:szCs w:val="22"/>
        </w:rPr>
        <w:t xml:space="preserve">Rule 6.5: </w:t>
      </w:r>
      <w:r>
        <w:rPr>
          <w:rFonts w:ascii="Arial" w:cs="Arial" w:eastAsia="Arial" w:hAnsi="Arial"/>
          <w:b/>
          <w:bCs/>
          <w:sz w:val="22"/>
          <w:szCs w:val="22"/>
        </w:rPr>
        <w:t xml:space="preserve">LLM Invoke Condition</w:t>
      </w:r>
    </w:p>
    <w:p>
      <w:pPr>
        <w:spacing w:after="40"/>
      </w:pPr>
      <w:r>
        <w:rPr>
          <w:rFonts w:ascii="Arial" w:cs="Arial" w:eastAsia="Arial" w:hAnsi="Arial"/>
          <w:sz w:val="21"/>
          <w:szCs w:val="21"/>
        </w:rPr>
        <w:t xml:space="preserve">Agent 2 only invokes the LLM when AUX agents exist to move. If no agents are on AUX, Agent 2 falls back to a rule-based recommendation with no LLM cost or latency.</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workflow.py router_node (use_llm flag), agent2_analyst.py</w:t>
      </w:r>
    </w:p>
    <w:p>
      <w:r>
        <w:br w:type="page"/>
      </w:r>
    </w:p>
    <w:p>
      <w:pPr>
        <w:pStyle w:val="Heading1"/>
      </w:pPr>
      <w:r>
        <w:t xml:space="preserve">Section 7 — Chatbot SQL Generation Rules</w:t>
      </w:r>
    </w:p>
    <w:p>
      <w:pPr>
        <w:pBdr>
          <w:bottom w:val="single" w:color="2E75B6" w:sz="6" w:space="1"/>
        </w:pBdr>
        <w:spacing w:after="120"/>
      </w:pPr>
      <w:r>
        <w:t xml:space="preserve"/>
      </w:r>
    </w:p>
    <w:p>
      <w:pPr>
        <w:spacing w:after="80"/>
      </w:pPr>
      <w:r>
        <w:rPr>
          <w:i/>
          <w:iCs/>
        </w:rPr>
        <w:t xml:space="preserve">Used by: prompts/chatbot_sql_gen.txt — injected into LLM when generating SQL for history queries.</w:t>
      </w:r>
    </w:p>
    <w:p>
      <w:r>
        <w:t xml:space="preserve"/>
      </w:r>
    </w:p>
    <w:p>
      <w:pPr>
        <w:spacing w:after="40" w:before="160"/>
      </w:pPr>
      <w:r>
        <w:rPr>
          <w:rFonts w:ascii="Arial" w:cs="Arial" w:eastAsia="Arial" w:hAnsi="Arial"/>
          <w:b/>
          <w:bCs/>
          <w:color w:val="1F3864"/>
          <w:sz w:val="22"/>
          <w:szCs w:val="22"/>
        </w:rPr>
        <w:t xml:space="preserve">Rule 7.1: </w:t>
      </w:r>
      <w:r>
        <w:rPr>
          <w:rFonts w:ascii="Arial" w:cs="Arial" w:eastAsia="Arial" w:hAnsi="Arial"/>
          <w:b/>
          <w:bCs/>
          <w:sz w:val="22"/>
          <w:szCs w:val="22"/>
        </w:rPr>
        <w:t xml:space="preserve">SQL Safety Rule</w:t>
      </w:r>
    </w:p>
    <w:p>
      <w:pPr>
        <w:spacing w:after="40"/>
      </w:pPr>
      <w:r>
        <w:rPr>
          <w:rFonts w:ascii="Arial" w:cs="Arial" w:eastAsia="Arial" w:hAnsi="Arial"/>
          <w:sz w:val="21"/>
          <w:szCs w:val="21"/>
        </w:rPr>
        <w:t xml:space="preserve">Only SELECT statements are allowed. Any DROP, UPDATE, INSERT, or DELETE statement raises an error before execution. Maximum 500 rows returned from any query. Date constraint is injected server-side by Python — LLM must copy verbatim, never recalculate dates.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app.py /api/chat history mode</w:t>
      </w:r>
    </w:p>
    <w:p>
      <w:pPr>
        <w:spacing w:after="40" w:before="160"/>
      </w:pPr>
      <w:r>
        <w:rPr>
          <w:rFonts w:ascii="Arial" w:cs="Arial" w:eastAsia="Arial" w:hAnsi="Arial"/>
          <w:b/>
          <w:bCs/>
          <w:color w:val="1F3864"/>
          <w:sz w:val="22"/>
          <w:szCs w:val="22"/>
        </w:rPr>
        <w:t xml:space="preserve">Rule 7.2: </w:t>
      </w:r>
      <w:r>
        <w:rPr>
          <w:rFonts w:ascii="Arial" w:cs="Arial" w:eastAsia="Arial" w:hAnsi="Arial"/>
          <w:b/>
          <w:bCs/>
          <w:sz w:val="22"/>
          <w:szCs w:val="22"/>
        </w:rPr>
        <w:t xml:space="preserve">Table Routing Rule</w:t>
      </w:r>
    </w:p>
    <w:p>
      <w:pPr>
        <w:spacing w:after="40"/>
      </w:pPr>
      <w:r>
        <w:rPr>
          <w:rFonts w:ascii="Arial" w:cs="Arial" w:eastAsia="Arial" w:hAnsi="Arial"/>
          <w:sz w:val="21"/>
          <w:szCs w:val="21"/>
        </w:rPr>
        <w:t xml:space="preserve">SLA, band, queue, OCW, lever, breach, root_cause questions → query skill_history table. Agent names, AUX reasons, who is on break, time in state → query cms_history table. Never mix columns from different tables in the same query.</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chatbot_sql_gen.txt</w:t>
      </w:r>
    </w:p>
    <w:p>
      <w:pPr>
        <w:spacing w:after="40" w:before="160"/>
      </w:pPr>
      <w:r>
        <w:rPr>
          <w:rFonts w:ascii="Arial" w:cs="Arial" w:eastAsia="Arial" w:hAnsi="Arial"/>
          <w:b/>
          <w:bCs/>
          <w:color w:val="1F3864"/>
          <w:sz w:val="22"/>
          <w:szCs w:val="22"/>
        </w:rPr>
        <w:t xml:space="preserve">Rule 7.3: </w:t>
      </w:r>
      <w:r>
        <w:rPr>
          <w:rFonts w:ascii="Arial" w:cs="Arial" w:eastAsia="Arial" w:hAnsi="Arial"/>
          <w:b/>
          <w:bCs/>
          <w:sz w:val="22"/>
          <w:szCs w:val="22"/>
        </w:rPr>
        <w:t xml:space="preserve">Region Tag Mapping Rule</w:t>
      </w:r>
    </w:p>
    <w:p>
      <w:pPr>
        <w:spacing w:after="40"/>
      </w:pPr>
      <w:r>
        <w:rPr>
          <w:rFonts w:ascii="Arial" w:cs="Arial" w:eastAsia="Arial" w:hAnsi="Arial"/>
          <w:sz w:val="21"/>
          <w:szCs w:val="21"/>
        </w:rPr>
        <w:t xml:space="preserve">India/IND → rta. China/CHN → cn. Australia/AUS → au. EMEA/Europe → emea. Hong Kong/HK → hk. Malaysia/MY → my. Korea/KOR → kr. Thailand/TH → th. Brazil/BR → br. Taiwan/TW → tw. Never guess a region tag. Always use exact tags from this mapping.</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chatbot_sql_gen.txt</w:t>
      </w:r>
    </w:p>
    <w:p>
      <w:pPr>
        <w:spacing w:after="40" w:before="160"/>
      </w:pPr>
      <w:r>
        <w:rPr>
          <w:rFonts w:ascii="Arial" w:cs="Arial" w:eastAsia="Arial" w:hAnsi="Arial"/>
          <w:b/>
          <w:bCs/>
          <w:color w:val="1F3864"/>
          <w:sz w:val="22"/>
          <w:szCs w:val="22"/>
        </w:rPr>
        <w:t xml:space="preserve">Rule 7.4: </w:t>
      </w:r>
      <w:r>
        <w:rPr>
          <w:rFonts w:ascii="Arial" w:cs="Arial" w:eastAsia="Arial" w:hAnsi="Arial"/>
          <w:b/>
          <w:bCs/>
          <w:sz w:val="22"/>
          <w:szCs w:val="22"/>
        </w:rPr>
        <w:t xml:space="preserve">Time Conversion Rule</w:t>
      </w:r>
    </w:p>
    <w:p>
      <w:pPr>
        <w:spacing w:after="40"/>
      </w:pPr>
      <w:r>
        <w:rPr>
          <w:rFonts w:ascii="Arial" w:cs="Arial" w:eastAsia="Arial" w:hAnsi="Arial"/>
          <w:sz w:val="21"/>
          <w:szCs w:val="21"/>
        </w:rPr>
        <w:t xml:space="preserve">All timestamps stored in 24-hour format. Business hours 1–8 without am/pm = PM (add 12): 4:50 → 16:50. Hours 9–12 without am/pm = AM: 9:00 → 09:00. For "at HH:MM": use strftime('%H:%M', timestamp) BETWEEN 'HH:MM-2min' AND 'HH:MM+2min'.</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chatbot_sql_gen.txt</w:t>
      </w:r>
    </w:p>
    <w:p>
      <w:pPr>
        <w:spacing w:after="40" w:before="160"/>
      </w:pPr>
      <w:r>
        <w:rPr>
          <w:rFonts w:ascii="Arial" w:cs="Arial" w:eastAsia="Arial" w:hAnsi="Arial"/>
          <w:b/>
          <w:bCs/>
          <w:color w:val="1F3864"/>
          <w:sz w:val="22"/>
          <w:szCs w:val="22"/>
        </w:rPr>
        <w:t xml:space="preserve">Rule 7.5: </w:t>
      </w:r>
      <w:r>
        <w:rPr>
          <w:rFonts w:ascii="Arial" w:cs="Arial" w:eastAsia="Arial" w:hAnsi="Arial"/>
          <w:b/>
          <w:bCs/>
          <w:sz w:val="22"/>
          <w:szCs w:val="22"/>
        </w:rPr>
        <w:t xml:space="preserve">Worst Skill Query Rule</w:t>
      </w:r>
    </w:p>
    <w:p>
      <w:pPr>
        <w:spacing w:after="40"/>
      </w:pPr>
      <w:r>
        <w:rPr>
          <w:rFonts w:ascii="Arial" w:cs="Arial" w:eastAsia="Arial" w:hAnsi="Arial"/>
          <w:sz w:val="21"/>
          <w:szCs w:val="21"/>
        </w:rPr>
        <w:t xml:space="preserve">For worst/most impacted/lowest SLA: use ORDER BY sla ASC LIMIT N. NEVER use sla &lt; (SELECT MIN(sla)...) — this always returns 0 rows because nothing is less than the minimum. NEVER use sla = (SELECT MIN(sla)...) with subquery on large datasets.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chatbot_sql_gen.txt</w:t>
      </w:r>
    </w:p>
    <w:p>
      <w:pPr>
        <w:pStyle w:val="Heading2"/>
      </w:pPr>
      <w:r>
        <w:t xml:space="preserve">Query Limit Rules (Rule 7.6)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3660"/>
      </w:tblGrid>
      <w:tr>
        <w:trPr>
          <w:tblHeader/>
        </w:trPr>
        <w:tc>
          <w:tcPr>
            <w:tcW w:type="dxa" w:w="32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Type</w:t>
            </w:r>
          </w:p>
        </w:tc>
        <w:tc>
          <w:tcPr>
            <w:tcW w:type="dxa" w:w="15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w:t>
            </w:r>
          </w:p>
        </w:tc>
        <w:tc>
          <w:tcPr>
            <w:tcW w:type="dxa" w:w="366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Single point (at a specific time)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LIMIT 5</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 4:50 PM", "at 3 PM"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or full 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60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"yesterday", "today", "past N hours"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Worst skill (no time range)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LIMIT 6</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"worst skill", "lowest SLA"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(unclear)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20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other query type</w:t>
            </w:r>
          </w:p>
        </w:tc>
      </w:tr>
    </w:tbl>
    <w:p>
      <w:r>
        <w:t xml:space="preserve"/>
      </w:r>
    </w:p>
    <w:p>
      <w:r>
        <w:br w:type="page"/>
      </w:r>
    </w:p>
    <w:p>
      <w:pPr>
        <w:pStyle w:val="Heading1"/>
      </w:pPr>
      <w:r>
        <w:t xml:space="preserve">Section 8 — Chatbot Answer Rules</w:t>
      </w:r>
    </w:p>
    <w:p>
      <w:pPr>
        <w:pBdr>
          <w:bottom w:val="single" w:color="2E75B6" w:sz="6" w:space="1"/>
        </w:pBdr>
        <w:spacing w:after="120"/>
      </w:pPr>
      <w:r>
        <w:t xml:space="preserve"/>
      </w:r>
    </w:p>
    <w:p>
      <w:pPr>
        <w:spacing w:after="80"/>
      </w:pPr>
      <w:r>
        <w:rPr>
          <w:i/>
          <w:iCs/>
        </w:rPr>
        <w:t xml:space="preserve">Used by: prompts/chatbot_answer.txt — injected via {rules} placeholder on every chatbot answer.</w:t>
      </w:r>
    </w:p>
    <w:p>
      <w:r>
        <w:t xml:space="preserve"/>
      </w:r>
    </w:p>
    <w:p>
      <w:pPr>
        <w:spacing w:after="40" w:before="160"/>
      </w:pPr>
      <w:r>
        <w:rPr>
          <w:rFonts w:ascii="Arial" w:cs="Arial" w:eastAsia="Arial" w:hAnsi="Arial"/>
          <w:b/>
          <w:bCs/>
          <w:color w:val="1F3864"/>
          <w:sz w:val="22"/>
          <w:szCs w:val="22"/>
        </w:rPr>
        <w:t xml:space="preserve">Rule 8.1: </w:t>
      </w:r>
      <w:r>
        <w:rPr>
          <w:rFonts w:ascii="Arial" w:cs="Arial" w:eastAsia="Arial" w:hAnsi="Arial"/>
          <w:b/>
          <w:bCs/>
          <w:sz w:val="22"/>
          <w:szCs w:val="22"/>
        </w:rPr>
        <w:t xml:space="preserve">Anti-Hallucination Rule</w:t>
      </w:r>
    </w:p>
    <w:p>
      <w:pPr>
        <w:spacing w:after="40"/>
      </w:pPr>
      <w:r>
        <w:rPr>
          <w:rFonts w:ascii="Arial" w:cs="Arial" w:eastAsia="Arial" w:hAnsi="Arial"/>
          <w:sz w:val="21"/>
          <w:szCs w:val="21"/>
        </w:rPr>
        <w:t xml:space="preserve">Only use facts from the context provided. If context says "No data found", reply with that only — never invent SLA values, agent names, lever fires, or timestamps. This is the most important rule.</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chatbot_answer.txt, rules.yaml general_rules</w:t>
      </w:r>
    </w:p>
    <w:p>
      <w:pPr>
        <w:spacing w:after="40" w:before="160"/>
      </w:pPr>
      <w:r>
        <w:rPr>
          <w:rFonts w:ascii="Arial" w:cs="Arial" w:eastAsia="Arial" w:hAnsi="Arial"/>
          <w:b/>
          <w:bCs/>
          <w:color w:val="1F3864"/>
          <w:sz w:val="22"/>
          <w:szCs w:val="22"/>
        </w:rPr>
        <w:t xml:space="preserve">Rule 8.2: </w:t>
      </w:r>
      <w:r>
        <w:rPr>
          <w:rFonts w:ascii="Arial" w:cs="Arial" w:eastAsia="Arial" w:hAnsi="Arial"/>
          <w:b/>
          <w:bCs/>
          <w:sz w:val="22"/>
          <w:szCs w:val="22"/>
        </w:rPr>
        <w:t xml:space="preserve">Region Name Rule</w:t>
      </w:r>
    </w:p>
    <w:p>
      <w:pPr>
        <w:spacing w:after="40"/>
      </w:pPr>
      <w:r>
        <w:rPr>
          <w:rFonts w:ascii="Arial" w:cs="Arial" w:eastAsia="Arial" w:hAnsi="Arial"/>
          <w:sz w:val="21"/>
          <w:szCs w:val="21"/>
        </w:rPr>
        <w:t xml:space="preserve">Always use full region names in answers (India, Hong Kong, Australia). Never use raw tags (rta, hk, au). The reader should not see internal system identifiers.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rules.yaml general_rules</w:t>
      </w:r>
    </w:p>
    <w:p>
      <w:pPr>
        <w:spacing w:after="40" w:before="160"/>
      </w:pPr>
      <w:r>
        <w:rPr>
          <w:rFonts w:ascii="Arial" w:cs="Arial" w:eastAsia="Arial" w:hAnsi="Arial"/>
          <w:b/>
          <w:bCs/>
          <w:color w:val="1F3864"/>
          <w:sz w:val="22"/>
          <w:szCs w:val="22"/>
        </w:rPr>
        <w:t xml:space="preserve">Rule 8.3: </w:t>
      </w:r>
      <w:r>
        <w:rPr>
          <w:rFonts w:ascii="Arial" w:cs="Arial" w:eastAsia="Arial" w:hAnsi="Arial"/>
          <w:b/>
          <w:bCs/>
          <w:sz w:val="22"/>
          <w:szCs w:val="22"/>
        </w:rPr>
        <w:t xml:space="preserve">Timestamp Conversion Rule</w:t>
      </w:r>
    </w:p>
    <w:p>
      <w:pPr>
        <w:spacing w:after="40"/>
      </w:pPr>
      <w:r>
        <w:rPr>
          <w:rFonts w:ascii="Arial" w:cs="Arial" w:eastAsia="Arial" w:hAnsi="Arial"/>
          <w:sz w:val="21"/>
          <w:szCs w:val="21"/>
        </w:rPr>
        <w:t xml:space="preserve">Convert all raw timestamps to 12-hour format in answers. "2026-06-09 16:45:00" becomes "4:45 PM". Never show raw database timestamp format to the user.</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rules.yaml general_rules</w:t>
      </w:r>
    </w:p>
    <w:p>
      <w:pPr>
        <w:spacing w:after="40" w:before="160"/>
      </w:pPr>
      <w:r>
        <w:rPr>
          <w:rFonts w:ascii="Arial" w:cs="Arial" w:eastAsia="Arial" w:hAnsi="Arial"/>
          <w:b/>
          <w:bCs/>
          <w:color w:val="1F3864"/>
          <w:sz w:val="22"/>
          <w:szCs w:val="22"/>
        </w:rPr>
        <w:t xml:space="preserve">Rule 8.4: </w:t>
      </w:r>
      <w:r>
        <w:rPr>
          <w:rFonts w:ascii="Arial" w:cs="Arial" w:eastAsia="Arial" w:hAnsi="Arial"/>
          <w:b/>
          <w:bCs/>
          <w:sz w:val="22"/>
          <w:szCs w:val="22"/>
        </w:rPr>
        <w:t xml:space="preserve">Formatting Rules</w:t>
      </w:r>
    </w:p>
    <w:p>
      <w:pPr>
        <w:spacing w:after="40"/>
      </w:pPr>
      <w:r>
        <w:rPr>
          <w:rFonts w:ascii="Arial" w:cs="Arial" w:eastAsia="Arial" w:hAnsi="Arial"/>
          <w:sz w:val="21"/>
          <w:szCs w:val="21"/>
        </w:rPr>
        <w:t xml:space="preserve">Bold all key metrics, skill names, agent names, lever colours, and band names. Never dump raw dicts, column names, or unformatted numbers. No padding or filler introductory sentences — start directly with the answer.</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rules.yaml general_rules</w:t>
      </w:r>
    </w:p>
    <w:p>
      <w:pPr>
        <w:spacing w:after="40" w:before="160"/>
      </w:pPr>
      <w:r>
        <w:rPr>
          <w:rFonts w:ascii="Arial" w:cs="Arial" w:eastAsia="Arial" w:hAnsi="Arial"/>
          <w:b/>
          <w:bCs/>
          <w:color w:val="1F3864"/>
          <w:sz w:val="22"/>
          <w:szCs w:val="22"/>
        </w:rPr>
        <w:t xml:space="preserve">Rule 8.5: </w:t>
      </w:r>
      <w:r>
        <w:rPr>
          <w:rFonts w:ascii="Arial" w:cs="Arial" w:eastAsia="Arial" w:hAnsi="Arial"/>
          <w:b/>
          <w:bCs/>
          <w:sz w:val="22"/>
          <w:szCs w:val="22"/>
        </w:rPr>
        <w:t xml:space="preserve">Range Query Rule</w:t>
      </w:r>
    </w:p>
    <w:p>
      <w:pPr>
        <w:spacing w:after="40"/>
      </w:pPr>
      <w:r>
        <w:rPr>
          <w:rFonts w:ascii="Arial" w:cs="Arial" w:eastAsia="Arial" w:hAnsi="Arial"/>
          <w:sz w:val="21"/>
          <w:szCs w:val="21"/>
        </w:rPr>
        <w:t xml:space="preserve">For full-day or range questions, use ALL rows in the context — not just a sample. The aggregation has already been done; the LLM must use every data point provided.</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rules.yaml general_rules</w:t>
      </w:r>
    </w:p>
    <w:p>
      <w:pPr>
        <w:spacing w:after="40" w:before="160"/>
      </w:pPr>
      <w:r>
        <w:rPr>
          <w:rFonts w:ascii="Arial" w:cs="Arial" w:eastAsia="Arial" w:hAnsi="Arial"/>
          <w:b/>
          <w:bCs/>
          <w:color w:val="1F3864"/>
          <w:sz w:val="22"/>
          <w:szCs w:val="22"/>
        </w:rPr>
        <w:t xml:space="preserve">Rule 8.6: </w:t>
      </w:r>
      <w:r>
        <w:rPr>
          <w:rFonts w:ascii="Arial" w:cs="Arial" w:eastAsia="Arial" w:hAnsi="Arial"/>
          <w:b/>
          <w:bCs/>
          <w:sz w:val="22"/>
          <w:szCs w:val="22"/>
        </w:rPr>
        <w:t xml:space="preserve">No-Lever Confirmation Rule</w:t>
      </w:r>
    </w:p>
    <w:p>
      <w:pPr>
        <w:spacing w:after="40"/>
      </w:pPr>
      <w:r>
        <w:rPr>
          <w:rFonts w:ascii="Arial" w:cs="Arial" w:eastAsia="Arial" w:hAnsi="Arial"/>
          <w:sz w:val="21"/>
          <w:szCs w:val="21"/>
        </w:rPr>
        <w:t xml:space="preserve">If no lever fired in the period, explicitly state: "✅ No lever fires recorded." This tells the reader the check was performed and found nothing — not that it was skipped.</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rules.yaml general_rules</w:t>
      </w:r>
    </w:p>
    <w:p>
      <w:pPr>
        <w:spacing w:after="40" w:before="160"/>
      </w:pPr>
      <w:r>
        <w:rPr>
          <w:rFonts w:ascii="Arial" w:cs="Arial" w:eastAsia="Arial" w:hAnsi="Arial"/>
          <w:b/>
          <w:bCs/>
          <w:color w:val="1F3864"/>
          <w:sz w:val="22"/>
          <w:szCs w:val="22"/>
        </w:rPr>
        <w:t xml:space="preserve">Rule 8.7: </w:t>
      </w:r>
      <w:r>
        <w:rPr>
          <w:rFonts w:ascii="Arial" w:cs="Arial" w:eastAsia="Arial" w:hAnsi="Arial"/>
          <w:b/>
          <w:bCs/>
          <w:sz w:val="22"/>
          <w:szCs w:val="22"/>
        </w:rPr>
        <w:t xml:space="preserve">Agent Name Guard Rule</w:t>
      </w:r>
    </w:p>
    <w:p>
      <w:pPr>
        <w:spacing w:after="40"/>
      </w:pPr>
      <w:r>
        <w:rPr>
          <w:rFonts w:ascii="Arial" w:cs="Arial" w:eastAsia="Arial" w:hAnsi="Arial"/>
          <w:sz w:val="21"/>
          <w:szCs w:val="21"/>
        </w:rPr>
        <w:t xml:space="preserve">If cms_agents.json is not yet loaded, show count only. Guard message: "⚠ Individual agent names NOT available — CMS data not yet loaded. Show count only." Never show an empty agent table. Never invent agent names.</w:t>
      </w:r>
    </w:p>
    <w:p>
      <w:pPr>
        <w:spacing w:after="120"/>
      </w:pPr>
      <w:r>
        <w:rPr>
          <w:rFonts w:ascii="Arial" w:cs="Arial" w:eastAsia="Arial" w:hAnsi="Arial"/>
          <w:b/>
          <w:bCs/>
          <w:i/>
          <w:iCs/>
          <w:color w:val="2E75B6"/>
          <w:sz w:val="20"/>
          <w:szCs w:val="20"/>
        </w:rPr>
        <w:t xml:space="preserve">Used by: </w:t>
      </w:r>
      <w:r>
        <w:rPr>
          <w:rFonts w:ascii="Arial" w:cs="Arial" w:eastAsia="Arial" w:hAnsi="Arial"/>
          <w:i/>
          <w:iCs/>
          <w:color w:val="555555"/>
          <w:sz w:val="20"/>
          <w:szCs w:val="20"/>
        </w:rPr>
        <w:t xml:space="preserve">rules.yaml anti_hallucination_agent_names</w:t>
      </w:r>
    </w:p>
    <w:p>
      <w:r>
        <w:br w:type="page"/>
      </w:r>
    </w:p>
    <w:p>
      <w:pPr>
        <w:pStyle w:val="Heading1"/>
      </w:pPr>
      <w:r>
        <w:t xml:space="preserve">Section 9 — Chatbot Output Format Rules</w:t>
      </w:r>
    </w:p>
    <w:p>
      <w:pPr>
        <w:pBdr>
          <w:bottom w:val="single" w:color="2E75B6" w:sz="6" w:space="1"/>
        </w:pBdr>
        <w:spacing w:after="120"/>
      </w:pPr>
      <w:r>
        <w:t xml:space="preserve"/>
      </w:r>
    </w:p>
    <w:p>
      <w:pPr>
        <w:spacing w:after="80"/>
      </w:pPr>
      <w:r>
        <w:rPr>
          <w:i/>
          <w:iCs/>
        </w:rPr>
        <w:t xml:space="preserve">These rules define exactly how each type of question should be formatted in the chatbot answer. Defined in rules.yaml output_formats. Applied by the LLM.</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060"/>
      </w:tblGrid>
      <w:tr>
        <w:trPr>
          <w:tblHeader/>
        </w:trPr>
        <w:tc>
          <w:tcPr>
            <w:tcW w:type="dxa" w:w="18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Type</w:t>
            </w:r>
          </w:p>
        </w:tc>
        <w:tc>
          <w:tcPr>
            <w:tcW w:type="dxa" w:w="25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Keywords</w:t>
            </w:r>
          </w:p>
        </w:tc>
        <w:tc>
          <w:tcPr>
            <w:tcW w:type="dxa" w:w="406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Current Status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"current status", "SLA now", "live overview"</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Markdown table: Region | Skill | SLA | Band | Queue | Avail | Lever. One-line summary at 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Point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4:50 PM", "SLA of ProDB at 3 PM"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bullets: Skill, Region, SLA with band emoji, Queue/Available, Lever status.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Range / Full Day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"yesterday", "last day", "performance last hour"</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Scorecard table + Time in Band line + 2-3 sentence narrative.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Improvement 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improve", "recommendations", "what to do"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Per-skill block: Immediate (5-10 min) + Short-term (30 min). Named agents. Sort SEVERE to WARNING.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Worst Impacted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"which is worst", "most critical region"</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sentence + 3 bullets: SLA, Queue/OCW, Lever.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AUX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is on AUX", "agents on break"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AUX: single line. With names: table. Without names: counts per skill only.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Lever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levers fired", "any escalations"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Table sorted by time: Time | Region | Skill | Lever |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India vs China", "which region is worst"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table: Avg SLA, Band, Breached skills, Levers fired.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Trend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SLA improving", "when did things get bad"</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Timeline table: Time | SLA | Band | Event. Narrative above.</w:t>
            </w:r>
          </w:p>
        </w:tc>
      </w:tr>
    </w:tbl>
    <w:p>
      <w:r>
        <w:t xml:space="preserve"/>
      </w:r>
    </w:p>
    <w:p>
      <w:r>
        <w:t xml:space="preserve"/>
      </w:r>
    </w:p>
    <w:p>
      <w:r>
        <w:br w:type="page"/>
      </w:r>
    </w:p>
    <w:p>
      <w:pPr>
        <w:pStyle w:val="Heading1"/>
      </w:pPr>
      <w:r>
        <w:t xml:space="preserve">Rules Summary — Where Each Rule Lives</w:t>
      </w:r>
    </w:p>
    <w:p>
      <w:pPr>
        <w:pBdr>
          <w:bottom w:val="single" w:color="2E75B6"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300"/>
        <w:gridCol w:w="3060"/>
      </w:tblGrid>
      <w:tr>
        <w:trPr>
          <w:tblHeader/>
        </w:trPr>
        <w:tc>
          <w:tcPr>
            <w:tcW w:type="dxa" w:w="28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 Section</w:t>
            </w:r>
          </w:p>
        </w:tc>
        <w:tc>
          <w:tcPr>
            <w:tcW w:type="dxa" w:w="12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30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File</w:t>
            </w:r>
          </w:p>
        </w:tc>
        <w:tc>
          <w:tcPr>
            <w:tcW w:type="dxa" w:w="3060"/>
            <w:tcBorders>
              <w:top w:val="single" w:color="2E75B6" w:sz="4"/>
              <w:left w:val="single" w:color="CCCCCC" w:sz="1"/>
              <w:bottom w:val="single" w:color="2E75B6" w:sz="4"/>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SLA Band Definitions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bands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rules.yaml Section 2</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Router, Dashboard, Chatbot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Lever Firing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rules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rules.yaml Section 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workflow.py, Agent 3</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2 Routing Rules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rules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rules.yaml Section 4</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workflow.py router_node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4 CMS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rules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rules.yaml Section 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agent4_cms_monitor.py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 Integrity Rules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rules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rules.yaml Section 6</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run_all.py, agent4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Usage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rules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rules.yaml Section 7</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core/llm.py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SQL Generation Rules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 rules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rules.yaml Section 8</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chatbot_sql_gen.txt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Answer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rules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rules.yaml Section 9</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chatbot_answer.txt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Output Format Rules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 formats</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rules.yaml Section 10</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LLM answer generation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jc w:val="left"/>
    </w:pPr>
    <w:r>
      <w:rPr>
        <w:rFonts w:ascii="Arial" w:cs="Arial" w:eastAsia="Arial" w:hAnsi="Arial"/>
        <w:color w:val="999999"/>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3864"/>
        <w:sz w:val="18"/>
        <w:szCs w:val="18"/>
      </w:rPr>
      <w:t xml:space="preserve">RTA Monitor — System Rules Reference</w:t>
    </w:r>
    <w:r>
      <w:rPr>
        <w:rFonts w:ascii="Arial" w:cs="Arial" w:eastAsia="Arial" w:hAnsi="Arial"/>
        <w:sz w:val="18"/>
        <w:szCs w:val="18"/>
      </w:rPr>
      <w:t xml:space="preserve">	</w:t>
    </w:r>
    <w:r>
      <w:rPr>
        <w:rFonts w:ascii="Arial" w:cs="Arial" w:eastAsia="Arial" w:hAnsi="Arial"/>
        <w:color w:val="666666"/>
        <w:sz w:val="18"/>
        <w:szCs w:val="18"/>
      </w:rPr>
      <w:t xml:space="preserve">Aligned Automation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2026-06-12T08:32:15.535Z</dcterms:created>
  <dcterms:modified xsi:type="dcterms:W3CDTF">2026-06-12T08:32:15.535Z</dcterms:modified>
</cp:coreProperties>
</file>

<file path=docProps/custom.xml><?xml version="1.0" encoding="utf-8"?>
<Properties xmlns="http://schemas.openxmlformats.org/officeDocument/2006/custom-properties" xmlns:vt="http://schemas.openxmlformats.org/officeDocument/2006/docPropsVTypes"/>
</file>