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4A09A" w14:textId="77777777" w:rsidR="00A504C6" w:rsidRPr="00A504C6" w:rsidRDefault="00A504C6" w:rsidP="00A504C6">
      <w:pPr>
        <w:rPr>
          <w:b/>
          <w:bCs/>
          <w:sz w:val="32"/>
          <w:szCs w:val="32"/>
        </w:rPr>
      </w:pPr>
      <w:r w:rsidRPr="00A504C6">
        <w:rPr>
          <w:b/>
          <w:bCs/>
          <w:sz w:val="32"/>
          <w:szCs w:val="32"/>
        </w:rPr>
        <w:t>Shooting Fatality Classification: A Machine Learning Approach</w:t>
      </w:r>
    </w:p>
    <w:p w14:paraId="6E264024" w14:textId="77777777" w:rsidR="00A504C6" w:rsidRPr="00A504C6" w:rsidRDefault="00A504C6" w:rsidP="00A504C6">
      <w:pPr>
        <w:rPr>
          <w:b/>
          <w:bCs/>
          <w:sz w:val="32"/>
          <w:szCs w:val="32"/>
        </w:rPr>
      </w:pPr>
      <w:r w:rsidRPr="00A504C6">
        <w:rPr>
          <w:b/>
          <w:bCs/>
          <w:sz w:val="32"/>
          <w:szCs w:val="32"/>
        </w:rPr>
        <w:t>Project Title: Shooting Fatality Prediction using Gradient Boosting Model</w:t>
      </w:r>
    </w:p>
    <w:p w14:paraId="4C779086" w14:textId="77777777" w:rsidR="00A504C6" w:rsidRPr="00A504C6" w:rsidRDefault="00000000" w:rsidP="00A504C6">
      <w:r>
        <w:pict w14:anchorId="5F144310">
          <v:rect id="_x0000_i1025" style="width:0;height:1.5pt" o:hralign="center" o:hrstd="t" o:hr="t" fillcolor="#a0a0a0" stroked="f"/>
        </w:pict>
      </w:r>
    </w:p>
    <w:p w14:paraId="21F050CE" w14:textId="77777777" w:rsidR="00A504C6" w:rsidRPr="00A504C6" w:rsidRDefault="00A504C6" w:rsidP="00A504C6">
      <w:pPr>
        <w:rPr>
          <w:b/>
          <w:bCs/>
          <w:sz w:val="24"/>
          <w:szCs w:val="24"/>
        </w:rPr>
      </w:pPr>
      <w:r w:rsidRPr="00A504C6">
        <w:rPr>
          <w:b/>
          <w:bCs/>
          <w:sz w:val="24"/>
          <w:szCs w:val="24"/>
        </w:rPr>
        <w:t>1. Introduction</w:t>
      </w:r>
    </w:p>
    <w:p w14:paraId="1B58A66F" w14:textId="77777777" w:rsidR="00A504C6" w:rsidRPr="00A504C6" w:rsidRDefault="00A504C6" w:rsidP="00A504C6">
      <w:pPr>
        <w:rPr>
          <w:b/>
          <w:bCs/>
          <w:sz w:val="24"/>
          <w:szCs w:val="24"/>
        </w:rPr>
      </w:pPr>
      <w:r w:rsidRPr="00A504C6">
        <w:rPr>
          <w:b/>
          <w:bCs/>
          <w:sz w:val="24"/>
          <w:szCs w:val="24"/>
        </w:rPr>
        <w:t>1.1 Project Overview</w:t>
      </w:r>
    </w:p>
    <w:p w14:paraId="32F5C19F" w14:textId="77777777" w:rsidR="00A504C6" w:rsidRPr="007D26A4" w:rsidRDefault="00A504C6" w:rsidP="00A504C6">
      <w:r w:rsidRPr="007D26A4">
        <w:t>This project aims to develop a machine learning model to classify shooting incidents as either fatal or non-fatal based on a dataset of features including demographic information, incident details, and location-related data. The deliverables include:</w:t>
      </w:r>
    </w:p>
    <w:p w14:paraId="1911CDAD" w14:textId="77777777" w:rsidR="00A504C6" w:rsidRPr="007D26A4" w:rsidRDefault="00A504C6" w:rsidP="00A504C6">
      <w:pPr>
        <w:numPr>
          <w:ilvl w:val="0"/>
          <w:numId w:val="1"/>
        </w:numPr>
      </w:pPr>
      <w:r w:rsidRPr="007D26A4">
        <w:t>A trained and validated machine learning model.</w:t>
      </w:r>
    </w:p>
    <w:p w14:paraId="5B0C2250" w14:textId="77777777" w:rsidR="00A504C6" w:rsidRPr="007D26A4" w:rsidRDefault="00A504C6" w:rsidP="00A504C6">
      <w:pPr>
        <w:numPr>
          <w:ilvl w:val="0"/>
          <w:numId w:val="1"/>
        </w:numPr>
      </w:pPr>
      <w:r w:rsidRPr="007D26A4">
        <w:t>A comprehensive report on the model's development process, performance, and limitations.</w:t>
      </w:r>
    </w:p>
    <w:p w14:paraId="7B8D474D" w14:textId="77777777" w:rsidR="00A504C6" w:rsidRPr="007D26A4" w:rsidRDefault="00A504C6" w:rsidP="00A504C6">
      <w:pPr>
        <w:numPr>
          <w:ilvl w:val="0"/>
          <w:numId w:val="1"/>
        </w:numPr>
      </w:pPr>
      <w:r w:rsidRPr="007D26A4">
        <w:t>Visualizations and insights to explain factors influencing fatality rates.</w:t>
      </w:r>
    </w:p>
    <w:p w14:paraId="75F558EB" w14:textId="77777777" w:rsidR="00A504C6" w:rsidRPr="00A504C6" w:rsidRDefault="00A504C6" w:rsidP="00A504C6">
      <w:pPr>
        <w:rPr>
          <w:b/>
          <w:bCs/>
          <w:sz w:val="24"/>
          <w:szCs w:val="24"/>
        </w:rPr>
      </w:pPr>
      <w:r w:rsidRPr="00A504C6">
        <w:rPr>
          <w:b/>
          <w:bCs/>
          <w:sz w:val="24"/>
          <w:szCs w:val="24"/>
        </w:rPr>
        <w:t>1.2 Problem Statement</w:t>
      </w:r>
    </w:p>
    <w:p w14:paraId="60612AA0" w14:textId="77777777" w:rsidR="00A504C6" w:rsidRPr="00A504C6" w:rsidRDefault="00A504C6" w:rsidP="00A504C6">
      <w:r w:rsidRPr="00A504C6">
        <w:t>In urban areas, gun violence incidents vary widely in their outcomes. Identifying factors that contribute to the fatality of shootings can help allocate resources more effectively and inform public safety strategies. This project addresses the challenge of predicting whether a given shooting incident will result in a fatality, leveraging various demographic and situational features.</w:t>
      </w:r>
    </w:p>
    <w:p w14:paraId="0AAD34B0" w14:textId="77777777" w:rsidR="00A504C6" w:rsidRPr="00A504C6" w:rsidRDefault="00A504C6" w:rsidP="00A504C6">
      <w:pPr>
        <w:rPr>
          <w:b/>
          <w:bCs/>
          <w:sz w:val="24"/>
          <w:szCs w:val="24"/>
        </w:rPr>
      </w:pPr>
      <w:r w:rsidRPr="00A504C6">
        <w:rPr>
          <w:b/>
          <w:bCs/>
          <w:sz w:val="24"/>
          <w:szCs w:val="24"/>
        </w:rPr>
        <w:t>1.3 Approach Overview</w:t>
      </w:r>
    </w:p>
    <w:p w14:paraId="31CB0161" w14:textId="77777777" w:rsidR="00A504C6" w:rsidRPr="00A504C6" w:rsidRDefault="00A504C6" w:rsidP="00A504C6">
      <w:r w:rsidRPr="00A504C6">
        <w:t>The approach involves data preprocessing, model selection (Gradient Boosting), hyperparameter tuning, evaluation, and interpretability through feature importance analysis. The final model prioritizes identifying fatal incidents with high recall, ensuring fewer fatal incidents are missed.</w:t>
      </w:r>
    </w:p>
    <w:p w14:paraId="5400BDFA" w14:textId="77777777" w:rsidR="00A504C6" w:rsidRPr="00A504C6" w:rsidRDefault="00000000" w:rsidP="00A504C6">
      <w:r>
        <w:pict w14:anchorId="275DAEEE">
          <v:rect id="_x0000_i1026" style="width:0;height:1.5pt" o:hralign="center" o:hrstd="t" o:hr="t" fillcolor="#a0a0a0" stroked="f"/>
        </w:pict>
      </w:r>
    </w:p>
    <w:p w14:paraId="3B85148F" w14:textId="77777777" w:rsidR="00A504C6" w:rsidRPr="00A504C6" w:rsidRDefault="00A504C6" w:rsidP="00A504C6">
      <w:pPr>
        <w:rPr>
          <w:b/>
          <w:bCs/>
          <w:sz w:val="24"/>
          <w:szCs w:val="24"/>
        </w:rPr>
      </w:pPr>
      <w:r w:rsidRPr="00A504C6">
        <w:rPr>
          <w:b/>
          <w:bCs/>
          <w:sz w:val="24"/>
          <w:szCs w:val="24"/>
        </w:rPr>
        <w:t>2. Data Understanding and Preprocessing</w:t>
      </w:r>
    </w:p>
    <w:p w14:paraId="7B728BA3" w14:textId="77777777" w:rsidR="00A504C6" w:rsidRPr="00A504C6" w:rsidRDefault="00A504C6" w:rsidP="00A504C6">
      <w:pPr>
        <w:rPr>
          <w:b/>
          <w:bCs/>
          <w:sz w:val="24"/>
          <w:szCs w:val="24"/>
        </w:rPr>
      </w:pPr>
      <w:r w:rsidRPr="00A504C6">
        <w:rPr>
          <w:b/>
          <w:bCs/>
          <w:sz w:val="24"/>
          <w:szCs w:val="24"/>
        </w:rPr>
        <w:t>2.1 Dataset Description</w:t>
      </w:r>
    </w:p>
    <w:p w14:paraId="7463D64F" w14:textId="77777777" w:rsidR="00A504C6" w:rsidRPr="00A504C6" w:rsidRDefault="00A504C6" w:rsidP="00A504C6">
      <w:r w:rsidRPr="00A504C6">
        <w:t>The dataset comprises thousands of shooting incidents with the following features:</w:t>
      </w:r>
    </w:p>
    <w:p w14:paraId="35219CB2" w14:textId="77777777" w:rsidR="00A504C6" w:rsidRPr="00A504C6" w:rsidRDefault="00A504C6" w:rsidP="00A504C6">
      <w:pPr>
        <w:numPr>
          <w:ilvl w:val="0"/>
          <w:numId w:val="2"/>
        </w:numPr>
      </w:pPr>
      <w:r w:rsidRPr="00A504C6">
        <w:rPr>
          <w:b/>
          <w:bCs/>
        </w:rPr>
        <w:t>Demographic Information</w:t>
      </w:r>
      <w:r w:rsidRPr="00A504C6">
        <w:t>: Victim’s and perpetrator’s age, race, sex, etc.</w:t>
      </w:r>
    </w:p>
    <w:p w14:paraId="65852636" w14:textId="77777777" w:rsidR="00A504C6" w:rsidRPr="00A504C6" w:rsidRDefault="00A504C6" w:rsidP="00A504C6">
      <w:pPr>
        <w:numPr>
          <w:ilvl w:val="0"/>
          <w:numId w:val="2"/>
        </w:numPr>
      </w:pPr>
      <w:r w:rsidRPr="00A504C6">
        <w:rPr>
          <w:b/>
          <w:bCs/>
        </w:rPr>
        <w:t>Incident Details</w:t>
      </w:r>
      <w:r w:rsidRPr="00A504C6">
        <w:t>: Year of occurrence, location description, and jurisdiction.</w:t>
      </w:r>
    </w:p>
    <w:p w14:paraId="4017E5BF" w14:textId="77777777" w:rsidR="00A504C6" w:rsidRPr="00A504C6" w:rsidRDefault="00A504C6" w:rsidP="00A504C6">
      <w:pPr>
        <w:numPr>
          <w:ilvl w:val="0"/>
          <w:numId w:val="2"/>
        </w:numPr>
        <w:rPr>
          <w:sz w:val="24"/>
          <w:szCs w:val="24"/>
        </w:rPr>
      </w:pPr>
      <w:r w:rsidRPr="00A504C6">
        <w:rPr>
          <w:b/>
          <w:bCs/>
        </w:rPr>
        <w:t>Outcome</w:t>
      </w:r>
      <w:r w:rsidRPr="00A504C6">
        <w:t xml:space="preserve">: A binary target variable indicating if the incident was fatal (True) or non-fatal </w:t>
      </w:r>
      <w:r w:rsidRPr="00A504C6">
        <w:rPr>
          <w:sz w:val="24"/>
          <w:szCs w:val="24"/>
        </w:rPr>
        <w:t>(False).</w:t>
      </w:r>
    </w:p>
    <w:p w14:paraId="6FD59B16" w14:textId="77777777" w:rsidR="00A504C6" w:rsidRPr="00A504C6" w:rsidRDefault="00A504C6" w:rsidP="00A504C6">
      <w:pPr>
        <w:rPr>
          <w:b/>
          <w:bCs/>
          <w:sz w:val="24"/>
          <w:szCs w:val="24"/>
        </w:rPr>
      </w:pPr>
      <w:r w:rsidRPr="00A504C6">
        <w:rPr>
          <w:b/>
          <w:bCs/>
          <w:sz w:val="24"/>
          <w:szCs w:val="24"/>
        </w:rPr>
        <w:t>2.2 Data Preprocessing</w:t>
      </w:r>
    </w:p>
    <w:p w14:paraId="70AB9EDD" w14:textId="77777777" w:rsidR="00A504C6" w:rsidRPr="00A504C6" w:rsidRDefault="00A504C6" w:rsidP="00A504C6">
      <w:pPr>
        <w:numPr>
          <w:ilvl w:val="0"/>
          <w:numId w:val="3"/>
        </w:numPr>
      </w:pPr>
      <w:r w:rsidRPr="00A504C6">
        <w:rPr>
          <w:b/>
          <w:bCs/>
        </w:rPr>
        <w:t>Handling Missing Data</w:t>
      </w:r>
      <w:r w:rsidRPr="00A504C6">
        <w:t>: Missing values were imputed or flagged as "Unknown" to retain useful rows.</w:t>
      </w:r>
    </w:p>
    <w:p w14:paraId="02FA7881" w14:textId="77777777" w:rsidR="00A504C6" w:rsidRPr="00A504C6" w:rsidRDefault="00A504C6" w:rsidP="00A504C6">
      <w:pPr>
        <w:numPr>
          <w:ilvl w:val="0"/>
          <w:numId w:val="3"/>
        </w:numPr>
      </w:pPr>
      <w:r w:rsidRPr="00A504C6">
        <w:rPr>
          <w:b/>
          <w:bCs/>
        </w:rPr>
        <w:lastRenderedPageBreak/>
        <w:t>Encoding Categorical Variables</w:t>
      </w:r>
      <w:r w:rsidRPr="00A504C6">
        <w:t>: Categorical features such as race, age group, and location descriptions were encoded using one-hot encoding.</w:t>
      </w:r>
    </w:p>
    <w:p w14:paraId="5DED95D9" w14:textId="77777777" w:rsidR="00A504C6" w:rsidRPr="00A504C6" w:rsidRDefault="00A504C6" w:rsidP="00A504C6">
      <w:pPr>
        <w:numPr>
          <w:ilvl w:val="0"/>
          <w:numId w:val="3"/>
        </w:numPr>
      </w:pPr>
      <w:r w:rsidRPr="00A504C6">
        <w:rPr>
          <w:b/>
          <w:bCs/>
        </w:rPr>
        <w:t>Feature Scaling</w:t>
      </w:r>
      <w:r w:rsidRPr="00A504C6">
        <w:t>: No scaling was needed since tree-based models like Gradient Boosting are unaffected by feature scaling.</w:t>
      </w:r>
    </w:p>
    <w:p w14:paraId="7E9A8D62" w14:textId="77777777" w:rsidR="00A504C6" w:rsidRPr="00A504C6" w:rsidRDefault="00A504C6" w:rsidP="00A504C6">
      <w:pPr>
        <w:rPr>
          <w:b/>
          <w:bCs/>
          <w:sz w:val="24"/>
          <w:szCs w:val="24"/>
        </w:rPr>
      </w:pPr>
      <w:r w:rsidRPr="00A504C6">
        <w:rPr>
          <w:b/>
          <w:bCs/>
          <w:sz w:val="24"/>
          <w:szCs w:val="24"/>
        </w:rPr>
        <w:t>2.3 Feature Selection</w:t>
      </w:r>
    </w:p>
    <w:p w14:paraId="0A2EDA7F" w14:textId="77777777" w:rsidR="00A504C6" w:rsidRPr="00A504C6" w:rsidRDefault="00A504C6" w:rsidP="00A504C6">
      <w:r w:rsidRPr="00A504C6">
        <w:t xml:space="preserve">Feature selection focused on keeping the most relevant variables. For instance, </w:t>
      </w:r>
      <w:r w:rsidRPr="00A504C6">
        <w:rPr>
          <w:b/>
          <w:bCs/>
        </w:rPr>
        <w:t>age groups</w:t>
      </w:r>
      <w:r w:rsidRPr="00A504C6">
        <w:t xml:space="preserve"> of both victim and perpetrator were important factors, while redundant or overly granular features were removed.</w:t>
      </w:r>
    </w:p>
    <w:p w14:paraId="4280F136" w14:textId="77777777" w:rsidR="00A504C6" w:rsidRPr="00A504C6" w:rsidRDefault="00000000" w:rsidP="00A504C6">
      <w:r>
        <w:pict w14:anchorId="500CAC70">
          <v:rect id="_x0000_i1027" style="width:0;height:1.5pt" o:hralign="center" o:hrstd="t" o:hr="t" fillcolor="#a0a0a0" stroked="f"/>
        </w:pict>
      </w:r>
    </w:p>
    <w:p w14:paraId="67B26B7F" w14:textId="77777777" w:rsidR="00A504C6" w:rsidRPr="00A504C6" w:rsidRDefault="00A504C6" w:rsidP="00A504C6">
      <w:pPr>
        <w:rPr>
          <w:b/>
          <w:bCs/>
          <w:sz w:val="24"/>
          <w:szCs w:val="24"/>
        </w:rPr>
      </w:pPr>
      <w:r w:rsidRPr="00A504C6">
        <w:rPr>
          <w:b/>
          <w:bCs/>
          <w:sz w:val="24"/>
          <w:szCs w:val="24"/>
        </w:rPr>
        <w:t>3. Model Development</w:t>
      </w:r>
    </w:p>
    <w:p w14:paraId="42D2E0E5" w14:textId="77777777" w:rsidR="00A504C6" w:rsidRPr="00A504C6" w:rsidRDefault="00A504C6" w:rsidP="00A504C6">
      <w:pPr>
        <w:rPr>
          <w:b/>
          <w:bCs/>
          <w:sz w:val="24"/>
          <w:szCs w:val="24"/>
        </w:rPr>
      </w:pPr>
      <w:r w:rsidRPr="00A504C6">
        <w:rPr>
          <w:b/>
          <w:bCs/>
          <w:sz w:val="24"/>
          <w:szCs w:val="24"/>
        </w:rPr>
        <w:t>3.1 Initial Model Selection</w:t>
      </w:r>
    </w:p>
    <w:p w14:paraId="2F0A9167" w14:textId="77777777" w:rsidR="00A504C6" w:rsidRPr="00A504C6" w:rsidRDefault="00A504C6" w:rsidP="00A504C6">
      <w:r w:rsidRPr="00A504C6">
        <w:t>Various models were considered including:</w:t>
      </w:r>
    </w:p>
    <w:p w14:paraId="4378D896" w14:textId="77777777" w:rsidR="00A504C6" w:rsidRPr="00A504C6" w:rsidRDefault="00A504C6" w:rsidP="00A504C6">
      <w:pPr>
        <w:numPr>
          <w:ilvl w:val="0"/>
          <w:numId w:val="4"/>
        </w:numPr>
      </w:pPr>
      <w:r w:rsidRPr="00A504C6">
        <w:t>Logistic Regression</w:t>
      </w:r>
    </w:p>
    <w:p w14:paraId="0E19C6DD" w14:textId="77777777" w:rsidR="00A504C6" w:rsidRPr="00A504C6" w:rsidRDefault="00A504C6" w:rsidP="00A504C6">
      <w:pPr>
        <w:numPr>
          <w:ilvl w:val="0"/>
          <w:numId w:val="4"/>
        </w:numPr>
      </w:pPr>
      <w:r w:rsidRPr="00A504C6">
        <w:t>Random Forest</w:t>
      </w:r>
    </w:p>
    <w:p w14:paraId="0DEED3FF" w14:textId="77777777" w:rsidR="00A504C6" w:rsidRPr="00A504C6" w:rsidRDefault="00A504C6" w:rsidP="00A504C6">
      <w:pPr>
        <w:numPr>
          <w:ilvl w:val="0"/>
          <w:numId w:val="4"/>
        </w:numPr>
      </w:pPr>
      <w:r w:rsidRPr="00A504C6">
        <w:t>Gradient Boosting</w:t>
      </w:r>
    </w:p>
    <w:p w14:paraId="1E478A99" w14:textId="77777777" w:rsidR="00A504C6" w:rsidRPr="00A504C6" w:rsidRDefault="00A504C6" w:rsidP="00A504C6">
      <w:r w:rsidRPr="00A504C6">
        <w:t>Gradient Boosting was selected for its superior handling of imbalanced datasets and high interpretability, allowing for feature importance analysis.</w:t>
      </w:r>
    </w:p>
    <w:p w14:paraId="399CC276" w14:textId="77777777" w:rsidR="00A504C6" w:rsidRPr="00A504C6" w:rsidRDefault="00A504C6" w:rsidP="00A504C6">
      <w:pPr>
        <w:rPr>
          <w:b/>
          <w:bCs/>
          <w:sz w:val="24"/>
          <w:szCs w:val="24"/>
        </w:rPr>
      </w:pPr>
      <w:r w:rsidRPr="00A504C6">
        <w:rPr>
          <w:b/>
          <w:bCs/>
          <w:sz w:val="24"/>
          <w:szCs w:val="24"/>
        </w:rPr>
        <w:t>3.2 Model Training</w:t>
      </w:r>
    </w:p>
    <w:p w14:paraId="4DDCE928" w14:textId="77777777" w:rsidR="00A504C6" w:rsidRPr="00A504C6" w:rsidRDefault="00A504C6" w:rsidP="00A504C6">
      <w:r w:rsidRPr="00A504C6">
        <w:t>The dataset was split into 80% training and 20% testing. Cross-validation and grid search were used to fine-tune hyperparameters such as learning rate and the number of estimators.</w:t>
      </w:r>
    </w:p>
    <w:p w14:paraId="2EE97787" w14:textId="77777777" w:rsidR="00A504C6" w:rsidRPr="00A504C6" w:rsidRDefault="00A504C6" w:rsidP="00A504C6">
      <w:pPr>
        <w:rPr>
          <w:b/>
          <w:bCs/>
          <w:sz w:val="24"/>
          <w:szCs w:val="24"/>
        </w:rPr>
      </w:pPr>
      <w:r w:rsidRPr="00A504C6">
        <w:rPr>
          <w:b/>
          <w:bCs/>
          <w:sz w:val="24"/>
          <w:szCs w:val="24"/>
        </w:rPr>
        <w:t>3.3 Threshold Selection</w:t>
      </w:r>
    </w:p>
    <w:p w14:paraId="4D9B4145" w14:textId="77777777" w:rsidR="00A504C6" w:rsidRPr="00A504C6" w:rsidRDefault="00A504C6" w:rsidP="00A504C6">
      <w:r w:rsidRPr="00A504C6">
        <w:t xml:space="preserve">The classification threshold was set at </w:t>
      </w:r>
      <w:r w:rsidRPr="00A504C6">
        <w:rPr>
          <w:b/>
          <w:bCs/>
        </w:rPr>
        <w:t>0.35</w:t>
      </w:r>
      <w:r w:rsidRPr="00A504C6">
        <w:t xml:space="preserve"> (lower than the default 0.5), optimizing for </w:t>
      </w:r>
      <w:r w:rsidRPr="00A504C6">
        <w:rPr>
          <w:b/>
          <w:bCs/>
        </w:rPr>
        <w:t>higher recall</w:t>
      </w:r>
      <w:r w:rsidRPr="00A504C6">
        <w:t xml:space="preserve"> on fatal incidents. This decision ensures that more fatal cases are captured, even if it results in a few more false positives.</w:t>
      </w:r>
    </w:p>
    <w:p w14:paraId="5823DBFE" w14:textId="77777777" w:rsidR="00A504C6" w:rsidRPr="00A504C6" w:rsidRDefault="00A504C6" w:rsidP="00A504C6">
      <w:pPr>
        <w:rPr>
          <w:b/>
          <w:bCs/>
          <w:sz w:val="24"/>
          <w:szCs w:val="24"/>
        </w:rPr>
      </w:pPr>
      <w:r w:rsidRPr="00A504C6">
        <w:rPr>
          <w:b/>
          <w:bCs/>
          <w:sz w:val="24"/>
          <w:szCs w:val="24"/>
        </w:rPr>
        <w:t>3.4 Final Model</w:t>
      </w:r>
    </w:p>
    <w:p w14:paraId="72BB76A3" w14:textId="77777777" w:rsidR="00A504C6" w:rsidRPr="00A504C6" w:rsidRDefault="00A504C6" w:rsidP="00A504C6">
      <w:r w:rsidRPr="00A504C6">
        <w:t xml:space="preserve">The final model is a </w:t>
      </w:r>
      <w:r w:rsidRPr="00A504C6">
        <w:rPr>
          <w:b/>
          <w:bCs/>
        </w:rPr>
        <w:t>Gradient Boosting Classifier</w:t>
      </w:r>
      <w:r w:rsidRPr="00A504C6">
        <w:t xml:space="preserve"> with tuned hyperparameters:</w:t>
      </w:r>
    </w:p>
    <w:p w14:paraId="1CC3437A" w14:textId="77777777" w:rsidR="00A504C6" w:rsidRPr="00A504C6" w:rsidRDefault="00A504C6" w:rsidP="00A504C6">
      <w:pPr>
        <w:numPr>
          <w:ilvl w:val="0"/>
          <w:numId w:val="5"/>
        </w:numPr>
      </w:pPr>
      <w:r w:rsidRPr="00A504C6">
        <w:rPr>
          <w:b/>
          <w:bCs/>
        </w:rPr>
        <w:t>Learning rate</w:t>
      </w:r>
      <w:r w:rsidRPr="00A504C6">
        <w:t>: 0.01</w:t>
      </w:r>
    </w:p>
    <w:p w14:paraId="0A006754" w14:textId="77777777" w:rsidR="00A504C6" w:rsidRPr="00A504C6" w:rsidRDefault="00A504C6" w:rsidP="00A504C6">
      <w:pPr>
        <w:numPr>
          <w:ilvl w:val="0"/>
          <w:numId w:val="5"/>
        </w:numPr>
      </w:pPr>
      <w:r w:rsidRPr="00A504C6">
        <w:rPr>
          <w:b/>
          <w:bCs/>
        </w:rPr>
        <w:t>Number of estimators</w:t>
      </w:r>
      <w:r w:rsidRPr="00A504C6">
        <w:t>: 500</w:t>
      </w:r>
    </w:p>
    <w:p w14:paraId="4C88CA58" w14:textId="77777777" w:rsidR="00A504C6" w:rsidRPr="00A504C6" w:rsidRDefault="00A504C6" w:rsidP="00A504C6">
      <w:pPr>
        <w:numPr>
          <w:ilvl w:val="0"/>
          <w:numId w:val="5"/>
        </w:numPr>
      </w:pPr>
      <w:r w:rsidRPr="00A504C6">
        <w:rPr>
          <w:b/>
          <w:bCs/>
        </w:rPr>
        <w:t>Max depth</w:t>
      </w:r>
      <w:r w:rsidRPr="00A504C6">
        <w:t>: 3</w:t>
      </w:r>
    </w:p>
    <w:p w14:paraId="36C78117" w14:textId="77777777" w:rsidR="00A504C6" w:rsidRPr="00A504C6" w:rsidRDefault="00A504C6" w:rsidP="00A504C6">
      <w:pPr>
        <w:numPr>
          <w:ilvl w:val="0"/>
          <w:numId w:val="5"/>
        </w:numPr>
      </w:pPr>
      <w:r w:rsidRPr="00A504C6">
        <w:rPr>
          <w:b/>
          <w:bCs/>
        </w:rPr>
        <w:t>Min samples split</w:t>
      </w:r>
      <w:r w:rsidRPr="00A504C6">
        <w:t>: 100</w:t>
      </w:r>
    </w:p>
    <w:p w14:paraId="1EB01125" w14:textId="77777777" w:rsidR="00A504C6" w:rsidRPr="00A504C6" w:rsidRDefault="00000000" w:rsidP="00A504C6">
      <w:r>
        <w:pict w14:anchorId="11402593">
          <v:rect id="_x0000_i1028" style="width:0;height:1.5pt" o:hralign="center" o:hrstd="t" o:hr="t" fillcolor="#a0a0a0" stroked="f"/>
        </w:pict>
      </w:r>
    </w:p>
    <w:p w14:paraId="2ED79BEE" w14:textId="77777777" w:rsidR="00A504C6" w:rsidRDefault="00A504C6" w:rsidP="00A504C6">
      <w:pPr>
        <w:rPr>
          <w:b/>
          <w:bCs/>
        </w:rPr>
      </w:pPr>
    </w:p>
    <w:p w14:paraId="46C35CC5" w14:textId="77777777" w:rsidR="00A504C6" w:rsidRDefault="00A504C6" w:rsidP="00A504C6">
      <w:pPr>
        <w:rPr>
          <w:b/>
          <w:bCs/>
        </w:rPr>
      </w:pPr>
    </w:p>
    <w:p w14:paraId="301E3B26" w14:textId="77777777" w:rsidR="00A504C6" w:rsidRDefault="00A504C6" w:rsidP="00A504C6">
      <w:pPr>
        <w:rPr>
          <w:b/>
          <w:bCs/>
        </w:rPr>
      </w:pPr>
    </w:p>
    <w:p w14:paraId="4B125430" w14:textId="77777777" w:rsidR="00A504C6" w:rsidRDefault="00A504C6" w:rsidP="00A504C6">
      <w:pPr>
        <w:rPr>
          <w:b/>
          <w:bCs/>
        </w:rPr>
      </w:pPr>
    </w:p>
    <w:p w14:paraId="1240D342" w14:textId="77777777" w:rsidR="00A504C6" w:rsidRDefault="00A504C6" w:rsidP="00A504C6">
      <w:pPr>
        <w:rPr>
          <w:b/>
          <w:bCs/>
        </w:rPr>
      </w:pPr>
    </w:p>
    <w:p w14:paraId="6C8BE13D" w14:textId="77777777" w:rsidR="00A504C6" w:rsidRPr="00BD5AFB" w:rsidRDefault="00A504C6" w:rsidP="00A504C6">
      <w:pPr>
        <w:rPr>
          <w:b/>
          <w:bCs/>
          <w:sz w:val="24"/>
          <w:szCs w:val="24"/>
        </w:rPr>
      </w:pPr>
    </w:p>
    <w:p w14:paraId="638E7E59" w14:textId="5BF54CB0" w:rsidR="00A504C6" w:rsidRPr="00A504C6" w:rsidRDefault="00A504C6" w:rsidP="00A504C6">
      <w:pPr>
        <w:rPr>
          <w:b/>
          <w:bCs/>
          <w:sz w:val="24"/>
          <w:szCs w:val="24"/>
        </w:rPr>
      </w:pPr>
      <w:r w:rsidRPr="00A504C6">
        <w:rPr>
          <w:b/>
          <w:bCs/>
          <w:sz w:val="24"/>
          <w:szCs w:val="24"/>
        </w:rPr>
        <w:t>4. Model Performance and Evaluation</w:t>
      </w:r>
    </w:p>
    <w:p w14:paraId="6C92083A" w14:textId="77777777" w:rsidR="00A504C6" w:rsidRPr="00A504C6" w:rsidRDefault="00A504C6" w:rsidP="00A504C6">
      <w:pPr>
        <w:rPr>
          <w:b/>
          <w:bCs/>
          <w:sz w:val="24"/>
          <w:szCs w:val="24"/>
        </w:rPr>
      </w:pPr>
      <w:r w:rsidRPr="00A504C6">
        <w:rPr>
          <w:b/>
          <w:bCs/>
          <w:sz w:val="24"/>
          <w:szCs w:val="24"/>
        </w:rPr>
        <w:t>4.1 Confusion Matrix</w:t>
      </w:r>
    </w:p>
    <w:p w14:paraId="3952887D" w14:textId="77777777" w:rsidR="00A504C6" w:rsidRPr="00A504C6" w:rsidRDefault="00A504C6" w:rsidP="00A504C6">
      <w:r w:rsidRPr="00A504C6">
        <w:t>The confusion matrix for the model (with the threshold at 0.35) shows: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6"/>
        <w:gridCol w:w="1824"/>
        <w:gridCol w:w="1449"/>
      </w:tblGrid>
      <w:tr w:rsidR="00A504C6" w:rsidRPr="00A504C6" w14:paraId="3ABE7865" w14:textId="77777777" w:rsidTr="00A504C6">
        <w:trPr>
          <w:tblHeader/>
          <w:tblCellSpacing w:w="15" w:type="dxa"/>
        </w:trPr>
        <w:tc>
          <w:tcPr>
            <w:tcW w:w="0" w:type="auto"/>
            <w:vAlign w:val="center"/>
            <w:hideMark/>
          </w:tcPr>
          <w:p w14:paraId="2E4B0126" w14:textId="77777777" w:rsidR="00A504C6" w:rsidRPr="00A504C6" w:rsidRDefault="00A504C6" w:rsidP="00A504C6"/>
        </w:tc>
        <w:tc>
          <w:tcPr>
            <w:tcW w:w="0" w:type="auto"/>
            <w:vAlign w:val="center"/>
            <w:hideMark/>
          </w:tcPr>
          <w:p w14:paraId="0E77CB33" w14:textId="0FF2BC2D" w:rsidR="00A504C6" w:rsidRPr="00A504C6" w:rsidRDefault="00A504C6" w:rsidP="00A504C6">
            <w:pPr>
              <w:rPr>
                <w:b/>
                <w:bCs/>
              </w:rPr>
            </w:pPr>
            <w:r w:rsidRPr="00A504C6">
              <w:rPr>
                <w:b/>
                <w:bCs/>
              </w:rPr>
              <w:t>Predicted non-fatal</w:t>
            </w:r>
          </w:p>
        </w:tc>
        <w:tc>
          <w:tcPr>
            <w:tcW w:w="0" w:type="auto"/>
            <w:vAlign w:val="center"/>
            <w:hideMark/>
          </w:tcPr>
          <w:p w14:paraId="24BB2671" w14:textId="77777777" w:rsidR="00A504C6" w:rsidRPr="00A504C6" w:rsidRDefault="00A504C6" w:rsidP="00A504C6">
            <w:pPr>
              <w:rPr>
                <w:b/>
                <w:bCs/>
              </w:rPr>
            </w:pPr>
            <w:r w:rsidRPr="00A504C6">
              <w:rPr>
                <w:b/>
                <w:bCs/>
              </w:rPr>
              <w:t>Predicted Fatal</w:t>
            </w:r>
          </w:p>
        </w:tc>
      </w:tr>
      <w:tr w:rsidR="00A504C6" w:rsidRPr="00A504C6" w14:paraId="696CD3A8" w14:textId="77777777" w:rsidTr="00A504C6">
        <w:trPr>
          <w:tblCellSpacing w:w="15" w:type="dxa"/>
        </w:trPr>
        <w:tc>
          <w:tcPr>
            <w:tcW w:w="0" w:type="auto"/>
            <w:vAlign w:val="center"/>
            <w:hideMark/>
          </w:tcPr>
          <w:p w14:paraId="381D8F23" w14:textId="53780CE8" w:rsidR="00A504C6" w:rsidRPr="00A504C6" w:rsidRDefault="00A504C6" w:rsidP="00A504C6">
            <w:r w:rsidRPr="00A504C6">
              <w:rPr>
                <w:b/>
                <w:bCs/>
              </w:rPr>
              <w:t>Actual non-fatal</w:t>
            </w:r>
          </w:p>
        </w:tc>
        <w:tc>
          <w:tcPr>
            <w:tcW w:w="0" w:type="auto"/>
            <w:vAlign w:val="center"/>
            <w:hideMark/>
          </w:tcPr>
          <w:p w14:paraId="61090063" w14:textId="77777777" w:rsidR="00A504C6" w:rsidRPr="00A504C6" w:rsidRDefault="00A504C6" w:rsidP="00A504C6">
            <w:r w:rsidRPr="00A504C6">
              <w:t>3607</w:t>
            </w:r>
          </w:p>
        </w:tc>
        <w:tc>
          <w:tcPr>
            <w:tcW w:w="0" w:type="auto"/>
            <w:vAlign w:val="center"/>
            <w:hideMark/>
          </w:tcPr>
          <w:p w14:paraId="3160CB87" w14:textId="77777777" w:rsidR="00A504C6" w:rsidRPr="00A504C6" w:rsidRDefault="00A504C6" w:rsidP="00A504C6">
            <w:r w:rsidRPr="00A504C6">
              <w:t>3003</w:t>
            </w:r>
          </w:p>
        </w:tc>
      </w:tr>
      <w:tr w:rsidR="00A504C6" w:rsidRPr="00A504C6" w14:paraId="04CAB21A" w14:textId="77777777" w:rsidTr="00A504C6">
        <w:trPr>
          <w:tblCellSpacing w:w="15" w:type="dxa"/>
        </w:trPr>
        <w:tc>
          <w:tcPr>
            <w:tcW w:w="0" w:type="auto"/>
            <w:vAlign w:val="center"/>
            <w:hideMark/>
          </w:tcPr>
          <w:p w14:paraId="0F00B72A" w14:textId="77777777" w:rsidR="00A504C6" w:rsidRPr="00A504C6" w:rsidRDefault="00A504C6" w:rsidP="00A504C6">
            <w:r w:rsidRPr="00A504C6">
              <w:rPr>
                <w:b/>
                <w:bCs/>
              </w:rPr>
              <w:t>Actual Fatal</w:t>
            </w:r>
          </w:p>
        </w:tc>
        <w:tc>
          <w:tcPr>
            <w:tcW w:w="0" w:type="auto"/>
            <w:vAlign w:val="center"/>
            <w:hideMark/>
          </w:tcPr>
          <w:p w14:paraId="297F85A6" w14:textId="77777777" w:rsidR="00A504C6" w:rsidRPr="00A504C6" w:rsidRDefault="00A504C6" w:rsidP="00A504C6">
            <w:r w:rsidRPr="00A504C6">
              <w:t>529</w:t>
            </w:r>
          </w:p>
        </w:tc>
        <w:tc>
          <w:tcPr>
            <w:tcW w:w="0" w:type="auto"/>
            <w:vAlign w:val="center"/>
            <w:hideMark/>
          </w:tcPr>
          <w:p w14:paraId="1C36FE69" w14:textId="77777777" w:rsidR="00A504C6" w:rsidRPr="00A504C6" w:rsidRDefault="00A504C6" w:rsidP="00A504C6">
            <w:r w:rsidRPr="00A504C6">
              <w:t>1051</w:t>
            </w:r>
          </w:p>
        </w:tc>
      </w:tr>
    </w:tbl>
    <w:p w14:paraId="6F1F4C82" w14:textId="77777777" w:rsidR="00A504C6" w:rsidRPr="00A504C6" w:rsidRDefault="00A504C6" w:rsidP="00A504C6">
      <w:r w:rsidRPr="00A504C6">
        <w:t>The model captured 67% of fatal incidents (recall) but at a trade-off with lower precision (26%).</w:t>
      </w:r>
    </w:p>
    <w:p w14:paraId="1EC718DB" w14:textId="77777777" w:rsidR="00A504C6" w:rsidRPr="00A504C6" w:rsidRDefault="00A504C6" w:rsidP="00A504C6">
      <w:pPr>
        <w:rPr>
          <w:b/>
          <w:bCs/>
          <w:sz w:val="24"/>
          <w:szCs w:val="24"/>
        </w:rPr>
      </w:pPr>
      <w:r w:rsidRPr="00A504C6">
        <w:rPr>
          <w:b/>
          <w:bCs/>
          <w:sz w:val="24"/>
          <w:szCs w:val="24"/>
        </w:rPr>
        <w:t>4.2 Classification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gridCol w:w="597"/>
      </w:tblGrid>
      <w:tr w:rsidR="00A504C6" w:rsidRPr="00A504C6" w14:paraId="0D3F6863" w14:textId="77777777" w:rsidTr="00A504C6">
        <w:trPr>
          <w:tblHeader/>
          <w:tblCellSpacing w:w="15" w:type="dxa"/>
        </w:trPr>
        <w:tc>
          <w:tcPr>
            <w:tcW w:w="0" w:type="auto"/>
            <w:vAlign w:val="center"/>
            <w:hideMark/>
          </w:tcPr>
          <w:p w14:paraId="57114653" w14:textId="77777777" w:rsidR="00A504C6" w:rsidRPr="00A504C6" w:rsidRDefault="00A504C6" w:rsidP="00A504C6">
            <w:pPr>
              <w:rPr>
                <w:b/>
                <w:bCs/>
              </w:rPr>
            </w:pPr>
            <w:r w:rsidRPr="00A504C6">
              <w:rPr>
                <w:b/>
                <w:bCs/>
              </w:rPr>
              <w:t>Metric</w:t>
            </w:r>
          </w:p>
        </w:tc>
        <w:tc>
          <w:tcPr>
            <w:tcW w:w="0" w:type="auto"/>
            <w:vAlign w:val="center"/>
            <w:hideMark/>
          </w:tcPr>
          <w:p w14:paraId="4CC3C3E8" w14:textId="77777777" w:rsidR="00A504C6" w:rsidRPr="00A504C6" w:rsidRDefault="00A504C6" w:rsidP="00A504C6">
            <w:pPr>
              <w:rPr>
                <w:b/>
                <w:bCs/>
              </w:rPr>
            </w:pPr>
            <w:r w:rsidRPr="00A504C6">
              <w:rPr>
                <w:b/>
                <w:bCs/>
              </w:rPr>
              <w:t>Value</w:t>
            </w:r>
          </w:p>
        </w:tc>
      </w:tr>
      <w:tr w:rsidR="00A504C6" w:rsidRPr="00A504C6" w14:paraId="77CA7ABB" w14:textId="77777777" w:rsidTr="00A504C6">
        <w:trPr>
          <w:tblCellSpacing w:w="15" w:type="dxa"/>
        </w:trPr>
        <w:tc>
          <w:tcPr>
            <w:tcW w:w="0" w:type="auto"/>
            <w:vAlign w:val="center"/>
            <w:hideMark/>
          </w:tcPr>
          <w:p w14:paraId="54944DEB" w14:textId="77777777" w:rsidR="00A504C6" w:rsidRPr="00A504C6" w:rsidRDefault="00A504C6" w:rsidP="00A504C6">
            <w:r w:rsidRPr="00A504C6">
              <w:rPr>
                <w:b/>
                <w:bCs/>
              </w:rPr>
              <w:t>Precision</w:t>
            </w:r>
          </w:p>
        </w:tc>
        <w:tc>
          <w:tcPr>
            <w:tcW w:w="0" w:type="auto"/>
            <w:vAlign w:val="center"/>
            <w:hideMark/>
          </w:tcPr>
          <w:p w14:paraId="587E13CD" w14:textId="77777777" w:rsidR="00A504C6" w:rsidRPr="00A504C6" w:rsidRDefault="00A504C6" w:rsidP="00A504C6">
            <w:r w:rsidRPr="00A504C6">
              <w:t>0.26</w:t>
            </w:r>
          </w:p>
        </w:tc>
      </w:tr>
      <w:tr w:rsidR="00A504C6" w:rsidRPr="00A504C6" w14:paraId="5784EDE2" w14:textId="77777777" w:rsidTr="00A504C6">
        <w:trPr>
          <w:tblCellSpacing w:w="15" w:type="dxa"/>
        </w:trPr>
        <w:tc>
          <w:tcPr>
            <w:tcW w:w="0" w:type="auto"/>
            <w:vAlign w:val="center"/>
            <w:hideMark/>
          </w:tcPr>
          <w:p w14:paraId="2DD36147" w14:textId="77777777" w:rsidR="00A504C6" w:rsidRPr="00A504C6" w:rsidRDefault="00A504C6" w:rsidP="00A504C6">
            <w:r w:rsidRPr="00A504C6">
              <w:rPr>
                <w:b/>
                <w:bCs/>
              </w:rPr>
              <w:t>Recall</w:t>
            </w:r>
          </w:p>
        </w:tc>
        <w:tc>
          <w:tcPr>
            <w:tcW w:w="0" w:type="auto"/>
            <w:vAlign w:val="center"/>
            <w:hideMark/>
          </w:tcPr>
          <w:p w14:paraId="2147B8B0" w14:textId="77777777" w:rsidR="00A504C6" w:rsidRPr="00A504C6" w:rsidRDefault="00A504C6" w:rsidP="00A504C6">
            <w:r w:rsidRPr="00A504C6">
              <w:t>0.67</w:t>
            </w:r>
          </w:p>
        </w:tc>
      </w:tr>
      <w:tr w:rsidR="00A504C6" w:rsidRPr="00A504C6" w14:paraId="50E4FB5C" w14:textId="77777777" w:rsidTr="00A504C6">
        <w:trPr>
          <w:tblCellSpacing w:w="15" w:type="dxa"/>
        </w:trPr>
        <w:tc>
          <w:tcPr>
            <w:tcW w:w="0" w:type="auto"/>
            <w:vAlign w:val="center"/>
            <w:hideMark/>
          </w:tcPr>
          <w:p w14:paraId="21A6EEEA" w14:textId="77777777" w:rsidR="00A504C6" w:rsidRPr="00A504C6" w:rsidRDefault="00A504C6" w:rsidP="00A504C6">
            <w:r w:rsidRPr="00A504C6">
              <w:rPr>
                <w:b/>
                <w:bCs/>
              </w:rPr>
              <w:t>F1-Score</w:t>
            </w:r>
          </w:p>
        </w:tc>
        <w:tc>
          <w:tcPr>
            <w:tcW w:w="0" w:type="auto"/>
            <w:vAlign w:val="center"/>
            <w:hideMark/>
          </w:tcPr>
          <w:p w14:paraId="1C284B7F" w14:textId="77777777" w:rsidR="00A504C6" w:rsidRPr="00A504C6" w:rsidRDefault="00A504C6" w:rsidP="00A504C6">
            <w:r w:rsidRPr="00A504C6">
              <w:t>0.37</w:t>
            </w:r>
          </w:p>
        </w:tc>
      </w:tr>
      <w:tr w:rsidR="00A504C6" w:rsidRPr="00A504C6" w14:paraId="5AD2EAC5" w14:textId="77777777" w:rsidTr="00A504C6">
        <w:trPr>
          <w:tblCellSpacing w:w="15" w:type="dxa"/>
        </w:trPr>
        <w:tc>
          <w:tcPr>
            <w:tcW w:w="0" w:type="auto"/>
            <w:vAlign w:val="center"/>
            <w:hideMark/>
          </w:tcPr>
          <w:p w14:paraId="7B8BE969" w14:textId="77777777" w:rsidR="00A504C6" w:rsidRPr="00A504C6" w:rsidRDefault="00A504C6" w:rsidP="00A504C6">
            <w:r w:rsidRPr="00A504C6">
              <w:rPr>
                <w:b/>
                <w:bCs/>
              </w:rPr>
              <w:t>Accuracy</w:t>
            </w:r>
          </w:p>
        </w:tc>
        <w:tc>
          <w:tcPr>
            <w:tcW w:w="0" w:type="auto"/>
            <w:vAlign w:val="center"/>
            <w:hideMark/>
          </w:tcPr>
          <w:p w14:paraId="41865E0D" w14:textId="77777777" w:rsidR="00A504C6" w:rsidRPr="00A504C6" w:rsidRDefault="00A504C6" w:rsidP="00A504C6">
            <w:r w:rsidRPr="00A504C6">
              <w:t>57%</w:t>
            </w:r>
          </w:p>
        </w:tc>
      </w:tr>
      <w:tr w:rsidR="00A504C6" w:rsidRPr="00A504C6" w14:paraId="3F7BE353" w14:textId="77777777" w:rsidTr="00A504C6">
        <w:trPr>
          <w:tblCellSpacing w:w="15" w:type="dxa"/>
        </w:trPr>
        <w:tc>
          <w:tcPr>
            <w:tcW w:w="0" w:type="auto"/>
            <w:vAlign w:val="center"/>
            <w:hideMark/>
          </w:tcPr>
          <w:p w14:paraId="68855D6F" w14:textId="77777777" w:rsidR="00A504C6" w:rsidRPr="00A504C6" w:rsidRDefault="00A504C6" w:rsidP="00A504C6">
            <w:r w:rsidRPr="00A504C6">
              <w:rPr>
                <w:b/>
                <w:bCs/>
              </w:rPr>
              <w:t>ROC AUC</w:t>
            </w:r>
          </w:p>
        </w:tc>
        <w:tc>
          <w:tcPr>
            <w:tcW w:w="0" w:type="auto"/>
            <w:vAlign w:val="center"/>
            <w:hideMark/>
          </w:tcPr>
          <w:p w14:paraId="5F5E4B4E" w14:textId="77777777" w:rsidR="00A504C6" w:rsidRPr="00A504C6" w:rsidRDefault="00A504C6" w:rsidP="00A504C6">
            <w:r w:rsidRPr="00A504C6">
              <w:t>0.66</w:t>
            </w:r>
          </w:p>
        </w:tc>
      </w:tr>
    </w:tbl>
    <w:p w14:paraId="0ECCC7E3" w14:textId="77777777" w:rsidR="00A504C6" w:rsidRPr="00A504C6" w:rsidRDefault="00A504C6" w:rsidP="00A504C6">
      <w:r w:rsidRPr="00A504C6">
        <w:rPr>
          <w:b/>
          <w:bCs/>
        </w:rPr>
        <w:t>Interpretation</w:t>
      </w:r>
      <w:r w:rsidRPr="00A504C6">
        <w:t xml:space="preserve">: The model prioritizes </w:t>
      </w:r>
      <w:r w:rsidRPr="00A504C6">
        <w:rPr>
          <w:b/>
          <w:bCs/>
        </w:rPr>
        <w:t>recall</w:t>
      </w:r>
      <w:r w:rsidRPr="00A504C6">
        <w:t xml:space="preserve"> over precision to capture more fatal incidents, accepting more false positives.</w:t>
      </w:r>
    </w:p>
    <w:p w14:paraId="611D160C" w14:textId="77777777" w:rsidR="00A504C6" w:rsidRPr="00A504C6" w:rsidRDefault="00A504C6" w:rsidP="00A504C6">
      <w:pPr>
        <w:rPr>
          <w:b/>
          <w:bCs/>
          <w:sz w:val="24"/>
          <w:szCs w:val="24"/>
        </w:rPr>
      </w:pPr>
      <w:r w:rsidRPr="00A504C6">
        <w:rPr>
          <w:b/>
          <w:bCs/>
          <w:sz w:val="24"/>
          <w:szCs w:val="24"/>
        </w:rPr>
        <w:t>4.3 ROC and Precision-Recall Curves</w:t>
      </w:r>
    </w:p>
    <w:p w14:paraId="33E3A83F" w14:textId="77777777" w:rsidR="00A504C6" w:rsidRPr="00A504C6" w:rsidRDefault="00A504C6" w:rsidP="00A504C6">
      <w:pPr>
        <w:numPr>
          <w:ilvl w:val="0"/>
          <w:numId w:val="6"/>
        </w:numPr>
      </w:pPr>
      <w:r w:rsidRPr="00A504C6">
        <w:rPr>
          <w:b/>
          <w:bCs/>
        </w:rPr>
        <w:t>ROC Curve</w:t>
      </w:r>
      <w:r w:rsidRPr="00A504C6">
        <w:t>: The model’s AUC of 0.66 indicates it moderately distinguishes between fatal and non-fatal incidents.</w:t>
      </w:r>
    </w:p>
    <w:p w14:paraId="3FBA4337" w14:textId="77777777" w:rsidR="00A504C6" w:rsidRPr="00A504C6" w:rsidRDefault="00A504C6" w:rsidP="00A504C6">
      <w:pPr>
        <w:numPr>
          <w:ilvl w:val="0"/>
          <w:numId w:val="6"/>
        </w:numPr>
      </w:pPr>
      <w:r w:rsidRPr="00A504C6">
        <w:rPr>
          <w:b/>
          <w:bCs/>
        </w:rPr>
        <w:t>Precision-Recall Curve</w:t>
      </w:r>
      <w:r w:rsidRPr="00A504C6">
        <w:t>: Precision drops significantly as recall increases, justifying the use of a lower classification threshold to maximize recall.</w:t>
      </w:r>
    </w:p>
    <w:p w14:paraId="67B17603" w14:textId="77777777" w:rsidR="00A504C6" w:rsidRPr="00A504C6" w:rsidRDefault="00000000" w:rsidP="00A504C6">
      <w:r>
        <w:pict w14:anchorId="64EE268E">
          <v:rect id="_x0000_i1029" style="width:0;height:1.5pt" o:hralign="center" o:hrstd="t" o:hr="t" fillcolor="#a0a0a0" stroked="f"/>
        </w:pict>
      </w:r>
    </w:p>
    <w:p w14:paraId="496946D4" w14:textId="77777777" w:rsidR="00BD5AFB" w:rsidRDefault="00BD5AFB" w:rsidP="00A504C6">
      <w:pPr>
        <w:rPr>
          <w:b/>
          <w:bCs/>
          <w:sz w:val="24"/>
          <w:szCs w:val="24"/>
        </w:rPr>
      </w:pPr>
    </w:p>
    <w:p w14:paraId="2E97B177" w14:textId="77777777" w:rsidR="00BD5AFB" w:rsidRDefault="00BD5AFB" w:rsidP="00A504C6">
      <w:pPr>
        <w:rPr>
          <w:b/>
          <w:bCs/>
          <w:sz w:val="24"/>
          <w:szCs w:val="24"/>
        </w:rPr>
      </w:pPr>
    </w:p>
    <w:p w14:paraId="25BC674A" w14:textId="77777777" w:rsidR="00BD5AFB" w:rsidRDefault="00BD5AFB" w:rsidP="00A504C6">
      <w:pPr>
        <w:rPr>
          <w:b/>
          <w:bCs/>
          <w:sz w:val="24"/>
          <w:szCs w:val="24"/>
        </w:rPr>
      </w:pPr>
    </w:p>
    <w:p w14:paraId="1002D5F2" w14:textId="77777777" w:rsidR="00BD5AFB" w:rsidRDefault="00BD5AFB" w:rsidP="00A504C6">
      <w:pPr>
        <w:rPr>
          <w:b/>
          <w:bCs/>
          <w:sz w:val="24"/>
          <w:szCs w:val="24"/>
        </w:rPr>
      </w:pPr>
    </w:p>
    <w:p w14:paraId="1E09338C" w14:textId="47D34B76" w:rsidR="00A504C6" w:rsidRPr="00A504C6" w:rsidRDefault="00A504C6" w:rsidP="00A504C6">
      <w:pPr>
        <w:rPr>
          <w:b/>
          <w:bCs/>
          <w:sz w:val="24"/>
          <w:szCs w:val="24"/>
        </w:rPr>
      </w:pPr>
      <w:r w:rsidRPr="00A504C6">
        <w:rPr>
          <w:b/>
          <w:bCs/>
          <w:sz w:val="24"/>
          <w:szCs w:val="24"/>
        </w:rPr>
        <w:lastRenderedPageBreak/>
        <w:t>5. Feature Importance and Interpretability</w:t>
      </w:r>
    </w:p>
    <w:p w14:paraId="620B4F42" w14:textId="77777777" w:rsidR="00A504C6" w:rsidRPr="00A504C6" w:rsidRDefault="00A504C6" w:rsidP="00A504C6">
      <w:pPr>
        <w:rPr>
          <w:b/>
          <w:bCs/>
          <w:sz w:val="24"/>
          <w:szCs w:val="24"/>
        </w:rPr>
      </w:pPr>
      <w:r w:rsidRPr="00A504C6">
        <w:rPr>
          <w:b/>
          <w:bCs/>
          <w:sz w:val="24"/>
          <w:szCs w:val="24"/>
        </w:rPr>
        <w:t>5.1 Feature Importance</w:t>
      </w:r>
    </w:p>
    <w:p w14:paraId="66EC892A" w14:textId="77777777" w:rsidR="00A504C6" w:rsidRPr="00A504C6" w:rsidRDefault="00A504C6" w:rsidP="00A504C6">
      <w:r w:rsidRPr="00A504C6">
        <w:t>The following chart displays the top 20 features driving the model’s predictions:</w:t>
      </w:r>
    </w:p>
    <w:p w14:paraId="1B570992" w14:textId="77777777" w:rsidR="00A504C6" w:rsidRPr="00A504C6" w:rsidRDefault="00A504C6" w:rsidP="00A504C6">
      <w:pPr>
        <w:rPr>
          <w:b/>
          <w:bCs/>
          <w:sz w:val="24"/>
          <w:szCs w:val="24"/>
        </w:rPr>
      </w:pPr>
      <w:r w:rsidRPr="00A504C6">
        <w:rPr>
          <w:b/>
          <w:bCs/>
          <w:sz w:val="24"/>
          <w:szCs w:val="24"/>
        </w:rPr>
        <w:t>5.2 SHAP Values</w:t>
      </w:r>
    </w:p>
    <w:p w14:paraId="7516DC6F" w14:textId="77777777" w:rsidR="00A504C6" w:rsidRPr="00A504C6" w:rsidRDefault="00A504C6" w:rsidP="00A504C6">
      <w:r w:rsidRPr="00A504C6">
        <w:t>The SHAP summary plot provides an interpretable view of how features impact individual predictions:</w:t>
      </w:r>
    </w:p>
    <w:p w14:paraId="09138996" w14:textId="77777777" w:rsidR="00A504C6" w:rsidRPr="00A504C6" w:rsidRDefault="00A504C6" w:rsidP="00A504C6">
      <w:pPr>
        <w:rPr>
          <w:b/>
          <w:bCs/>
        </w:rPr>
      </w:pPr>
      <w:r w:rsidRPr="00A504C6">
        <w:rPr>
          <w:b/>
          <w:bCs/>
        </w:rPr>
        <w:t>Insights:</w:t>
      </w:r>
    </w:p>
    <w:p w14:paraId="4D91EB53" w14:textId="77777777" w:rsidR="00A504C6" w:rsidRPr="00A504C6" w:rsidRDefault="00A504C6" w:rsidP="00A504C6">
      <w:pPr>
        <w:numPr>
          <w:ilvl w:val="0"/>
          <w:numId w:val="7"/>
        </w:numPr>
      </w:pPr>
      <w:r w:rsidRPr="00A504C6">
        <w:rPr>
          <w:b/>
          <w:bCs/>
        </w:rPr>
        <w:t>Victim and Perpetrator Age Groups (25-44)</w:t>
      </w:r>
      <w:r w:rsidRPr="00A504C6">
        <w:t>: Major contributors to predicting fatal outcomes.</w:t>
      </w:r>
    </w:p>
    <w:p w14:paraId="71FDB2F4" w14:textId="77777777" w:rsidR="00A504C6" w:rsidRPr="00A504C6" w:rsidRDefault="00A504C6" w:rsidP="00A504C6">
      <w:pPr>
        <w:numPr>
          <w:ilvl w:val="0"/>
          <w:numId w:val="7"/>
        </w:numPr>
      </w:pPr>
      <w:r w:rsidRPr="00A504C6">
        <w:rPr>
          <w:b/>
          <w:bCs/>
        </w:rPr>
        <w:t>Location Description</w:t>
      </w:r>
      <w:r w:rsidRPr="00A504C6">
        <w:t>: Incidents in multi-dwelling public housing or apartments have a higher likelihood of fatality.</w:t>
      </w:r>
    </w:p>
    <w:p w14:paraId="2CC738BF" w14:textId="77777777" w:rsidR="00A504C6" w:rsidRPr="00A504C6" w:rsidRDefault="00A504C6" w:rsidP="00A504C6">
      <w:pPr>
        <w:numPr>
          <w:ilvl w:val="0"/>
          <w:numId w:val="7"/>
        </w:numPr>
      </w:pPr>
      <w:r w:rsidRPr="00A504C6">
        <w:rPr>
          <w:b/>
          <w:bCs/>
        </w:rPr>
        <w:t>Race</w:t>
      </w:r>
      <w:r w:rsidRPr="00A504C6">
        <w:t>: The race of both victim and perpetrator also significantly affects the model’s predictions.</w:t>
      </w:r>
    </w:p>
    <w:p w14:paraId="71D8C5D5" w14:textId="77777777" w:rsidR="00A504C6" w:rsidRPr="00A504C6" w:rsidRDefault="00000000" w:rsidP="00A504C6">
      <w:r>
        <w:pict w14:anchorId="1F4A1198">
          <v:rect id="_x0000_i1030" style="width:0;height:1.5pt" o:hralign="center" o:hrstd="t" o:hr="t" fillcolor="#a0a0a0" stroked="f"/>
        </w:pict>
      </w:r>
    </w:p>
    <w:p w14:paraId="242A8367" w14:textId="77777777" w:rsidR="00A504C6" w:rsidRPr="00A504C6" w:rsidRDefault="00A504C6" w:rsidP="00A504C6">
      <w:pPr>
        <w:rPr>
          <w:b/>
          <w:bCs/>
          <w:sz w:val="24"/>
          <w:szCs w:val="24"/>
        </w:rPr>
      </w:pPr>
      <w:r w:rsidRPr="00A504C6">
        <w:rPr>
          <w:b/>
          <w:bCs/>
          <w:sz w:val="24"/>
          <w:szCs w:val="24"/>
        </w:rPr>
        <w:t>6. Limitations</w:t>
      </w:r>
    </w:p>
    <w:p w14:paraId="0DFFC62F" w14:textId="77777777" w:rsidR="00A504C6" w:rsidRPr="00A504C6" w:rsidRDefault="00A504C6" w:rsidP="00A504C6">
      <w:pPr>
        <w:rPr>
          <w:b/>
          <w:bCs/>
          <w:sz w:val="24"/>
          <w:szCs w:val="24"/>
        </w:rPr>
      </w:pPr>
      <w:r w:rsidRPr="00A504C6">
        <w:rPr>
          <w:b/>
          <w:bCs/>
          <w:sz w:val="24"/>
          <w:szCs w:val="24"/>
        </w:rPr>
        <w:t>6.1 Model Limitations</w:t>
      </w:r>
    </w:p>
    <w:p w14:paraId="2862C2A8" w14:textId="77777777" w:rsidR="00A504C6" w:rsidRPr="00A504C6" w:rsidRDefault="00A504C6" w:rsidP="00A504C6">
      <w:pPr>
        <w:numPr>
          <w:ilvl w:val="0"/>
          <w:numId w:val="8"/>
        </w:numPr>
      </w:pPr>
      <w:r w:rsidRPr="00A504C6">
        <w:rPr>
          <w:b/>
          <w:bCs/>
        </w:rPr>
        <w:t>Class Imbalance</w:t>
      </w:r>
      <w:r w:rsidRPr="00A504C6">
        <w:t>: The model struggles with precision for fatal incidents due to the smaller number of fatal cases relative to non-fatal ones.</w:t>
      </w:r>
    </w:p>
    <w:p w14:paraId="6FD268BE" w14:textId="77777777" w:rsidR="00A504C6" w:rsidRPr="00A504C6" w:rsidRDefault="00A504C6" w:rsidP="00A504C6">
      <w:pPr>
        <w:numPr>
          <w:ilvl w:val="0"/>
          <w:numId w:val="8"/>
        </w:numPr>
      </w:pPr>
      <w:r w:rsidRPr="00A504C6">
        <w:rPr>
          <w:b/>
          <w:bCs/>
        </w:rPr>
        <w:t>Bias Risk</w:t>
      </w:r>
      <w:r w:rsidRPr="00A504C6">
        <w:t>: Features like race may introduce unintended biases, necessitating careful interpretation.</w:t>
      </w:r>
    </w:p>
    <w:p w14:paraId="76092653" w14:textId="77777777" w:rsidR="00A504C6" w:rsidRPr="00A504C6" w:rsidRDefault="00A504C6" w:rsidP="00A504C6">
      <w:pPr>
        <w:numPr>
          <w:ilvl w:val="0"/>
          <w:numId w:val="8"/>
        </w:numPr>
      </w:pPr>
      <w:r w:rsidRPr="00A504C6">
        <w:rPr>
          <w:b/>
          <w:bCs/>
        </w:rPr>
        <w:t>Limited Features</w:t>
      </w:r>
      <w:r w:rsidRPr="00A504C6">
        <w:t>: The dataset lacks some potentially significant features like weapon type or response time, limiting the model's performance.</w:t>
      </w:r>
    </w:p>
    <w:p w14:paraId="58102E2B" w14:textId="77777777" w:rsidR="00A504C6" w:rsidRPr="00A504C6" w:rsidRDefault="00A504C6" w:rsidP="00A504C6">
      <w:pPr>
        <w:rPr>
          <w:b/>
          <w:bCs/>
          <w:sz w:val="24"/>
          <w:szCs w:val="24"/>
        </w:rPr>
      </w:pPr>
      <w:r w:rsidRPr="00A504C6">
        <w:rPr>
          <w:b/>
          <w:bCs/>
          <w:sz w:val="24"/>
          <w:szCs w:val="24"/>
        </w:rPr>
        <w:t>6.2 Data Limitations</w:t>
      </w:r>
    </w:p>
    <w:p w14:paraId="7FC816BC" w14:textId="77777777" w:rsidR="00A504C6" w:rsidRPr="00A504C6" w:rsidRDefault="00A504C6" w:rsidP="00A504C6">
      <w:pPr>
        <w:numPr>
          <w:ilvl w:val="0"/>
          <w:numId w:val="9"/>
        </w:numPr>
      </w:pPr>
      <w:r w:rsidRPr="00A504C6">
        <w:rPr>
          <w:b/>
          <w:bCs/>
        </w:rPr>
        <w:t>Incomplete Data</w:t>
      </w:r>
      <w:r w:rsidRPr="00A504C6">
        <w:t>: Some fields (e.g., race, age) have missing or unknown values.</w:t>
      </w:r>
    </w:p>
    <w:p w14:paraId="3A1D38D0" w14:textId="77777777" w:rsidR="00A504C6" w:rsidRPr="00A504C6" w:rsidRDefault="00A504C6" w:rsidP="00A504C6">
      <w:pPr>
        <w:numPr>
          <w:ilvl w:val="0"/>
          <w:numId w:val="9"/>
        </w:numPr>
      </w:pPr>
      <w:r w:rsidRPr="00A504C6">
        <w:rPr>
          <w:b/>
          <w:bCs/>
        </w:rPr>
        <w:t>Geographic Scope</w:t>
      </w:r>
      <w:r w:rsidRPr="00A504C6">
        <w:t>: The model is limited to the dataset's specific geographic region, making it less generalizable to other areas.</w:t>
      </w:r>
    </w:p>
    <w:p w14:paraId="0E1949A0" w14:textId="77777777" w:rsidR="00A504C6" w:rsidRPr="00A504C6" w:rsidRDefault="00000000" w:rsidP="00A504C6">
      <w:r>
        <w:pict w14:anchorId="7791BF4B">
          <v:rect id="_x0000_i1031" style="width:0;height:1.5pt" o:hralign="center" o:hrstd="t" o:hr="t" fillcolor="#a0a0a0" stroked="f"/>
        </w:pict>
      </w:r>
    </w:p>
    <w:p w14:paraId="49364A7D" w14:textId="77777777" w:rsidR="00BD5AFB" w:rsidRDefault="00BD5AFB" w:rsidP="00A504C6">
      <w:pPr>
        <w:rPr>
          <w:b/>
          <w:bCs/>
          <w:sz w:val="24"/>
          <w:szCs w:val="24"/>
        </w:rPr>
      </w:pPr>
    </w:p>
    <w:p w14:paraId="6D9BF0A6" w14:textId="77777777" w:rsidR="00BD5AFB" w:rsidRDefault="00BD5AFB" w:rsidP="00A504C6">
      <w:pPr>
        <w:rPr>
          <w:b/>
          <w:bCs/>
          <w:sz w:val="24"/>
          <w:szCs w:val="24"/>
        </w:rPr>
      </w:pPr>
    </w:p>
    <w:p w14:paraId="56A83E36" w14:textId="77777777" w:rsidR="00BD5AFB" w:rsidRDefault="00BD5AFB" w:rsidP="00A504C6">
      <w:pPr>
        <w:rPr>
          <w:b/>
          <w:bCs/>
          <w:sz w:val="24"/>
          <w:szCs w:val="24"/>
        </w:rPr>
      </w:pPr>
    </w:p>
    <w:p w14:paraId="11332019" w14:textId="77777777" w:rsidR="00BD5AFB" w:rsidRDefault="00BD5AFB" w:rsidP="00A504C6">
      <w:pPr>
        <w:rPr>
          <w:b/>
          <w:bCs/>
          <w:sz w:val="24"/>
          <w:szCs w:val="24"/>
        </w:rPr>
      </w:pPr>
    </w:p>
    <w:p w14:paraId="038C09F1" w14:textId="77777777" w:rsidR="00BD5AFB" w:rsidRDefault="00BD5AFB" w:rsidP="00A504C6">
      <w:pPr>
        <w:rPr>
          <w:b/>
          <w:bCs/>
          <w:sz w:val="24"/>
          <w:szCs w:val="24"/>
        </w:rPr>
      </w:pPr>
    </w:p>
    <w:p w14:paraId="1B84F1F2" w14:textId="77777777" w:rsidR="00BD5AFB" w:rsidRDefault="00BD5AFB" w:rsidP="00A504C6">
      <w:pPr>
        <w:rPr>
          <w:b/>
          <w:bCs/>
          <w:sz w:val="24"/>
          <w:szCs w:val="24"/>
        </w:rPr>
      </w:pPr>
    </w:p>
    <w:p w14:paraId="7B2A2C3B" w14:textId="2E660971" w:rsidR="00A504C6" w:rsidRPr="00A504C6" w:rsidRDefault="00A504C6" w:rsidP="00A504C6">
      <w:pPr>
        <w:rPr>
          <w:b/>
          <w:bCs/>
          <w:sz w:val="24"/>
          <w:szCs w:val="24"/>
        </w:rPr>
      </w:pPr>
      <w:r w:rsidRPr="00A504C6">
        <w:rPr>
          <w:b/>
          <w:bCs/>
          <w:sz w:val="24"/>
          <w:szCs w:val="24"/>
        </w:rPr>
        <w:lastRenderedPageBreak/>
        <w:t>7. Conclusions and Recommendations</w:t>
      </w:r>
    </w:p>
    <w:p w14:paraId="1BEFBA9D" w14:textId="77777777" w:rsidR="00A504C6" w:rsidRPr="00A504C6" w:rsidRDefault="00A504C6" w:rsidP="00A504C6">
      <w:pPr>
        <w:rPr>
          <w:b/>
          <w:bCs/>
          <w:sz w:val="24"/>
          <w:szCs w:val="24"/>
        </w:rPr>
      </w:pPr>
      <w:r w:rsidRPr="00A504C6">
        <w:rPr>
          <w:b/>
          <w:bCs/>
          <w:sz w:val="24"/>
          <w:szCs w:val="24"/>
        </w:rPr>
        <w:t>7.1 Key Findings</w:t>
      </w:r>
    </w:p>
    <w:p w14:paraId="56D6D128" w14:textId="77777777" w:rsidR="00A504C6" w:rsidRPr="00A504C6" w:rsidRDefault="00A504C6" w:rsidP="00A504C6">
      <w:pPr>
        <w:numPr>
          <w:ilvl w:val="0"/>
          <w:numId w:val="10"/>
        </w:numPr>
      </w:pPr>
      <w:r w:rsidRPr="00A504C6">
        <w:rPr>
          <w:b/>
          <w:bCs/>
        </w:rPr>
        <w:t>Age</w:t>
      </w:r>
      <w:r w:rsidRPr="00A504C6">
        <w:t xml:space="preserve"> and </w:t>
      </w:r>
      <w:r w:rsidRPr="00A504C6">
        <w:rPr>
          <w:b/>
          <w:bCs/>
        </w:rPr>
        <w:t>location</w:t>
      </w:r>
      <w:r w:rsidRPr="00A504C6">
        <w:t xml:space="preserve"> are key drivers in the likelihood of shooting fatalities.</w:t>
      </w:r>
    </w:p>
    <w:p w14:paraId="0A22C73F" w14:textId="77777777" w:rsidR="00A504C6" w:rsidRPr="00A504C6" w:rsidRDefault="00A504C6" w:rsidP="00A504C6">
      <w:pPr>
        <w:numPr>
          <w:ilvl w:val="0"/>
          <w:numId w:val="10"/>
        </w:numPr>
      </w:pPr>
      <w:r w:rsidRPr="00A504C6">
        <w:rPr>
          <w:b/>
          <w:bCs/>
        </w:rPr>
        <w:t>Public housing</w:t>
      </w:r>
      <w:r w:rsidRPr="00A504C6">
        <w:t xml:space="preserve"> locations and certain </w:t>
      </w:r>
      <w:r w:rsidRPr="00A504C6">
        <w:rPr>
          <w:b/>
          <w:bCs/>
        </w:rPr>
        <w:t>boroughs</w:t>
      </w:r>
      <w:r w:rsidRPr="00A504C6">
        <w:t xml:space="preserve"> (e.g., Brooklyn) show higher fatality rates.</w:t>
      </w:r>
    </w:p>
    <w:p w14:paraId="73427BF3" w14:textId="77777777" w:rsidR="00A504C6" w:rsidRPr="00A504C6" w:rsidRDefault="00A504C6" w:rsidP="00A504C6">
      <w:pPr>
        <w:rPr>
          <w:b/>
          <w:bCs/>
          <w:sz w:val="24"/>
          <w:szCs w:val="24"/>
        </w:rPr>
      </w:pPr>
      <w:r w:rsidRPr="00A504C6">
        <w:rPr>
          <w:b/>
          <w:bCs/>
          <w:sz w:val="24"/>
          <w:szCs w:val="24"/>
        </w:rPr>
        <w:t>7.2 Recommendations</w:t>
      </w:r>
    </w:p>
    <w:p w14:paraId="5899FEBB" w14:textId="77777777" w:rsidR="00A504C6" w:rsidRPr="00A504C6" w:rsidRDefault="00A504C6" w:rsidP="00A504C6">
      <w:pPr>
        <w:numPr>
          <w:ilvl w:val="0"/>
          <w:numId w:val="11"/>
        </w:numPr>
      </w:pPr>
      <w:r w:rsidRPr="00A504C6">
        <w:rPr>
          <w:b/>
          <w:bCs/>
        </w:rPr>
        <w:t>Policy Interventions</w:t>
      </w:r>
      <w:r w:rsidRPr="00A504C6">
        <w:t>: Focus on high-risk age groups and locations for preventive actions.</w:t>
      </w:r>
    </w:p>
    <w:p w14:paraId="26CE23AD" w14:textId="77777777" w:rsidR="00A504C6" w:rsidRPr="00A504C6" w:rsidRDefault="00A504C6" w:rsidP="00A504C6">
      <w:pPr>
        <w:numPr>
          <w:ilvl w:val="0"/>
          <w:numId w:val="11"/>
        </w:numPr>
      </w:pPr>
      <w:r w:rsidRPr="00A504C6">
        <w:rPr>
          <w:b/>
          <w:bCs/>
        </w:rPr>
        <w:t>Resource Allocation</w:t>
      </w:r>
      <w:r w:rsidRPr="00A504C6">
        <w:t>: Law enforcement can use this model to allocate resources in areas with higher fatality risks.</w:t>
      </w:r>
    </w:p>
    <w:p w14:paraId="4D3B7239" w14:textId="77777777" w:rsidR="00A504C6" w:rsidRPr="00A504C6" w:rsidRDefault="00A504C6" w:rsidP="00A504C6">
      <w:pPr>
        <w:numPr>
          <w:ilvl w:val="0"/>
          <w:numId w:val="11"/>
        </w:numPr>
      </w:pPr>
      <w:r w:rsidRPr="00A504C6">
        <w:rPr>
          <w:b/>
          <w:bCs/>
        </w:rPr>
        <w:t>Future Research</w:t>
      </w:r>
      <w:r w:rsidRPr="00A504C6">
        <w:t>: Expanding the dataset to include other critical factors (e.g., time, weapon) would improve the model.</w:t>
      </w:r>
    </w:p>
    <w:p w14:paraId="6474E4DE" w14:textId="0DAA7986" w:rsidR="000A54B4" w:rsidRDefault="000A54B4" w:rsidP="00A504C6"/>
    <w:p w14:paraId="1F768AC9" w14:textId="636DB075" w:rsidR="000A54B4" w:rsidRDefault="000A54B4"/>
    <w:p w14:paraId="02176694" w14:textId="56C6E8B9" w:rsidR="000A54B4" w:rsidRDefault="000A54B4">
      <w:r>
        <w:t xml:space="preserve"> </w:t>
      </w:r>
    </w:p>
    <w:sectPr w:rsidR="000A5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7D21"/>
    <w:multiLevelType w:val="multilevel"/>
    <w:tmpl w:val="7330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E1DB7"/>
    <w:multiLevelType w:val="multilevel"/>
    <w:tmpl w:val="7ADC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D0937"/>
    <w:multiLevelType w:val="multilevel"/>
    <w:tmpl w:val="8180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15631"/>
    <w:multiLevelType w:val="multilevel"/>
    <w:tmpl w:val="A0FC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47F2E"/>
    <w:multiLevelType w:val="multilevel"/>
    <w:tmpl w:val="D0E8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9F485B"/>
    <w:multiLevelType w:val="multilevel"/>
    <w:tmpl w:val="1526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F406D"/>
    <w:multiLevelType w:val="multilevel"/>
    <w:tmpl w:val="B2F4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A72B94"/>
    <w:multiLevelType w:val="multilevel"/>
    <w:tmpl w:val="3156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E50AE"/>
    <w:multiLevelType w:val="multilevel"/>
    <w:tmpl w:val="F12E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D5168A"/>
    <w:multiLevelType w:val="multilevel"/>
    <w:tmpl w:val="D406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96DA0"/>
    <w:multiLevelType w:val="multilevel"/>
    <w:tmpl w:val="A006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799871">
    <w:abstractNumId w:val="4"/>
  </w:num>
  <w:num w:numId="2" w16cid:durableId="1355307180">
    <w:abstractNumId w:val="2"/>
  </w:num>
  <w:num w:numId="3" w16cid:durableId="1543712928">
    <w:abstractNumId w:val="10"/>
  </w:num>
  <w:num w:numId="4" w16cid:durableId="1923678590">
    <w:abstractNumId w:val="3"/>
  </w:num>
  <w:num w:numId="5" w16cid:durableId="192378646">
    <w:abstractNumId w:val="9"/>
  </w:num>
  <w:num w:numId="6" w16cid:durableId="712272789">
    <w:abstractNumId w:val="7"/>
  </w:num>
  <w:num w:numId="7" w16cid:durableId="9915106">
    <w:abstractNumId w:val="6"/>
  </w:num>
  <w:num w:numId="8" w16cid:durableId="214588995">
    <w:abstractNumId w:val="1"/>
  </w:num>
  <w:num w:numId="9" w16cid:durableId="872158458">
    <w:abstractNumId w:val="0"/>
  </w:num>
  <w:num w:numId="10" w16cid:durableId="498741750">
    <w:abstractNumId w:val="5"/>
  </w:num>
  <w:num w:numId="11" w16cid:durableId="5303832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B4"/>
    <w:rsid w:val="000A54B4"/>
    <w:rsid w:val="00486B3E"/>
    <w:rsid w:val="006B7A2A"/>
    <w:rsid w:val="007D26A4"/>
    <w:rsid w:val="00844C7A"/>
    <w:rsid w:val="00945786"/>
    <w:rsid w:val="00A504C6"/>
    <w:rsid w:val="00AF1602"/>
    <w:rsid w:val="00B75FB3"/>
    <w:rsid w:val="00BD5AF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171A"/>
  <w15:chartTrackingRefBased/>
  <w15:docId w15:val="{E347AB7E-7F0F-438E-93E2-0071A22A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19655">
      <w:bodyDiv w:val="1"/>
      <w:marLeft w:val="0"/>
      <w:marRight w:val="0"/>
      <w:marTop w:val="0"/>
      <w:marBottom w:val="0"/>
      <w:divBdr>
        <w:top w:val="none" w:sz="0" w:space="0" w:color="auto"/>
        <w:left w:val="none" w:sz="0" w:space="0" w:color="auto"/>
        <w:bottom w:val="none" w:sz="0" w:space="0" w:color="auto"/>
        <w:right w:val="none" w:sz="0" w:space="0" w:color="auto"/>
      </w:divBdr>
    </w:div>
    <w:div w:id="133203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5</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Chaudhari</dc:creator>
  <cp:keywords/>
  <dc:description/>
  <cp:lastModifiedBy>Neel Chaudhari</cp:lastModifiedBy>
  <cp:revision>3</cp:revision>
  <dcterms:created xsi:type="dcterms:W3CDTF">2021-09-18T16:00:00Z</dcterms:created>
  <dcterms:modified xsi:type="dcterms:W3CDTF">2024-10-25T16:37:00Z</dcterms:modified>
</cp:coreProperties>
</file>