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614ECE0D" w:rsidR="00DB09EE" w:rsidRPr="007A508A" w:rsidRDefault="00BE7E2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w:t>
                            </w:r>
                            <w:proofErr w:type="spellStart"/>
                            <w:r>
                              <w:rPr>
                                <w:rFonts w:asciiTheme="minorHAnsi" w:hAnsiTheme="minorHAnsi" w:cstheme="minorHAnsi"/>
                                <w:b/>
                                <w:bCs/>
                                <w:color w:val="002060"/>
                                <w:sz w:val="100"/>
                                <w:szCs w:val="100"/>
                              </w:rPr>
                              <w:t>Saksham</w:t>
                            </w:r>
                            <w:proofErr w:type="spellEnd"/>
                            <w:r>
                              <w:rPr>
                                <w:rFonts w:asciiTheme="minorHAnsi" w:hAnsiTheme="minorHAnsi" w:cstheme="minorHAnsi"/>
                                <w:b/>
                                <w:bCs/>
                                <w:color w:val="002060"/>
                                <w:sz w:val="100"/>
                                <w:szCs w:val="1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614ECE0D" w:rsidR="00DB09EE" w:rsidRPr="007A508A" w:rsidRDefault="00BE7E2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w:t>
                      </w:r>
                      <w:proofErr w:type="spellStart"/>
                      <w:r>
                        <w:rPr>
                          <w:rFonts w:asciiTheme="minorHAnsi" w:hAnsiTheme="minorHAnsi" w:cstheme="minorHAnsi"/>
                          <w:b/>
                          <w:bCs/>
                          <w:color w:val="002060"/>
                          <w:sz w:val="100"/>
                          <w:szCs w:val="100"/>
                        </w:rPr>
                        <w:t>Saksham</w:t>
                      </w:r>
                      <w:proofErr w:type="spellEnd"/>
                      <w:r>
                        <w:rPr>
                          <w:rFonts w:asciiTheme="minorHAnsi" w:hAnsiTheme="minorHAnsi" w:cstheme="minorHAnsi"/>
                          <w:b/>
                          <w:bCs/>
                          <w:color w:val="002060"/>
                          <w:sz w:val="100"/>
                          <w:szCs w:val="100"/>
                        </w:rPr>
                        <w:t xml:space="preserve"> </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3B173068" w14:textId="2161B87B" w:rsidR="0006443A" w:rsidRPr="00DA3829" w:rsidRDefault="005920A3" w:rsidP="3CF3360C">
      <w:pPr>
        <w:spacing w:line="360" w:lineRule="auto"/>
        <w:ind w:right="689"/>
        <w:jc w:val="center"/>
        <w:rPr>
          <w:rFonts w:cs="Calibri"/>
          <w:b/>
          <w:sz w:val="60"/>
          <w:szCs w:val="60"/>
          <w14:shadow w14:blurRad="50800" w14:dist="0" w14:dir="0" w14:sx="100000" w14:sy="100000" w14:kx="0" w14:ky="0" w14:algn="tl">
            <w14:srgbClr w14:val="000000"/>
          </w14:shadow>
          <w14:textOutline w14:w="8890" w14:cap="flat" w14:cmpd="sng" w14:algn="ctr">
            <w14:solidFill>
              <w14:schemeClr w14:val="tx1">
                <w14:lumMod w14:val="95000"/>
                <w14:lumOff w14:val="5000"/>
              </w14:schemeClr>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3CF3360C">
        <w:rPr>
          <w:rFonts w:cs="Calibri"/>
          <w:b/>
          <w:bCs/>
          <w:sz w:val="60"/>
          <w:szCs w:val="60"/>
        </w:rPr>
        <w:t>“</w:t>
      </w:r>
      <w:r w:rsidR="0006443A" w:rsidRPr="00DA3829">
        <w:rPr>
          <w:rFonts w:cs="Calibri"/>
          <w:b/>
          <w:sz w:val="60"/>
          <w:szCs w:val="60"/>
          <w14:shadow w14:blurRad="50800" w14:dist="0" w14:dir="0" w14:sx="100000" w14:sy="100000" w14:kx="0" w14:ky="0" w14:algn="tl">
            <w14:srgbClr w14:val="000000"/>
          </w14:shadow>
          <w14:textOutline w14:w="8890" w14:cap="flat" w14:cmpd="sng" w14:algn="ctr">
            <w14:solidFill>
              <w14:schemeClr w14:val="tx1">
                <w14:lumMod w14:val="95000"/>
                <w14:lumOff w14:val="5000"/>
              </w14:schemeClr>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ANALYSIS OF COMMERICAL</w:t>
      </w:r>
    </w:p>
    <w:p w14:paraId="797AF98F" w14:textId="4382AFA7" w:rsidR="00590954" w:rsidRDefault="00EA13E4" w:rsidP="00EA13E4">
      <w:pPr>
        <w:spacing w:line="360" w:lineRule="auto"/>
        <w:ind w:right="689"/>
        <w:jc w:val="center"/>
        <w:rPr>
          <w:rFonts w:cs="Calibri"/>
          <w:b/>
          <w:bCs/>
          <w:sz w:val="60"/>
          <w:szCs w:val="60"/>
        </w:rPr>
      </w:pPr>
      <w:r w:rsidRPr="00DA3829">
        <w:rPr>
          <w:rFonts w:cs="Calibri"/>
          <w:b/>
          <w:sz w:val="60"/>
          <w:szCs w:val="60"/>
          <w14:shadow w14:blurRad="50800" w14:dist="0" w14:dir="0" w14:sx="100000" w14:sy="100000" w14:kx="0" w14:ky="0" w14:algn="tl">
            <w14:srgbClr w14:val="000000"/>
          </w14:shadow>
          <w14:textOutline w14:w="8890" w14:cap="flat" w14:cmpd="sng" w14:algn="ctr">
            <w14:solidFill>
              <w14:schemeClr w14:val="tx1">
                <w14:lumMod w14:val="95000"/>
                <w14:lumOff w14:val="5000"/>
              </w14:schemeClr>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ELECTRICAL CONSUMPT</w:t>
      </w:r>
      <w:r w:rsidR="0006443A" w:rsidRPr="00DA3829">
        <w:rPr>
          <w:rFonts w:cs="Calibri"/>
          <w:b/>
          <w:sz w:val="60"/>
          <w:szCs w:val="60"/>
          <w14:shadow w14:blurRad="50800" w14:dist="0" w14:dir="0" w14:sx="100000" w14:sy="100000" w14:kx="0" w14:ky="0" w14:algn="tl">
            <w14:srgbClr w14:val="000000"/>
          </w14:shadow>
          <w14:textOutline w14:w="8890" w14:cap="flat" w14:cmpd="sng" w14:algn="ctr">
            <w14:solidFill>
              <w14:schemeClr w14:val="tx1">
                <w14:lumMod w14:val="95000"/>
                <w14:lumOff w14:val="5000"/>
              </w14:schemeClr>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ION</w:t>
      </w:r>
      <w:r w:rsidRPr="00DA3829">
        <w:rPr>
          <w:rFonts w:cs="Calibri"/>
          <w:b/>
          <w:sz w:val="60"/>
          <w:szCs w:val="60"/>
          <w14:shadow w14:blurRad="50800" w14:dist="0" w14:dir="0" w14:sx="100000" w14:sy="100000" w14:kx="0" w14:ky="0" w14:algn="tl">
            <w14:srgbClr w14:val="000000"/>
          </w14:shadow>
          <w14:textOutline w14:w="8890" w14:cap="flat" w14:cmpd="sng" w14:algn="ctr">
            <w14:solidFill>
              <w14:schemeClr w14:val="tx1">
                <w14:lumMod w14:val="95000"/>
                <w14:lumOff w14:val="5000"/>
              </w14:schemeClr>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IN INDIAN STATES</w:t>
      </w:r>
      <w:r w:rsidR="005920A3" w:rsidRPr="3CF3360C">
        <w:rPr>
          <w:rFonts w:cs="Calibri"/>
          <w:b/>
          <w:bCs/>
          <w:sz w:val="60"/>
          <w:szCs w:val="60"/>
        </w:rPr>
        <w:t>”</w:t>
      </w:r>
    </w:p>
    <w:p w14:paraId="4B5A114D" w14:textId="77777777" w:rsidR="0006443A" w:rsidRDefault="005920A3">
      <w:pPr>
        <w:spacing w:line="360" w:lineRule="auto"/>
        <w:ind w:right="689"/>
        <w:jc w:val="center"/>
        <w:rPr>
          <w:rFonts w:cs="Calibri"/>
          <w:bCs/>
          <w:sz w:val="40"/>
          <w:szCs w:val="40"/>
        </w:rPr>
      </w:pPr>
      <w:r>
        <w:rPr>
          <w:rFonts w:cs="Calibri"/>
          <w:b/>
          <w:sz w:val="40"/>
          <w:szCs w:val="40"/>
        </w:rPr>
        <w:t>“</w:t>
      </w:r>
      <w:r w:rsidR="0006443A">
        <w:rPr>
          <w:rFonts w:cs="Calibri"/>
          <w:bCs/>
          <w:sz w:val="40"/>
          <w:szCs w:val="40"/>
        </w:rPr>
        <w:t>THIRUVALLUVAR COLLEGE</w:t>
      </w:r>
    </w:p>
    <w:p w14:paraId="72F0468D" w14:textId="6A5CFD74" w:rsidR="00590954" w:rsidRDefault="0006443A">
      <w:pPr>
        <w:spacing w:line="360" w:lineRule="auto"/>
        <w:ind w:right="689"/>
        <w:jc w:val="center"/>
        <w:rPr>
          <w:rFonts w:cs="Calibri"/>
          <w:sz w:val="40"/>
          <w:szCs w:val="40"/>
        </w:rPr>
      </w:pPr>
      <w:r>
        <w:rPr>
          <w:rFonts w:cs="Calibri"/>
          <w:bCs/>
          <w:sz w:val="40"/>
          <w:szCs w:val="40"/>
        </w:rPr>
        <w:t>PAPANASAM</w:t>
      </w:r>
      <w:r w:rsidR="005920A3">
        <w:rPr>
          <w:rFonts w:cs="Calibri"/>
          <w:b/>
          <w:sz w:val="40"/>
          <w:szCs w:val="40"/>
        </w:rPr>
        <w:t>”</w:t>
      </w:r>
    </w:p>
    <w:tbl>
      <w:tblPr>
        <w:tblW w:w="8101" w:type="dxa"/>
        <w:jc w:val="center"/>
        <w:tblInd w:w="-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995"/>
        <w:gridCol w:w="3106"/>
      </w:tblGrid>
      <w:tr w:rsidR="00590954" w14:paraId="65D9C8D4" w14:textId="77777777" w:rsidTr="00BE7E22">
        <w:trPr>
          <w:trHeight w:val="345"/>
          <w:jc w:val="center"/>
        </w:trPr>
        <w:tc>
          <w:tcPr>
            <w:tcW w:w="4995"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106"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BE7E22">
        <w:trPr>
          <w:trHeight w:val="482"/>
          <w:jc w:val="center"/>
        </w:trPr>
        <w:tc>
          <w:tcPr>
            <w:tcW w:w="4995" w:type="dxa"/>
            <w:vAlign w:val="center"/>
          </w:tcPr>
          <w:p w14:paraId="5A39BBE3" w14:textId="3F3CE63B" w:rsidR="00590954" w:rsidRPr="0006443A" w:rsidRDefault="0057091B" w:rsidP="005418A4">
            <w:pPr>
              <w:pStyle w:val="TableParagraph"/>
              <w:spacing w:before="89" w:line="360" w:lineRule="auto"/>
              <w:ind w:right="246"/>
              <w:rPr>
                <w:rFonts w:ascii="Calibri" w:hAnsi="Calibri" w:cs="SimSun"/>
                <w:b/>
                <w:bCs/>
                <w:sz w:val="24"/>
                <w:szCs w:val="24"/>
              </w:rPr>
            </w:pPr>
            <w:r>
              <w:rPr>
                <w:rFonts w:ascii="Calibri" w:hAnsi="Calibri" w:cs="SimSun"/>
                <w:b/>
                <w:bCs/>
                <w:sz w:val="24"/>
                <w:szCs w:val="24"/>
              </w:rPr>
              <w:t>0460111BA14C07E8614461E8782BF848</w:t>
            </w:r>
          </w:p>
        </w:tc>
        <w:tc>
          <w:tcPr>
            <w:tcW w:w="3106" w:type="dxa"/>
            <w:vAlign w:val="center"/>
          </w:tcPr>
          <w:p w14:paraId="41C8F396" w14:textId="7D82CE68" w:rsidR="00590954" w:rsidRPr="0006443A" w:rsidRDefault="0057091B" w:rsidP="00BE7E22">
            <w:pPr>
              <w:pStyle w:val="TableParagraph"/>
              <w:spacing w:before="89" w:line="360" w:lineRule="auto"/>
              <w:jc w:val="center"/>
              <w:rPr>
                <w:rFonts w:ascii="Calibri" w:hAnsi="Calibri" w:cs="SimSun"/>
                <w:b/>
                <w:bCs/>
                <w:sz w:val="24"/>
                <w:szCs w:val="24"/>
              </w:rPr>
            </w:pPr>
            <w:r>
              <w:rPr>
                <w:rFonts w:ascii="Calibri" w:hAnsi="Calibri" w:cs="SimSun"/>
                <w:b/>
                <w:bCs/>
                <w:sz w:val="24"/>
                <w:szCs w:val="24"/>
              </w:rPr>
              <w:t xml:space="preserve">S. </w:t>
            </w:r>
            <w:proofErr w:type="spellStart"/>
            <w:r>
              <w:rPr>
                <w:rFonts w:ascii="Calibri" w:hAnsi="Calibri" w:cs="SimSun"/>
                <w:b/>
                <w:bCs/>
                <w:sz w:val="24"/>
                <w:szCs w:val="24"/>
              </w:rPr>
              <w:t>Roh</w:t>
            </w:r>
            <w:bookmarkStart w:id="0" w:name="_GoBack"/>
            <w:bookmarkEnd w:id="0"/>
            <w:r>
              <w:rPr>
                <w:rFonts w:ascii="Calibri" w:hAnsi="Calibri" w:cs="SimSun"/>
                <w:b/>
                <w:bCs/>
                <w:sz w:val="24"/>
                <w:szCs w:val="24"/>
              </w:rPr>
              <w:t>ini</w:t>
            </w:r>
            <w:proofErr w:type="spellEnd"/>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DB8E4B7"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777777"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26C06E" w14:textId="604F1F6F" w:rsidR="000C3397" w:rsidRPr="000C3397" w:rsidRDefault="00CD702B" w:rsidP="00CD702B">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sz w:val="27"/>
          <w:szCs w:val="27"/>
          <w:lang w:val="en-IN" w:eastAsia="en-IN" w:bidi="ta-IN"/>
        </w:rPr>
      </w:pPr>
      <w:r>
        <w:rPr>
          <w:rFonts w:ascii="Segoe UI" w:eastAsia="Times New Roman" w:hAnsi="Segoe UI" w:cs="Segoe UI"/>
          <w:color w:val="000000"/>
          <w:sz w:val="27"/>
          <w:szCs w:val="27"/>
          <w:lang w:val="en-IN" w:eastAsia="en-IN" w:bidi="ta-IN"/>
        </w:rPr>
        <w:t xml:space="preserve">      </w:t>
      </w:r>
      <w:r w:rsidR="000C3397" w:rsidRPr="000C3397">
        <w:rPr>
          <w:rFonts w:ascii="Segoe UI" w:eastAsia="Times New Roman" w:hAnsi="Segoe UI" w:cs="Segoe UI"/>
          <w:color w:val="000000"/>
          <w:sz w:val="27"/>
          <w:szCs w:val="27"/>
          <w:lang w:val="en-IN" w:eastAsia="en-IN" w:bidi="ta-IN"/>
        </w:rPr>
        <w:t>This study presents a comprehensive analysis of electricity consumption patterns, focusing on understanding the key factors influencing consumption trends. Through meticulous data collection and analysis, various aspects such as seasonal variations, demographic influences, technological advancements, and policy implications are examined. The study employs both quantitative and qualitative methodologies to provide a nuanced understanding of electricity consumption dynamics. Additionally, the research explores the impact of emerging trends such as renewable energy integration and smart grid technologies on consumption patterns. The findings contribute valuable insights for policymakers, energy providers, and consumers to make informed decisions aimed at promoting sustainable electricity usage and enhancing energy efficiency.</w:t>
      </w:r>
    </w:p>
    <w:p w14:paraId="20B0F642" w14:textId="77777777" w:rsidR="000C3397" w:rsidRPr="000C3397" w:rsidRDefault="000C3397" w:rsidP="000C3397">
      <w:pPr>
        <w:pBdr>
          <w:bottom w:val="single" w:sz="6" w:space="1" w:color="auto"/>
        </w:pBdr>
        <w:spacing w:after="0" w:line="240" w:lineRule="auto"/>
        <w:jc w:val="center"/>
        <w:rPr>
          <w:rFonts w:ascii="Arial" w:eastAsia="Times New Roman" w:hAnsi="Arial" w:cs="Arial"/>
          <w:vanish/>
          <w:sz w:val="16"/>
          <w:szCs w:val="16"/>
          <w:lang w:val="en-IN" w:eastAsia="en-IN" w:bidi="ta-IN"/>
        </w:rPr>
      </w:pPr>
      <w:r w:rsidRPr="000C3397">
        <w:rPr>
          <w:rFonts w:ascii="Arial" w:eastAsia="Times New Roman" w:hAnsi="Arial" w:cs="Arial"/>
          <w:vanish/>
          <w:sz w:val="16"/>
          <w:szCs w:val="16"/>
          <w:lang w:val="en-IN" w:eastAsia="en-IN" w:bidi="ta-IN"/>
        </w:rPr>
        <w:t>Top of Form</w:t>
      </w: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22F7B41" w14:textId="5C1471EE" w:rsidR="00160719" w:rsidRPr="00160719" w:rsidRDefault="00CD702B" w:rsidP="0016071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shd w:val="clear" w:color="auto" w:fill="FFFFFF"/>
        </w:rPr>
        <w:t>The current electrical consumption in India is a significant concern due to its impact on energy sustainability, economic stability, and environmental health. Despite efforts to increase generation capacity and promote renewable energy sources, the demand for electricity continues to outpace supply in many regions. This presents several challenges, including:</w:t>
      </w:r>
      <w:r w:rsidR="00160719" w:rsidRPr="00160719">
        <w:rPr>
          <w:rStyle w:val="Strong"/>
          <w:rFonts w:ascii="Segoe UI" w:hAnsi="Segoe UI" w:cs="Segoe UI"/>
          <w:color w:val="0D0D0D"/>
          <w:bdr w:val="single" w:sz="2" w:space="0" w:color="E3E3E3" w:frame="1"/>
        </w:rPr>
        <w:t xml:space="preserve"> </w:t>
      </w:r>
      <w:r w:rsidR="00160719" w:rsidRPr="00160719">
        <w:rPr>
          <w:rFonts w:ascii="Segoe UI" w:hAnsi="Segoe UI" w:cs="Segoe UI"/>
          <w:i/>
          <w:iCs/>
          <w:color w:val="0D0D0D"/>
          <w:bdr w:val="single" w:sz="2" w:space="0" w:color="E3E3E3" w:frame="1"/>
        </w:rPr>
        <w:t>Energy Security</w:t>
      </w:r>
      <w:r w:rsidR="00160719" w:rsidRPr="00160719">
        <w:rPr>
          <w:rFonts w:ascii="Segoe UI" w:hAnsi="Segoe UI" w:cs="Segoe UI"/>
          <w:i/>
          <w:iCs/>
          <w:color w:val="0D0D0D"/>
        </w:rPr>
        <w:t>:</w:t>
      </w:r>
      <w:r w:rsidR="00160719" w:rsidRPr="00160719">
        <w:rPr>
          <w:rFonts w:ascii="Segoe UI" w:hAnsi="Segoe UI" w:cs="Segoe UI"/>
          <w:color w:val="0D0D0D"/>
        </w:rPr>
        <w:t xml:space="preserve"> With an increasing population and industrialization, ensuring a reliable and secure energy supply is crucial for sustaining economic growth and meeting the needs of the populace.</w:t>
      </w:r>
    </w:p>
    <w:p w14:paraId="72982E06" w14:textId="77777777" w:rsidR="00160719" w:rsidRPr="00160719" w:rsidRDefault="00160719" w:rsidP="00160719">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160719">
        <w:rPr>
          <w:rFonts w:ascii="Segoe UI" w:eastAsia="Times New Roman" w:hAnsi="Segoe UI" w:cs="Segoe UI"/>
          <w:color w:val="0D0D0D"/>
          <w:sz w:val="24"/>
          <w:szCs w:val="24"/>
          <w:bdr w:val="single" w:sz="2" w:space="0" w:color="E3E3E3" w:frame="1"/>
          <w:lang w:val="en-IN" w:eastAsia="en-IN" w:bidi="ta-IN"/>
        </w:rPr>
        <w:t>Environmental Sustainability</w:t>
      </w:r>
      <w:r w:rsidRPr="00160719">
        <w:rPr>
          <w:rFonts w:ascii="Segoe UI" w:eastAsia="Times New Roman" w:hAnsi="Segoe UI" w:cs="Segoe UI"/>
          <w:color w:val="0D0D0D"/>
          <w:sz w:val="24"/>
          <w:szCs w:val="24"/>
          <w:lang w:val="en-IN" w:eastAsia="en-IN" w:bidi="ta-IN"/>
        </w:rPr>
        <w:t>: The reliance on fossil fuels for electricity generation contributes to air and water pollution, as well as greenhouse gas emissions, exacerbating climate change and impacting public health.</w:t>
      </w:r>
    </w:p>
    <w:p w14:paraId="532A8BF9" w14:textId="78D68325" w:rsidR="00160719" w:rsidRPr="00160719" w:rsidRDefault="00160719" w:rsidP="00160719">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160719">
        <w:rPr>
          <w:rFonts w:ascii="Segoe UI" w:eastAsia="Times New Roman" w:hAnsi="Segoe UI" w:cs="Segoe UI"/>
          <w:color w:val="0D0D0D"/>
          <w:sz w:val="24"/>
          <w:szCs w:val="24"/>
          <w:bdr w:val="single" w:sz="2" w:space="0" w:color="E3E3E3" w:frame="1"/>
          <w:lang w:val="en-IN" w:eastAsia="en-IN" w:bidi="ta-IN"/>
        </w:rPr>
        <w:t>Infrastructure Strain</w:t>
      </w:r>
      <w:r w:rsidRPr="00160719">
        <w:rPr>
          <w:rFonts w:ascii="Segoe UI" w:eastAsia="Times New Roman" w:hAnsi="Segoe UI" w:cs="Segoe UI"/>
          <w:color w:val="0D0D0D"/>
          <w:sz w:val="24"/>
          <w:szCs w:val="24"/>
          <w:lang w:val="en-IN" w:eastAsia="en-IN" w:bidi="ta-IN"/>
        </w:rPr>
        <w:t>: Insufficient infrastructure and distribution networks lead to transmission losses, inefficiencies, and power outages, hindering economic development a</w:t>
      </w:r>
      <w:r>
        <w:rPr>
          <w:rFonts w:ascii="Segoe UI" w:eastAsia="Times New Roman" w:hAnsi="Segoe UI" w:cs="Segoe UI"/>
          <w:color w:val="0D0D0D"/>
          <w:sz w:val="24"/>
          <w:szCs w:val="24"/>
          <w:lang w:val="en-IN" w:eastAsia="en-IN" w:bidi="ta-IN"/>
        </w:rPr>
        <w:t>nd quality of life for citizens</w:t>
      </w:r>
    </w:p>
    <w:p w14:paraId="2248C0AD" w14:textId="77777777" w:rsidR="00160719" w:rsidRPr="00160719" w:rsidRDefault="00160719" w:rsidP="00160719">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160719">
        <w:rPr>
          <w:rFonts w:ascii="Segoe UI" w:eastAsia="Times New Roman" w:hAnsi="Segoe UI" w:cs="Segoe UI"/>
          <w:color w:val="0D0D0D"/>
          <w:sz w:val="24"/>
          <w:szCs w:val="24"/>
          <w:bdr w:val="single" w:sz="2" w:space="0" w:color="E3E3E3" w:frame="1"/>
          <w:lang w:val="en-IN" w:eastAsia="en-IN" w:bidi="ta-IN"/>
        </w:rPr>
        <w:t>Affordability and Accessibility</w:t>
      </w:r>
      <w:r w:rsidRPr="00160719">
        <w:rPr>
          <w:rFonts w:ascii="Segoe UI" w:eastAsia="Times New Roman" w:hAnsi="Segoe UI" w:cs="Segoe UI"/>
          <w:color w:val="0D0D0D"/>
          <w:sz w:val="24"/>
          <w:szCs w:val="24"/>
          <w:lang w:val="en-IN" w:eastAsia="en-IN" w:bidi="ta-IN"/>
        </w:rPr>
        <w:t>: High electricity costs and disparities in access to electricity between urban and rural areas pose socio-economic challenges, limiting opportunities for economic development and social equity.</w:t>
      </w:r>
    </w:p>
    <w:p w14:paraId="0D847BEF" w14:textId="7EF2E6F0"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2D8E59DD" w14:textId="709D50C6" w:rsidR="00D20922" w:rsidRDefault="23F00B64"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698B7080">
        <w:rPr>
          <w:rFonts w:ascii="Roboto" w:eastAsia="Roboto" w:hAnsi="Roboto" w:cs="Roboto"/>
          <w:color w:val="111111"/>
        </w:rPr>
        <w:t>The proposed solution is to develop a Power</w:t>
      </w:r>
      <w:r w:rsidR="00EA13E4">
        <w:rPr>
          <w:rFonts w:ascii="Roboto" w:eastAsia="Roboto" w:hAnsi="Roboto" w:cs="Roboto"/>
          <w:color w:val="111111"/>
        </w:rPr>
        <w:t xml:space="preserve"> </w:t>
      </w:r>
      <w:r w:rsidRPr="698B7080">
        <w:rPr>
          <w:rFonts w:ascii="Roboto" w:eastAsia="Roboto" w:hAnsi="Roboto" w:cs="Roboto"/>
          <w:color w:val="111111"/>
        </w:rPr>
        <w:t xml:space="preserve">BI dashboard that can </w:t>
      </w:r>
      <w:proofErr w:type="spellStart"/>
      <w:r w:rsidRPr="698B7080">
        <w:rPr>
          <w:rFonts w:ascii="Roboto" w:eastAsia="Roboto" w:hAnsi="Roboto" w:cs="Roboto"/>
          <w:color w:val="111111"/>
        </w:rPr>
        <w:t>analyze</w:t>
      </w:r>
      <w:proofErr w:type="spellEnd"/>
      <w:r w:rsidRPr="698B7080">
        <w:rPr>
          <w:rFonts w:ascii="Roboto" w:eastAsia="Roboto" w:hAnsi="Roboto" w:cs="Roboto"/>
          <w:color w:val="111111"/>
        </w:rPr>
        <w:t xml:space="preserve"> and visualize real-time customer data. </w:t>
      </w:r>
      <w:r w:rsidR="00160719" w:rsidRPr="00160719">
        <w:rPr>
          <w:rFonts w:ascii="Segoe UI" w:hAnsi="Segoe UI" w:cs="Segoe UI"/>
          <w:color w:val="0D0D0D"/>
        </w:rPr>
        <w:t>Obtain data on commercial electricity consumption in Indian states from reliable sources such as government databases, energy regulatory authorities, or utility companies. Ensure that the data is structured and includes relevant parameters such as consumption levels, time periods, and geographical details.</w:t>
      </w:r>
      <w:r w:rsidR="00160719" w:rsidRPr="00160719">
        <w:rPr>
          <w:rFonts w:ascii="Segoe UI" w:hAnsi="Segoe UI" w:cs="Segoe UI"/>
          <w:color w:val="0D0D0D"/>
          <w:shd w:val="clear" w:color="auto" w:fill="FFFFFF"/>
        </w:rPr>
        <w:t xml:space="preserve"> </w:t>
      </w:r>
      <w:r w:rsidR="00160719">
        <w:rPr>
          <w:rFonts w:ascii="Segoe UI" w:hAnsi="Segoe UI" w:cs="Segoe UI"/>
          <w:color w:val="0D0D0D"/>
          <w:shd w:val="clear" w:color="auto" w:fill="FFFFFF"/>
        </w:rPr>
        <w:t xml:space="preserve">Utilize forecasting techniques in Power BI to predict future trends in commercial electricity consumption for Indian states. Apply time series analysis methods such as exponential smoothing or ARIMA </w:t>
      </w:r>
      <w:proofErr w:type="spellStart"/>
      <w:r w:rsidR="00160719">
        <w:rPr>
          <w:rFonts w:ascii="Segoe UI" w:hAnsi="Segoe UI" w:cs="Segoe UI"/>
          <w:color w:val="0D0D0D"/>
          <w:shd w:val="clear" w:color="auto" w:fill="FFFFFF"/>
        </w:rPr>
        <w:t>modeling</w:t>
      </w:r>
      <w:proofErr w:type="spellEnd"/>
      <w:r w:rsidR="00160719">
        <w:rPr>
          <w:rFonts w:ascii="Segoe UI" w:hAnsi="Segoe UI" w:cs="Segoe UI"/>
          <w:color w:val="0D0D0D"/>
          <w:shd w:val="clear" w:color="auto" w:fill="FFFFFF"/>
        </w:rPr>
        <w:t xml:space="preserve"> to forecast consumption levels based on historical data. Visualize the forecasted values alongside actual consumption data to assess the accuracy of the predictions.</w:t>
      </w:r>
      <w:r w:rsidR="00D20922">
        <w:rPr>
          <w:rFonts w:ascii="Segoe UI" w:hAnsi="Segoe UI" w:cs="Segoe UI"/>
          <w:color w:val="0D0D0D"/>
        </w:rPr>
        <w:t xml:space="preserve"> </w:t>
      </w:r>
    </w:p>
    <w:p w14:paraId="0EE5AF21" w14:textId="77777777" w:rsidR="00D20922" w:rsidRDefault="00D20922"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6815964B" w14:textId="77777777" w:rsidR="00D20922" w:rsidRDefault="4A0DF688"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5EB6A449">
        <w:rPr>
          <w:b/>
          <w:bCs/>
          <w:sz w:val="28"/>
          <w:szCs w:val="28"/>
        </w:rPr>
        <w:t>Feature</w:t>
      </w:r>
      <w:r w:rsidR="00D20922" w:rsidRPr="00D20922">
        <w:rPr>
          <w:rStyle w:val="Strong"/>
          <w:rFonts w:ascii="Segoe UI" w:hAnsi="Segoe UI" w:cs="Segoe UI"/>
          <w:color w:val="0D0D0D"/>
          <w:bdr w:val="single" w:sz="2" w:space="0" w:color="E3E3E3" w:frame="1"/>
        </w:rPr>
        <w:t xml:space="preserve"> </w:t>
      </w:r>
      <w:r w:rsidR="00D20922" w:rsidRPr="00D20922">
        <w:rPr>
          <w:rFonts w:ascii="Segoe UI" w:hAnsi="Segoe UI" w:cs="Segoe UI"/>
          <w:b/>
          <w:bCs/>
          <w:color w:val="0D0D0D"/>
          <w:bdr w:val="single" w:sz="2" w:space="0" w:color="E3E3E3" w:frame="1"/>
        </w:rPr>
        <w:t>Data Sources and Analysis Tools</w:t>
      </w:r>
      <w:r w:rsidR="00D20922" w:rsidRPr="00D20922">
        <w:rPr>
          <w:rFonts w:ascii="Segoe UI" w:hAnsi="Segoe UI" w:cs="Segoe UI"/>
          <w:color w:val="0D0D0D"/>
        </w:rPr>
        <w:t>:</w:t>
      </w:r>
    </w:p>
    <w:p w14:paraId="1A66AD98" w14:textId="77777777" w:rsidR="00D20922" w:rsidRDefault="00D20922"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4FBFECE0" w14:textId="77777777" w:rsidR="00C33B48" w:rsidRDefault="00C33B48"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D0D0D"/>
        </w:rPr>
      </w:pPr>
    </w:p>
    <w:p w14:paraId="10EF341B" w14:textId="77777777" w:rsidR="00C33B48" w:rsidRDefault="00C33B48"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D0D0D"/>
        </w:rPr>
      </w:pPr>
    </w:p>
    <w:p w14:paraId="2A86F9A4" w14:textId="1723D502" w:rsidR="00C33B48" w:rsidRDefault="00D20922"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D0D0D"/>
        </w:rPr>
      </w:pPr>
      <w:r w:rsidRPr="00D20922">
        <w:rPr>
          <w:rFonts w:ascii="Segoe UI" w:hAnsi="Segoe UI" w:cs="Segoe UI"/>
          <w:b/>
          <w:bCs/>
          <w:color w:val="0D0D0D"/>
        </w:rPr>
        <w:lastRenderedPageBreak/>
        <w:t>Data Availability:</w:t>
      </w:r>
    </w:p>
    <w:p w14:paraId="031BEC5F" w14:textId="4A31B944" w:rsidR="00D20922" w:rsidRDefault="00D20922" w:rsidP="00C33B48">
      <w:pPr>
        <w:pStyle w:val="NormalWeb"/>
        <w:numPr>
          <w:ilvl w:val="0"/>
          <w:numId w:val="3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b w:val="0"/>
          <w:bCs w:val="0"/>
          <w:color w:val="0D0D0D"/>
        </w:rPr>
      </w:pPr>
      <w:r w:rsidRPr="00D20922">
        <w:rPr>
          <w:rFonts w:ascii="Segoe UI" w:hAnsi="Segoe UI" w:cs="Segoe UI"/>
          <w:color w:val="0D0D0D"/>
        </w:rPr>
        <w:t>Consider the availability and reliability of data sources, including utility billing records, smart meter data, census data, and surveys</w:t>
      </w:r>
      <w:r w:rsidR="00EA13E4">
        <w:rPr>
          <w:rFonts w:ascii="Segoe UI" w:hAnsi="Segoe UI" w:cs="Segoe UI"/>
          <w:color w:val="0D0D0D"/>
        </w:rPr>
        <w:t xml:space="preserve"> </w:t>
      </w:r>
      <w:r w:rsidRPr="00D20922">
        <w:rPr>
          <w:rFonts w:ascii="Segoe UI" w:hAnsi="Segoe UI" w:cs="Segoe UI"/>
          <w:color w:val="0D0D0D"/>
        </w:rPr>
        <w:t>.Analysis Tools: Utilize analytical tools and techniques such as regression analysis, time series analysis, and machine learning algorithms to identify patterns, forecast future consumption, and evaluate the ef</w:t>
      </w:r>
      <w:r>
        <w:rPr>
          <w:rFonts w:ascii="Segoe UI" w:hAnsi="Segoe UI" w:cs="Segoe UI"/>
          <w:color w:val="0D0D0D"/>
        </w:rPr>
        <w:t>fectiveness of intervention</w:t>
      </w:r>
      <w:r w:rsidRPr="00D20922">
        <w:rPr>
          <w:rStyle w:val="Strong"/>
          <w:rFonts w:ascii="Segoe UI" w:hAnsi="Segoe UI" w:cs="Segoe UI"/>
          <w:color w:val="0D0D0D"/>
          <w:bdr w:val="single" w:sz="2" w:space="0" w:color="E3E3E3" w:frame="1"/>
        </w:rPr>
        <w:t xml:space="preserve"> </w:t>
      </w:r>
      <w:r>
        <w:rPr>
          <w:rStyle w:val="Strong"/>
          <w:rFonts w:ascii="Segoe UI" w:hAnsi="Segoe UI" w:cs="Segoe UI"/>
          <w:b w:val="0"/>
          <w:bCs w:val="0"/>
          <w:color w:val="0D0D0D"/>
        </w:rPr>
        <w:t xml:space="preserve"> </w:t>
      </w:r>
    </w:p>
    <w:p w14:paraId="71346B04" w14:textId="77777777" w:rsidR="00C33B48" w:rsidRDefault="00C33B48" w:rsidP="00C33B4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D0D0D"/>
          <w:bdr w:val="single" w:sz="2" w:space="0" w:color="E3E3E3" w:frame="1"/>
        </w:rPr>
      </w:pPr>
      <w:proofErr w:type="gramStart"/>
      <w:r>
        <w:rPr>
          <w:rFonts w:ascii="Segoe UI" w:hAnsi="Segoe UI" w:cs="Segoe UI"/>
          <w:b/>
          <w:bCs/>
          <w:color w:val="0D0D0D"/>
          <w:bdr w:val="single" w:sz="2" w:space="0" w:color="E3E3E3" w:frame="1"/>
        </w:rPr>
        <w:t>Seasonal Variations.</w:t>
      </w:r>
      <w:proofErr w:type="gramEnd"/>
    </w:p>
    <w:p w14:paraId="60D6F83E" w14:textId="62CF7821" w:rsidR="00D20922" w:rsidRPr="00C33B48" w:rsidRDefault="00D20922" w:rsidP="00C33B48">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00C33B48">
        <w:rPr>
          <w:rFonts w:ascii="Segoe UI" w:hAnsi="Segoe UI" w:cs="Segoe UI"/>
          <w:color w:val="0D0D0D"/>
        </w:rPr>
        <w:t>Heating and Cooling: In regions with distinct seasons, electrical consumption often peaks during extreme temperatures due to heating or cooling needs.</w:t>
      </w:r>
    </w:p>
    <w:p w14:paraId="3D4A467D" w14:textId="3F077DDF" w:rsidR="00C33B48" w:rsidRPr="00C33B48" w:rsidRDefault="00D20922" w:rsidP="00C33B48">
      <w:pPr>
        <w:pStyle w:val="ListParagraph"/>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C33B48">
        <w:rPr>
          <w:rFonts w:ascii="Segoe UI" w:eastAsia="Times New Roman" w:hAnsi="Segoe UI" w:cs="Segoe UI"/>
          <w:color w:val="0D0D0D"/>
          <w:sz w:val="24"/>
          <w:szCs w:val="24"/>
          <w:lang w:val="en-IN" w:eastAsia="en-IN" w:bidi="ta-IN"/>
        </w:rPr>
        <w:t>Lighting: Daylight hours affect the use of lighting, with longer nights leading to increased electrical consumption for artificial lighting.</w:t>
      </w:r>
      <w:r w:rsidR="00C33B48" w:rsidRPr="00C33B48">
        <w:rPr>
          <w:rFonts w:ascii="Segoe UI" w:eastAsia="Times New Roman" w:hAnsi="Segoe UI" w:cs="Segoe UI"/>
          <w:color w:val="0D0D0D"/>
          <w:sz w:val="24"/>
          <w:szCs w:val="24"/>
          <w:lang w:val="en-IN" w:eastAsia="en-IN" w:bidi="ta-IN"/>
        </w:rPr>
        <w:t xml:space="preserve"> </w:t>
      </w:r>
    </w:p>
    <w:p w14:paraId="066093C8" w14:textId="657F08DE" w:rsidR="00D20922" w:rsidRPr="00D20922" w:rsidRDefault="00D20922" w:rsidP="00C33B4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D20922">
        <w:rPr>
          <w:rFonts w:ascii="Segoe UI" w:eastAsia="Times New Roman" w:hAnsi="Segoe UI" w:cs="Segoe UI"/>
          <w:b/>
          <w:bCs/>
          <w:color w:val="0D0D0D"/>
          <w:sz w:val="24"/>
          <w:szCs w:val="24"/>
          <w:bdr w:val="single" w:sz="2" w:space="0" w:color="E3E3E3" w:frame="1"/>
          <w:lang w:val="en-IN" w:eastAsia="en-IN" w:bidi="ta-IN"/>
        </w:rPr>
        <w:t>Time of Day Patterns</w:t>
      </w:r>
      <w:r w:rsidRPr="00D20922">
        <w:rPr>
          <w:rFonts w:ascii="Segoe UI" w:eastAsia="Times New Roman" w:hAnsi="Segoe UI" w:cs="Segoe UI"/>
          <w:color w:val="0D0D0D"/>
          <w:sz w:val="24"/>
          <w:szCs w:val="24"/>
          <w:lang w:val="en-IN" w:eastAsia="en-IN" w:bidi="ta-IN"/>
        </w:rPr>
        <w:t>:</w:t>
      </w:r>
    </w:p>
    <w:p w14:paraId="42121621" w14:textId="3981F8C7" w:rsidR="00D20922" w:rsidRPr="00C33B48" w:rsidRDefault="00D20922" w:rsidP="00C33B48">
      <w:pPr>
        <w:pStyle w:val="ListParagraph"/>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C33B48">
        <w:rPr>
          <w:rFonts w:ascii="Segoe UI" w:eastAsia="Times New Roman" w:hAnsi="Segoe UI" w:cs="Segoe UI"/>
          <w:color w:val="0D0D0D"/>
          <w:sz w:val="24"/>
          <w:szCs w:val="24"/>
          <w:lang w:val="en-IN" w:eastAsia="en-IN" w:bidi="ta-IN"/>
        </w:rPr>
        <w:t>Peak Hours: Identify peak hours when electricity demand is highest, typically during early mornings and evenings when p</w:t>
      </w:r>
      <w:r w:rsidR="00EA13E4">
        <w:rPr>
          <w:rFonts w:ascii="Segoe UI" w:eastAsia="Times New Roman" w:hAnsi="Segoe UI" w:cs="Segoe UI"/>
          <w:color w:val="0D0D0D"/>
          <w:sz w:val="24"/>
          <w:szCs w:val="24"/>
          <w:lang w:val="en-IN" w:eastAsia="en-IN" w:bidi="ta-IN"/>
        </w:rPr>
        <w:t>eople are at home and using app</w:t>
      </w:r>
      <w:r w:rsidR="00C33B48">
        <w:rPr>
          <w:rFonts w:ascii="Segoe UI" w:eastAsia="Times New Roman" w:hAnsi="Segoe UI" w:cs="Segoe UI"/>
          <w:color w:val="0D0D0D"/>
          <w:sz w:val="24"/>
          <w:szCs w:val="24"/>
          <w:lang w:val="en-IN" w:eastAsia="en-IN" w:bidi="ta-IN"/>
        </w:rPr>
        <w:t>l</w:t>
      </w:r>
      <w:r w:rsidR="00EA13E4">
        <w:rPr>
          <w:rFonts w:ascii="Segoe UI" w:eastAsia="Times New Roman" w:hAnsi="Segoe UI" w:cs="Segoe UI"/>
          <w:color w:val="0D0D0D"/>
          <w:sz w:val="24"/>
          <w:szCs w:val="24"/>
          <w:lang w:val="en-IN" w:eastAsia="en-IN" w:bidi="ta-IN"/>
        </w:rPr>
        <w:t>ication</w:t>
      </w:r>
    </w:p>
    <w:p w14:paraId="380A14DC" w14:textId="27EAD9BD" w:rsidR="00590954" w:rsidRPr="00C33B48" w:rsidRDefault="00D20922" w:rsidP="00C33B48">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val="en-IN" w:eastAsia="en-IN" w:bidi="ta-IN"/>
        </w:rPr>
      </w:pPr>
      <w:r w:rsidRPr="00D20922">
        <w:rPr>
          <w:rFonts w:ascii="Segoe UI" w:eastAsia="Times New Roman" w:hAnsi="Segoe UI" w:cs="Segoe UI"/>
          <w:color w:val="0D0D0D"/>
          <w:sz w:val="24"/>
          <w:szCs w:val="24"/>
          <w:lang w:val="en-IN" w:eastAsia="en-IN" w:bidi="ta-IN"/>
        </w:rPr>
        <w:t>Off-Peak Hours: Evaluate off-peak hours when electricity demand is lower, potentially due to reduced commercial and industrial activity.</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38F0A4AE" w14:textId="77777777" w:rsidR="00C33B48" w:rsidRDefault="00C33B48" w:rsidP="00C33B48">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Collection</w:t>
      </w:r>
      <w:r>
        <w:rPr>
          <w:rFonts w:ascii="Segoe UI" w:hAnsi="Segoe UI" w:cs="Segoe UI"/>
          <w:color w:val="0D0D0D"/>
        </w:rPr>
        <w:t>: Obtain data on commercial electricity consumption in Indian states from reliable sources such as government databases, energy regulatory authorities, or utility companies. Ensure that the data is structured and includes relevant parameters such as consumption levels, time periods, and geographical details.</w:t>
      </w:r>
    </w:p>
    <w:p w14:paraId="02EA66FB" w14:textId="35F5F944" w:rsidR="00C33B48" w:rsidRDefault="00C33B48" w:rsidP="00C33B48">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Preparation</w:t>
      </w:r>
      <w:r w:rsidR="00440E53">
        <w:rPr>
          <w:rFonts w:ascii="Segoe UI" w:hAnsi="Segoe UI" w:cs="Segoe UI"/>
          <w:color w:val="0D0D0D"/>
        </w:rPr>
        <w:t xml:space="preserve">: Clean and </w:t>
      </w:r>
      <w:r>
        <w:rPr>
          <w:rFonts w:ascii="Segoe UI" w:hAnsi="Segoe UI" w:cs="Segoe UI"/>
          <w:color w:val="0D0D0D"/>
        </w:rPr>
        <w:t>process the data to ensure accuracy and consistency. This may involve handling missing values, removing duplicates, and formatting the data for analysis. Additionally, merge the consumption data with other relevant datasets such as demographic information or economic indicators if available.</w:t>
      </w:r>
    </w:p>
    <w:p w14:paraId="757D4E66" w14:textId="26C60BF1" w:rsidR="00C33B48" w:rsidRDefault="00C33B48" w:rsidP="00C33B48">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Mode</w:t>
      </w:r>
      <w:r w:rsidR="00440E53">
        <w:rPr>
          <w:rStyle w:val="Strong"/>
          <w:rFonts w:ascii="Segoe UI" w:hAnsi="Segoe UI" w:cs="Segoe UI"/>
          <w:color w:val="0D0D0D"/>
          <w:bdr w:val="single" w:sz="2" w:space="0" w:color="E3E3E3" w:frame="1"/>
        </w:rPr>
        <w:t>l</w:t>
      </w:r>
      <w:r>
        <w:rPr>
          <w:rStyle w:val="Strong"/>
          <w:rFonts w:ascii="Segoe UI" w:hAnsi="Segoe UI" w:cs="Segoe UI"/>
          <w:color w:val="0D0D0D"/>
          <w:bdr w:val="single" w:sz="2" w:space="0" w:color="E3E3E3" w:frame="1"/>
        </w:rPr>
        <w:t>ling</w:t>
      </w:r>
      <w:r>
        <w:rPr>
          <w:rFonts w:ascii="Segoe UI" w:hAnsi="Segoe UI" w:cs="Segoe UI"/>
          <w:color w:val="0D0D0D"/>
        </w:rPr>
        <w:t>: Design a data model in Power BI that represents the relationships between different entities such as states, electricity consumption, and time periods. Create measures and calculated columns to aggregate and anal</w:t>
      </w:r>
      <w:r w:rsidR="00EA13E4">
        <w:rPr>
          <w:rFonts w:ascii="Segoe UI" w:hAnsi="Segoe UI" w:cs="Segoe UI"/>
          <w:color w:val="0D0D0D"/>
        </w:rPr>
        <w:t xml:space="preserve">ysis </w:t>
      </w:r>
      <w:r>
        <w:rPr>
          <w:rFonts w:ascii="Segoe UI" w:hAnsi="Segoe UI" w:cs="Segoe UI"/>
          <w:color w:val="0D0D0D"/>
        </w:rPr>
        <w:t>the data effectively. Consider using hierarchies and filters to enable interactive exploration of the data.</w:t>
      </w:r>
    </w:p>
    <w:p w14:paraId="63358721" w14:textId="77777777" w:rsidR="00C33B48" w:rsidRDefault="00C33B48" w:rsidP="00C33B48">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Visualization</w:t>
      </w:r>
      <w:r>
        <w:rPr>
          <w:rFonts w:ascii="Segoe UI" w:hAnsi="Segoe UI" w:cs="Segoe UI"/>
          <w:color w:val="0D0D0D"/>
        </w:rPr>
        <w:t>: Create visualizations in Power BI to visualize the commercial electricity consumption trends across Indian states.</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lastRenderedPageBreak/>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4AAF21C5" w14:textId="361FFA8C" w:rsidR="00590954" w:rsidRPr="00440E53" w:rsidRDefault="74569857" w:rsidP="00440E53">
      <w:pPr>
        <w:pStyle w:val="ListParagraph"/>
        <w:numPr>
          <w:ilvl w:val="0"/>
          <w:numId w:val="4"/>
        </w:numPr>
        <w:spacing w:before="180" w:after="0" w:line="360" w:lineRule="auto"/>
        <w:ind w:right="-20"/>
        <w:rPr>
          <w:rFonts w:ascii="Roboto" w:eastAsia="Roboto" w:hAnsi="Roboto" w:cs="Roboto"/>
          <w:color w:val="111111"/>
          <w:sz w:val="24"/>
          <w:szCs w:val="24"/>
        </w:rPr>
      </w:pPr>
      <w:r w:rsidRPr="00440E53">
        <w:rPr>
          <w:rFonts w:ascii="Roboto" w:eastAsia="Roboto" w:hAnsi="Roboto" w:cs="Roboto"/>
          <w:b/>
          <w:bCs/>
          <w:color w:val="111111"/>
          <w:sz w:val="24"/>
          <w:szCs w:val="24"/>
        </w:rPr>
        <w:t>Data Processing Services</w:t>
      </w:r>
      <w:r w:rsidRPr="00440E53">
        <w:rPr>
          <w:rFonts w:ascii="Roboto" w:eastAsia="Roboto" w:hAnsi="Roboto" w:cs="Roboto"/>
          <w:color w:val="111111"/>
          <w:sz w:val="24"/>
          <w:szCs w:val="24"/>
        </w:rPr>
        <w:t>: Services like Azure Stream Analytics or AWS Kinesis Data Analytics can be used to process the real-time data.</w:t>
      </w:r>
    </w:p>
    <w:p w14:paraId="68D7E051" w14:textId="77777777" w:rsidR="00440E53" w:rsidRPr="00440E53" w:rsidRDefault="00440E53" w:rsidP="00440E53">
      <w:pPr>
        <w:pStyle w:val="ListParagraph"/>
        <w:rPr>
          <w:rFonts w:ascii="Roboto" w:eastAsia="Roboto" w:hAnsi="Roboto" w:cs="Roboto"/>
          <w:color w:val="111111"/>
          <w:sz w:val="24"/>
          <w:szCs w:val="24"/>
        </w:rPr>
      </w:pPr>
    </w:p>
    <w:p w14:paraId="631C9641" w14:textId="77777777" w:rsidR="00440E53" w:rsidRPr="00440E53" w:rsidRDefault="00440E53" w:rsidP="00440E53">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440E53">
        <w:rPr>
          <w:rFonts w:ascii="Segoe UI" w:eastAsia="Times New Roman" w:hAnsi="Segoe UI" w:cs="Segoe UI"/>
          <w:b/>
          <w:bCs/>
          <w:color w:val="0D0D0D"/>
          <w:sz w:val="24"/>
          <w:szCs w:val="24"/>
          <w:bdr w:val="single" w:sz="2" w:space="0" w:color="E3E3E3" w:frame="1"/>
          <w:lang w:val="en-IN" w:eastAsia="en-IN" w:bidi="ta-IN"/>
        </w:rPr>
        <w:t>Healthcare Sector</w:t>
      </w:r>
      <w:r w:rsidRPr="00440E53">
        <w:rPr>
          <w:rFonts w:ascii="Segoe UI" w:eastAsia="Times New Roman" w:hAnsi="Segoe UI" w:cs="Segoe UI"/>
          <w:color w:val="0D0D0D"/>
          <w:sz w:val="24"/>
          <w:szCs w:val="24"/>
          <w:lang w:val="en-IN" w:eastAsia="en-IN" w:bidi="ta-IN"/>
        </w:rPr>
        <w:t>:</w:t>
      </w:r>
    </w:p>
    <w:p w14:paraId="5ABD2CFA" w14:textId="77777777" w:rsidR="00440E53" w:rsidRPr="00440E53" w:rsidRDefault="00440E53" w:rsidP="00440E53">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440E53">
        <w:rPr>
          <w:rFonts w:ascii="Segoe UI" w:eastAsia="Times New Roman" w:hAnsi="Segoe UI" w:cs="Segoe UI"/>
          <w:color w:val="0D0D0D"/>
          <w:sz w:val="24"/>
          <w:szCs w:val="24"/>
          <w:lang w:val="en-IN" w:eastAsia="en-IN" w:bidi="ta-IN"/>
        </w:rPr>
        <w:t>Hospitals and Clinics: Healthcare facilities consume electricity for lighting, HVAC systems, medical equipment, and critical infrastructure to provide patient care.</w:t>
      </w:r>
    </w:p>
    <w:p w14:paraId="26736C35" w14:textId="77777777" w:rsidR="00440E53" w:rsidRPr="00440E53" w:rsidRDefault="00440E53" w:rsidP="00440E53">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b/>
          <w:bCs/>
          <w:color w:val="0D0D0D"/>
          <w:sz w:val="24"/>
          <w:szCs w:val="24"/>
          <w:lang w:val="en-IN" w:eastAsia="en-IN" w:bidi="ta-IN"/>
        </w:rPr>
      </w:pPr>
      <w:r w:rsidRPr="00440E53">
        <w:rPr>
          <w:rFonts w:ascii="Segoe UI" w:eastAsia="Times New Roman" w:hAnsi="Segoe UI" w:cs="Segoe UI"/>
          <w:b/>
          <w:bCs/>
          <w:color w:val="0D0D0D"/>
          <w:sz w:val="24"/>
          <w:szCs w:val="24"/>
          <w:bdr w:val="single" w:sz="2" w:space="0" w:color="E3E3E3" w:frame="1"/>
          <w:lang w:val="en-IN" w:eastAsia="en-IN" w:bidi="ta-IN"/>
        </w:rPr>
        <w:t>Education Sector</w:t>
      </w:r>
      <w:r w:rsidRPr="00440E53">
        <w:rPr>
          <w:rFonts w:ascii="Segoe UI" w:eastAsia="Times New Roman" w:hAnsi="Segoe UI" w:cs="Segoe UI"/>
          <w:b/>
          <w:bCs/>
          <w:color w:val="0D0D0D"/>
          <w:sz w:val="24"/>
          <w:szCs w:val="24"/>
          <w:lang w:val="en-IN" w:eastAsia="en-IN" w:bidi="ta-IN"/>
        </w:rPr>
        <w:t>:</w:t>
      </w:r>
    </w:p>
    <w:p w14:paraId="350AEA9F" w14:textId="77777777" w:rsidR="00440E53" w:rsidRPr="00440E53" w:rsidRDefault="00440E53" w:rsidP="00440E53">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440E53">
        <w:rPr>
          <w:rFonts w:ascii="Segoe UI" w:eastAsia="Times New Roman" w:hAnsi="Segoe UI" w:cs="Segoe UI"/>
          <w:color w:val="0D0D0D"/>
          <w:sz w:val="24"/>
          <w:szCs w:val="24"/>
          <w:lang w:val="en-IN" w:eastAsia="en-IN" w:bidi="ta-IN"/>
        </w:rPr>
        <w:lastRenderedPageBreak/>
        <w:t>Schools and Universities: Educational institutions consume electricity for lighting, HVAC systems, classroom equipment, and administrative operations.</w:t>
      </w:r>
    </w:p>
    <w:p w14:paraId="42A45A50" w14:textId="0456690C" w:rsidR="00590954" w:rsidRPr="00440E53" w:rsidRDefault="74569857" w:rsidP="00440E53">
      <w:pPr>
        <w:pStyle w:val="ListParagraph"/>
        <w:numPr>
          <w:ilvl w:val="0"/>
          <w:numId w:val="36"/>
        </w:numPr>
        <w:spacing w:before="180" w:after="0" w:line="360" w:lineRule="auto"/>
        <w:ind w:right="-20"/>
        <w:rPr>
          <w:rFonts w:ascii="Roboto" w:eastAsia="Roboto" w:hAnsi="Roboto" w:cs="Roboto"/>
          <w:color w:val="111111"/>
          <w:sz w:val="24"/>
          <w:szCs w:val="24"/>
        </w:rPr>
      </w:pPr>
      <w:r w:rsidRPr="00440E53">
        <w:rPr>
          <w:rFonts w:ascii="Roboto" w:eastAsia="Roboto" w:hAnsi="Roboto" w:cs="Roboto"/>
          <w:b/>
          <w:bCs/>
          <w:color w:val="111111"/>
          <w:sz w:val="24"/>
          <w:szCs w:val="24"/>
        </w:rPr>
        <w:t>Machine Learning Services</w:t>
      </w:r>
      <w:r w:rsidRPr="00440E53">
        <w:rPr>
          <w:rFonts w:ascii="Roboto" w:eastAsia="Roboto" w:hAnsi="Roboto" w:cs="Roboto"/>
          <w:color w:val="111111"/>
          <w:sz w:val="24"/>
          <w:szCs w:val="24"/>
        </w:rPr>
        <w:t xml:space="preserve">: Azure Machine Learning or AWS </w:t>
      </w:r>
      <w:proofErr w:type="spellStart"/>
      <w:r w:rsidRPr="00440E53">
        <w:rPr>
          <w:rFonts w:ascii="Roboto" w:eastAsia="Roboto" w:hAnsi="Roboto" w:cs="Roboto"/>
          <w:color w:val="111111"/>
          <w:sz w:val="24"/>
          <w:szCs w:val="24"/>
        </w:rPr>
        <w:t>SageMaker</w:t>
      </w:r>
      <w:proofErr w:type="spellEnd"/>
      <w:r w:rsidRPr="00440E53">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3E567858"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EA13E4">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w:t>
      </w:r>
      <w:r w:rsidRPr="5EB6A449">
        <w:rPr>
          <w:rFonts w:ascii="Roboto" w:eastAsia="Roboto" w:hAnsi="Roboto" w:cs="Roboto"/>
          <w:color w:val="111111"/>
          <w:sz w:val="24"/>
          <w:szCs w:val="24"/>
        </w:rPr>
        <w:t>: The main tool for this project is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7C1A2EA8"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gramStart"/>
      <w:r w:rsidRPr="5EB6A449">
        <w:rPr>
          <w:rFonts w:ascii="Roboto" w:eastAsia="Roboto" w:hAnsi="Roboto" w:cs="Roboto"/>
          <w:b/>
          <w:bCs/>
          <w:color w:val="111111"/>
          <w:sz w:val="24"/>
          <w:szCs w:val="24"/>
        </w:rPr>
        <w:t>Power</w:t>
      </w:r>
      <w:r w:rsidR="00440E53">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w:t>
      </w:r>
      <w:proofErr w:type="gram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This is a Windows application that you can use to create reports and publish them to Power</w:t>
      </w:r>
      <w:r w:rsidR="00440E53">
        <w:rPr>
          <w:rFonts w:ascii="Roboto" w:eastAsia="Roboto" w:hAnsi="Roboto" w:cs="Roboto"/>
          <w:color w:val="111111"/>
          <w:sz w:val="24"/>
          <w:szCs w:val="24"/>
        </w:rPr>
        <w:t xml:space="preserve"> </w:t>
      </w:r>
      <w:r w:rsidRPr="5EB6A449">
        <w:rPr>
          <w:rFonts w:ascii="Roboto" w:eastAsia="Roboto" w:hAnsi="Roboto" w:cs="Roboto"/>
          <w:color w:val="111111"/>
          <w:sz w:val="24"/>
          <w:szCs w:val="24"/>
        </w:rPr>
        <w:t>BI.</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4AAAD058"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EA13E4">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Service</w:t>
      </w:r>
      <w:r w:rsidR="00EA13E4">
        <w:rPr>
          <w:rFonts w:ascii="Roboto" w:eastAsia="Roboto" w:hAnsi="Roboto" w:cs="Roboto"/>
          <w:color w:val="111111"/>
          <w:sz w:val="24"/>
          <w:szCs w:val="24"/>
        </w:rPr>
        <w:t xml:space="preserve">: This is an online </w:t>
      </w:r>
      <w:proofErr w:type="spellStart"/>
      <w:r w:rsidR="00EA13E4">
        <w:rPr>
          <w:rFonts w:ascii="Roboto" w:eastAsia="Roboto" w:hAnsi="Roboto" w:cs="Roboto"/>
          <w:color w:val="111111"/>
          <w:sz w:val="24"/>
          <w:szCs w:val="24"/>
        </w:rPr>
        <w:t>Sas</w:t>
      </w:r>
      <w:proofErr w:type="spellEnd"/>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0C2D32D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EA13E4">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2C2380EC" w:rsidR="00590954" w:rsidRDefault="00440E5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5920A3">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165398E5"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Predictive models are built based on processed data using Azure Machine Learning or AWS Sage</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Maker. These models can help in predicting customer behavior, detecting fraud, etc.</w:t>
      </w:r>
    </w:p>
    <w:p w14:paraId="5963832D" w14:textId="1DAA32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The processed data and the results from the predictive models are visualized in real-time using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allows you to create interactive dashboards that can provide valuable insights into the data.</w:t>
      </w:r>
    </w:p>
    <w:p w14:paraId="02D7BFDC" w14:textId="1B5BB328"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The dashboards created in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can be accessed through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Desktop,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Service (online), and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B829EA0"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0DB7546D" w14:textId="48C9950A" w:rsidR="00590954" w:rsidRPr="00570B95" w:rsidRDefault="00570B95"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 xml:space="preserve"> </w:t>
      </w:r>
      <w:r w:rsidR="0B246B08" w:rsidRPr="5EB6A449">
        <w:rPr>
          <w:rFonts w:ascii="Times New Roman" w:eastAsia="Times New Roman" w:hAnsi="Times New Roman" w:cs="Times New Roman"/>
          <w:b/>
          <w:bCs/>
          <w:color w:val="242424"/>
          <w:sz w:val="30"/>
          <w:szCs w:val="30"/>
        </w:rPr>
        <w:t>Manage relationship</w:t>
      </w:r>
    </w:p>
    <w:p w14:paraId="730840CF" w14:textId="203A43C7" w:rsidR="00570B95" w:rsidRPr="00570B95" w:rsidRDefault="00570B95"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color w:val="242424"/>
          <w:sz w:val="24"/>
          <w:szCs w:val="24"/>
        </w:rPr>
      </w:pPr>
      <w:r w:rsidRPr="00570B95">
        <w:rPr>
          <w:rFonts w:ascii="Times New Roman" w:eastAsia="Times New Roman" w:hAnsi="Times New Roman" w:cs="Times New Roman"/>
          <w:b/>
          <w:bCs/>
          <w:color w:val="242424"/>
          <w:sz w:val="24"/>
          <w:szCs w:val="24"/>
        </w:rPr>
        <w:t xml:space="preserve">     </w:t>
      </w:r>
      <w:r w:rsidRPr="00570B95">
        <w:rPr>
          <w:rFonts w:ascii="Times New Roman" w:eastAsia="Times New Roman" w:hAnsi="Times New Roman" w:cs="Times New Roman"/>
          <w:color w:val="242424"/>
          <w:sz w:val="24"/>
          <w:szCs w:val="24"/>
        </w:rPr>
        <w:t>The “1 data” file will be used as the main connector as it contain most key identifier</w:t>
      </w:r>
      <w:r>
        <w:rPr>
          <w:rFonts w:ascii="Times New Roman" w:eastAsia="Times New Roman" w:hAnsi="Times New Roman" w:cs="Times New Roman"/>
          <w:color w:val="242424"/>
          <w:sz w:val="24"/>
          <w:szCs w:val="24"/>
        </w:rPr>
        <w:t xml:space="preserve"> (Column) which can be used to relates the 4 data files together . The “long data” file is use to link the client profile geographically with “Dates</w:t>
      </w:r>
      <w:proofErr w:type="gramStart"/>
      <w:r>
        <w:rPr>
          <w:rFonts w:ascii="Times New Roman" w:eastAsia="Times New Roman" w:hAnsi="Times New Roman" w:cs="Times New Roman"/>
          <w:color w:val="242424"/>
          <w:sz w:val="24"/>
          <w:szCs w:val="24"/>
        </w:rPr>
        <w:t>”</w:t>
      </w:r>
      <w:r w:rsidRPr="00570B95">
        <w:rPr>
          <w:rFonts w:ascii="Times New Roman" w:eastAsia="Times New Roman" w:hAnsi="Times New Roman" w:cs="Times New Roman"/>
          <w:color w:val="242424"/>
          <w:sz w:val="24"/>
          <w:szCs w:val="24"/>
        </w:rPr>
        <w:t xml:space="preserve"> </w:t>
      </w:r>
      <w:r>
        <w:rPr>
          <w:rFonts w:ascii="Times New Roman" w:eastAsia="Times New Roman" w:hAnsi="Times New Roman" w:cs="Times New Roman"/>
          <w:color w:val="242424"/>
          <w:sz w:val="24"/>
          <w:szCs w:val="24"/>
        </w:rPr>
        <w:t>.</w:t>
      </w:r>
      <w:proofErr w:type="gramEnd"/>
    </w:p>
    <w:p w14:paraId="3C5883A4" w14:textId="68670150" w:rsidR="00590954" w:rsidRDefault="00DA3829"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lastRenderedPageBreak/>
        <w:drawing>
          <wp:inline distT="0" distB="0" distL="0" distR="0" wp14:anchorId="52AA47C2" wp14:editId="7170BCD8">
            <wp:extent cx="5822950" cy="2491105"/>
            <wp:effectExtent l="0" t="0" r="6350" b="4445"/>
            <wp:docPr id="217801676" name="Picture 21780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26">
                      <a:extLst>
                        <a:ext uri="{28A0092B-C50C-407E-A947-70E740481C1C}">
                          <a14:useLocalDpi xmlns:a14="http://schemas.microsoft.com/office/drawing/2010/main" val="0"/>
                        </a:ext>
                      </a:extLst>
                    </a:blip>
                    <a:stretch>
                      <a:fillRect/>
                    </a:stretch>
                  </pic:blipFill>
                  <pic:spPr>
                    <a:xfrm>
                      <a:off x="0" y="0"/>
                      <a:ext cx="5822950" cy="2491105"/>
                    </a:xfrm>
                    <a:prstGeom prst="rect">
                      <a:avLst/>
                    </a:prstGeom>
                  </pic:spPr>
                </pic:pic>
              </a:graphicData>
            </a:graphic>
          </wp:inline>
        </w:drawing>
      </w:r>
    </w:p>
    <w:p w14:paraId="728FBBBD" w14:textId="7C1BB2BB" w:rsidR="00590954" w:rsidRDefault="00DA3829"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drawing>
          <wp:inline distT="0" distB="0" distL="0" distR="0" wp14:anchorId="4DA4B8FA" wp14:editId="484C661A">
            <wp:extent cx="5822950" cy="3014980"/>
            <wp:effectExtent l="0" t="0" r="6350" b="0"/>
            <wp:docPr id="217801677" name="Picture 21780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7">
                      <a:extLst>
                        <a:ext uri="{28A0092B-C50C-407E-A947-70E740481C1C}">
                          <a14:useLocalDpi xmlns:a14="http://schemas.microsoft.com/office/drawing/2010/main" val="0"/>
                        </a:ext>
                      </a:extLst>
                    </a:blip>
                    <a:stretch>
                      <a:fillRect/>
                    </a:stretch>
                  </pic:blipFill>
                  <pic:spPr>
                    <a:xfrm>
                      <a:off x="0" y="0"/>
                      <a:ext cx="5822950" cy="3014980"/>
                    </a:xfrm>
                    <a:prstGeom prst="rect">
                      <a:avLst/>
                    </a:prstGeom>
                  </pic:spPr>
                </pic:pic>
              </a:graphicData>
            </a:graphic>
          </wp:inline>
        </w:drawing>
      </w:r>
    </w:p>
    <w:p w14:paraId="0982BCBA" w14:textId="7A2A80CB" w:rsidR="007374EF" w:rsidRDefault="00DA3829"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lastRenderedPageBreak/>
        <w:drawing>
          <wp:inline distT="0" distB="0" distL="0" distR="0" wp14:anchorId="4B9BE25B" wp14:editId="45F5FF48">
            <wp:extent cx="5822950" cy="5756910"/>
            <wp:effectExtent l="0" t="0" r="6350" b="0"/>
            <wp:docPr id="217801678" name="Picture 21780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28">
                      <a:extLst>
                        <a:ext uri="{28A0092B-C50C-407E-A947-70E740481C1C}">
                          <a14:useLocalDpi xmlns:a14="http://schemas.microsoft.com/office/drawing/2010/main" val="0"/>
                        </a:ext>
                      </a:extLst>
                    </a:blip>
                    <a:stretch>
                      <a:fillRect/>
                    </a:stretch>
                  </pic:blipFill>
                  <pic:spPr>
                    <a:xfrm>
                      <a:off x="0" y="0"/>
                      <a:ext cx="5822950" cy="5756910"/>
                    </a:xfrm>
                    <a:prstGeom prst="rect">
                      <a:avLst/>
                    </a:prstGeom>
                  </pic:spPr>
                </pic:pic>
              </a:graphicData>
            </a:graphic>
          </wp:inline>
        </w:drawing>
      </w:r>
    </w:p>
    <w:p w14:paraId="71DD843D" w14:textId="77777777" w:rsidR="00A5749B" w:rsidRDefault="007374EF" w:rsidP="007374EF">
      <w:pPr>
        <w:shd w:val="clear" w:color="auto" w:fill="FFFFFF" w:themeFill="background1"/>
        <w:spacing w:before="840" w:line="360" w:lineRule="auto"/>
        <w:ind w:right="-20"/>
        <w:jc w:val="both"/>
        <w:rPr>
          <w:rFonts w:ascii="Arial" w:eastAsia="Arial" w:hAnsi="Arial" w:cs="Arial"/>
          <w:b/>
          <w:bCs/>
          <w:sz w:val="28"/>
          <w:szCs w:val="28"/>
        </w:rPr>
      </w:pPr>
      <w:r w:rsidRPr="007374EF">
        <w:rPr>
          <w:rFonts w:ascii="Arial" w:eastAsia="Arial" w:hAnsi="Arial" w:cs="Arial"/>
          <w:b/>
          <w:bCs/>
          <w:sz w:val="28"/>
          <w:szCs w:val="28"/>
        </w:rPr>
        <w:t>Modeling for Data and Consumption Data</w:t>
      </w:r>
      <w:r w:rsidR="00A5749B">
        <w:rPr>
          <w:rFonts w:ascii="Arial" w:eastAsia="Arial" w:hAnsi="Arial" w:cs="Arial"/>
          <w:b/>
          <w:bCs/>
          <w:sz w:val="28"/>
          <w:szCs w:val="28"/>
        </w:rPr>
        <w:t xml:space="preserve"> </w:t>
      </w:r>
    </w:p>
    <w:p w14:paraId="5F123DDA" w14:textId="5A26F96A" w:rsidR="007374EF" w:rsidRDefault="007374EF" w:rsidP="007374EF">
      <w:pPr>
        <w:shd w:val="clear" w:color="auto" w:fill="FFFFFF" w:themeFill="background1"/>
        <w:spacing w:before="840" w:line="360" w:lineRule="auto"/>
        <w:ind w:right="-20"/>
        <w:jc w:val="both"/>
        <w:rPr>
          <w:rFonts w:ascii="Arial" w:eastAsia="Arial" w:hAnsi="Arial" w:cs="Arial"/>
          <w:sz w:val="24"/>
          <w:szCs w:val="24"/>
        </w:rPr>
      </w:pPr>
      <w:r>
        <w:rPr>
          <w:rFonts w:ascii="Arial" w:eastAsia="Arial" w:hAnsi="Arial" w:cs="Arial"/>
          <w:sz w:val="24"/>
          <w:szCs w:val="24"/>
        </w:rPr>
        <w:t xml:space="preserve">Notice that the Dates and usage of the consumption of electricity are there in the dataset </w:t>
      </w:r>
      <w:r w:rsidR="00A5749B">
        <w:rPr>
          <w:rFonts w:ascii="Arial" w:eastAsia="Arial" w:hAnsi="Arial" w:cs="Arial"/>
          <w:sz w:val="24"/>
          <w:szCs w:val="24"/>
        </w:rPr>
        <w:t>by not sorted’ so by using the ascending command it is been sorted in ascending order</w:t>
      </w:r>
    </w:p>
    <w:p w14:paraId="55636C2C" w14:textId="4E5A511E" w:rsidR="000C3397" w:rsidRDefault="000C3397" w:rsidP="007374EF">
      <w:pPr>
        <w:shd w:val="clear" w:color="auto" w:fill="FFFFFF" w:themeFill="background1"/>
        <w:spacing w:before="840" w:line="360" w:lineRule="auto"/>
        <w:ind w:right="-20"/>
        <w:jc w:val="both"/>
        <w:rPr>
          <w:rFonts w:ascii="Arial" w:eastAsia="Arial" w:hAnsi="Arial" w:cs="Arial"/>
          <w:b/>
          <w:bCs/>
          <w:sz w:val="28"/>
          <w:szCs w:val="28"/>
        </w:rPr>
      </w:pPr>
      <w:r>
        <w:rPr>
          <w:rFonts w:ascii="Arial" w:eastAsia="Arial" w:hAnsi="Arial" w:cs="Arial"/>
          <w:b/>
          <w:bCs/>
          <w:noProof/>
          <w:sz w:val="28"/>
          <w:szCs w:val="28"/>
          <w:lang w:val="en-IN" w:eastAsia="en-IN" w:bidi="ta-IN"/>
        </w:rPr>
        <w:lastRenderedPageBreak/>
        <w:drawing>
          <wp:inline distT="0" distB="0" distL="0" distR="0" wp14:anchorId="79E6D7DE" wp14:editId="7715915C">
            <wp:extent cx="5822950" cy="1785620"/>
            <wp:effectExtent l="0" t="0" r="6350" b="5080"/>
            <wp:docPr id="217801674" name="Picture 21780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9">
                      <a:extLst>
                        <a:ext uri="{28A0092B-C50C-407E-A947-70E740481C1C}">
                          <a14:useLocalDpi xmlns:a14="http://schemas.microsoft.com/office/drawing/2010/main" val="0"/>
                        </a:ext>
                      </a:extLst>
                    </a:blip>
                    <a:stretch>
                      <a:fillRect/>
                    </a:stretch>
                  </pic:blipFill>
                  <pic:spPr>
                    <a:xfrm>
                      <a:off x="0" y="0"/>
                      <a:ext cx="5822950" cy="1785620"/>
                    </a:xfrm>
                    <a:prstGeom prst="rect">
                      <a:avLst/>
                    </a:prstGeom>
                  </pic:spPr>
                </pic:pic>
              </a:graphicData>
            </a:graphic>
          </wp:inline>
        </w:drawing>
      </w:r>
    </w:p>
    <w:p w14:paraId="7BD72390" w14:textId="77777777" w:rsidR="000C3397" w:rsidRPr="00872F83" w:rsidRDefault="000C3397" w:rsidP="000C3397">
      <w:pPr>
        <w:shd w:val="clear" w:color="auto" w:fill="FFFFFF" w:themeFill="background1"/>
        <w:spacing w:after="0" w:line="480" w:lineRule="exact"/>
        <w:ind w:right="360"/>
        <w:jc w:val="both"/>
        <w:rPr>
          <w:rFonts w:ascii="Arial" w:eastAsia="Arial" w:hAnsi="Arial" w:cs="Arial"/>
          <w:color w:val="242424"/>
          <w:sz w:val="24"/>
          <w:szCs w:val="24"/>
        </w:rPr>
      </w:pPr>
      <w:r w:rsidRPr="00872F83">
        <w:rPr>
          <w:rFonts w:ascii="Arial" w:eastAsia="Arial" w:hAnsi="Arial" w:cs="Arial"/>
          <w:color w:val="242424"/>
          <w:sz w:val="24"/>
          <w:szCs w:val="24"/>
        </w:rPr>
        <w:t>The states are sorted ascending order to find the highest con</w:t>
      </w:r>
      <w:r>
        <w:rPr>
          <w:rFonts w:ascii="Arial" w:eastAsia="Arial" w:hAnsi="Arial" w:cs="Arial"/>
          <w:color w:val="242424"/>
          <w:sz w:val="24"/>
          <w:szCs w:val="24"/>
        </w:rPr>
        <w:t>sumption state and the usage it</w:t>
      </w:r>
      <w:proofErr w:type="gramStart"/>
      <w:r>
        <w:rPr>
          <w:rFonts w:ascii="Arial" w:eastAsia="Arial" w:hAnsi="Arial" w:cs="Arial"/>
          <w:color w:val="242424"/>
          <w:sz w:val="24"/>
          <w:szCs w:val="24"/>
        </w:rPr>
        <w:t>,.</w:t>
      </w:r>
      <w:proofErr w:type="gramEnd"/>
    </w:p>
    <w:p w14:paraId="09C18BC0" w14:textId="01B0E17E" w:rsidR="007374EF" w:rsidRDefault="000C3397" w:rsidP="007374EF">
      <w:pPr>
        <w:shd w:val="clear" w:color="auto" w:fill="FFFFFF" w:themeFill="background1"/>
        <w:spacing w:before="840" w:line="360" w:lineRule="auto"/>
        <w:ind w:right="-20"/>
        <w:jc w:val="both"/>
        <w:rPr>
          <w:rFonts w:ascii="Arial" w:eastAsia="Arial" w:hAnsi="Arial" w:cs="Arial"/>
          <w:sz w:val="24"/>
          <w:szCs w:val="24"/>
        </w:rPr>
      </w:pPr>
      <w:r>
        <w:rPr>
          <w:rFonts w:ascii="Arial" w:eastAsia="Arial" w:hAnsi="Arial" w:cs="Arial"/>
          <w:noProof/>
          <w:sz w:val="24"/>
          <w:szCs w:val="24"/>
          <w:lang w:val="en-IN" w:eastAsia="en-IN" w:bidi="ta-IN"/>
        </w:rPr>
        <w:drawing>
          <wp:inline distT="0" distB="0" distL="0" distR="0" wp14:anchorId="79C74EB9" wp14:editId="228395B2">
            <wp:extent cx="5822950" cy="2101215"/>
            <wp:effectExtent l="0" t="0" r="6350" b="0"/>
            <wp:docPr id="217801673" name="Picture 21780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30">
                      <a:extLst>
                        <a:ext uri="{28A0092B-C50C-407E-A947-70E740481C1C}">
                          <a14:useLocalDpi xmlns:a14="http://schemas.microsoft.com/office/drawing/2010/main" val="0"/>
                        </a:ext>
                      </a:extLst>
                    </a:blip>
                    <a:stretch>
                      <a:fillRect/>
                    </a:stretch>
                  </pic:blipFill>
                  <pic:spPr>
                    <a:xfrm>
                      <a:off x="0" y="0"/>
                      <a:ext cx="5822950" cy="2101215"/>
                    </a:xfrm>
                    <a:prstGeom prst="rect">
                      <a:avLst/>
                    </a:prstGeom>
                  </pic:spPr>
                </pic:pic>
              </a:graphicData>
            </a:graphic>
          </wp:inline>
        </w:drawing>
      </w:r>
    </w:p>
    <w:p w14:paraId="70DFBB0D" w14:textId="77777777" w:rsidR="00872F83" w:rsidRDefault="00872F83" w:rsidP="00C10E00">
      <w:pPr>
        <w:shd w:val="clear" w:color="auto" w:fill="FFFFFF" w:themeFill="background1"/>
        <w:spacing w:after="0" w:line="480" w:lineRule="exact"/>
        <w:ind w:right="360"/>
        <w:jc w:val="both"/>
        <w:rPr>
          <w:rFonts w:ascii="Arial" w:eastAsia="Arial" w:hAnsi="Arial" w:cs="Arial"/>
          <w:color w:val="242424"/>
          <w:sz w:val="24"/>
          <w:szCs w:val="24"/>
        </w:rPr>
      </w:pPr>
    </w:p>
    <w:p w14:paraId="110C42D2"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1E6C1B47"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297D658A"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4AAD28DD"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23FED8B6"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3C1449B9" w14:textId="25132B8C" w:rsidR="00590954" w:rsidRDefault="00557363" w:rsidP="00C10E00">
      <w:pPr>
        <w:shd w:val="clear" w:color="auto" w:fill="FFFFFF" w:themeFill="background1"/>
        <w:spacing w:after="0" w:line="480" w:lineRule="exact"/>
        <w:ind w:right="360"/>
        <w:jc w:val="both"/>
        <w:rPr>
          <w:rFonts w:ascii="Arial" w:eastAsia="Arial" w:hAnsi="Arial" w:cs="Arial"/>
          <w:b/>
          <w:bCs/>
          <w:color w:val="242424"/>
          <w:sz w:val="24"/>
          <w:szCs w:val="24"/>
        </w:rPr>
      </w:pPr>
      <w:r>
        <w:rPr>
          <w:rFonts w:ascii="Arial" w:eastAsia="Arial" w:hAnsi="Arial" w:cs="Arial"/>
          <w:b/>
          <w:bCs/>
          <w:color w:val="242424"/>
          <w:sz w:val="24"/>
          <w:szCs w:val="24"/>
        </w:rPr>
        <w:t>R</w:t>
      </w:r>
      <w:r w:rsidR="0B246B08" w:rsidRPr="5EB6A449">
        <w:rPr>
          <w:rFonts w:ascii="Arial" w:eastAsia="Arial" w:hAnsi="Arial" w:cs="Arial"/>
          <w:b/>
          <w:bCs/>
          <w:color w:val="242424"/>
          <w:sz w:val="24"/>
          <w:szCs w:val="24"/>
        </w:rPr>
        <w:t>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2C3AA1FD" w14:textId="3C44765B" w:rsidR="00872F83" w:rsidRDefault="00872F8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7897813A" w14:textId="01D1B6A7" w:rsidR="00C10E00" w:rsidRDefault="00C10E00"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4ECD5631" w14:textId="77777777" w:rsidR="0093014D" w:rsidRDefault="0093014D" w:rsidP="0093014D">
      <w:pPr>
        <w:shd w:val="clear" w:color="auto" w:fill="FFFFFF" w:themeFill="background1"/>
        <w:spacing w:after="0" w:line="360" w:lineRule="auto"/>
        <w:ind w:left="-20" w:right="-20"/>
        <w:jc w:val="both"/>
        <w:rPr>
          <w:rFonts w:ascii="Arial" w:eastAsia="Arial" w:hAnsi="Arial" w:cs="Arial"/>
          <w:noProof/>
          <w:sz w:val="24"/>
          <w:szCs w:val="24"/>
          <w:lang w:val="en-IN" w:eastAsia="en-IN" w:bidi="ta-IN"/>
        </w:rPr>
      </w:pPr>
    </w:p>
    <w:p w14:paraId="367082D3" w14:textId="6B7A4DDB" w:rsidR="0093014D" w:rsidRDefault="00557363" w:rsidP="00557363">
      <w:pPr>
        <w:shd w:val="clear" w:color="auto" w:fill="FFFFFF" w:themeFill="background1"/>
        <w:tabs>
          <w:tab w:val="left" w:pos="6380"/>
        </w:tabs>
        <w:spacing w:after="0" w:line="360" w:lineRule="auto"/>
        <w:ind w:left="-20" w:right="-20"/>
        <w:jc w:val="both"/>
        <w:rPr>
          <w:rFonts w:ascii="Arial" w:eastAsia="Arial" w:hAnsi="Arial" w:cs="Arial"/>
          <w:noProof/>
          <w:sz w:val="24"/>
          <w:szCs w:val="24"/>
          <w:lang w:val="en-IN" w:eastAsia="en-IN" w:bidi="ta-IN"/>
        </w:rPr>
      </w:pPr>
      <w:r>
        <w:rPr>
          <w:rFonts w:ascii="Arial" w:eastAsia="Arial" w:hAnsi="Arial" w:cs="Arial"/>
          <w:noProof/>
          <w:sz w:val="24"/>
          <w:szCs w:val="24"/>
          <w:lang w:val="en-IN" w:eastAsia="en-IN" w:bidi="ta-IN"/>
        </w:rPr>
        <w:tab/>
      </w:r>
    </w:p>
    <w:p w14:paraId="2D624805" w14:textId="14E677F8" w:rsidR="00590954" w:rsidRDefault="00104D92" w:rsidP="00557363">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drawing>
          <wp:inline distT="0" distB="0" distL="0" distR="0" wp14:anchorId="689513B2" wp14:editId="1E3E6946">
            <wp:extent cx="5822950" cy="32023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31">
                      <a:extLst>
                        <a:ext uri="{28A0092B-C50C-407E-A947-70E740481C1C}">
                          <a14:useLocalDpi xmlns:a14="http://schemas.microsoft.com/office/drawing/2010/main" val="0"/>
                        </a:ext>
                      </a:extLst>
                    </a:blip>
                    <a:stretch>
                      <a:fillRect/>
                    </a:stretch>
                  </pic:blipFill>
                  <pic:spPr>
                    <a:xfrm>
                      <a:off x="0" y="0"/>
                      <a:ext cx="5822950" cy="3202305"/>
                    </a:xfrm>
                    <a:prstGeom prst="rect">
                      <a:avLst/>
                    </a:prstGeom>
                  </pic:spPr>
                </pic:pic>
              </a:graphicData>
            </a:graphic>
          </wp:inline>
        </w:drawing>
      </w:r>
    </w:p>
    <w:p w14:paraId="19E2B6AD" w14:textId="055E79DB" w:rsidR="00590954" w:rsidRDefault="0B246B08" w:rsidP="00C10E00">
      <w:pPr>
        <w:shd w:val="clear" w:color="auto" w:fill="FFFFFF" w:themeFill="background1"/>
        <w:spacing w:after="0" w:line="480" w:lineRule="exact"/>
        <w:ind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Changing the order of Region name at </w:t>
      </w:r>
      <w:r w:rsidR="00C10E00">
        <w:rPr>
          <w:rFonts w:ascii="Arial" w:eastAsia="Arial" w:hAnsi="Arial" w:cs="Arial"/>
          <w:color w:val="242424"/>
          <w:sz w:val="24"/>
          <w:szCs w:val="24"/>
        </w:rPr>
        <w:t>Power Query</w:t>
      </w:r>
    </w:p>
    <w:p w14:paraId="6CA03DE3" w14:textId="3962F80A" w:rsidR="00590954" w:rsidRDefault="00C10E00" w:rsidP="00C10E00">
      <w:pPr>
        <w:shd w:val="clear" w:color="auto" w:fill="FFFFFF" w:themeFill="background1"/>
        <w:spacing w:after="0" w:line="480" w:lineRule="exact"/>
        <w:ind w:right="360"/>
        <w:jc w:val="both"/>
        <w:rPr>
          <w:rFonts w:ascii="Arial" w:eastAsia="Arial" w:hAnsi="Arial" w:cs="Arial"/>
          <w:color w:val="242424"/>
          <w:sz w:val="24"/>
          <w:szCs w:val="24"/>
        </w:rPr>
      </w:pPr>
      <w:r>
        <w:rPr>
          <w:rFonts w:ascii="Arial" w:eastAsia="Arial" w:hAnsi="Arial" w:cs="Arial"/>
          <w:color w:val="242424"/>
          <w:sz w:val="24"/>
          <w:szCs w:val="24"/>
        </w:rPr>
        <w:t>Dupl</w:t>
      </w:r>
      <w:r w:rsidR="0B246B08" w:rsidRPr="5EB6A449">
        <w:rPr>
          <w:rFonts w:ascii="Arial" w:eastAsia="Arial" w:hAnsi="Arial" w:cs="Arial"/>
          <w:color w:val="242424"/>
          <w:sz w:val="24"/>
          <w:szCs w:val="24"/>
        </w:rPr>
        <w:t>icate the “district /region” then split column using space as delimiter.</w:t>
      </w:r>
    </w:p>
    <w:p w14:paraId="16403215" w14:textId="6C6E5F0C" w:rsidR="00590954" w:rsidRDefault="00557363"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drawing>
          <wp:inline distT="0" distB="0" distL="0" distR="0" wp14:anchorId="614151BC" wp14:editId="21E9753C">
            <wp:extent cx="5822950" cy="31889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32">
                      <a:extLst>
                        <a:ext uri="{28A0092B-C50C-407E-A947-70E740481C1C}">
                          <a14:useLocalDpi xmlns:a14="http://schemas.microsoft.com/office/drawing/2010/main" val="0"/>
                        </a:ext>
                      </a:extLst>
                    </a:blip>
                    <a:stretch>
                      <a:fillRect/>
                    </a:stretch>
                  </pic:blipFill>
                  <pic:spPr>
                    <a:xfrm>
                      <a:off x="0" y="0"/>
                      <a:ext cx="5822950" cy="3188970"/>
                    </a:xfrm>
                    <a:prstGeom prst="rect">
                      <a:avLst/>
                    </a:prstGeom>
                  </pic:spPr>
                </pic:pic>
              </a:graphicData>
            </a:graphic>
          </wp:inline>
        </w:drawing>
      </w:r>
    </w:p>
    <w:p w14:paraId="558FB3E6" w14:textId="560B4AE4" w:rsidR="00590954" w:rsidRDefault="00557363" w:rsidP="00C10E00">
      <w:pPr>
        <w:shd w:val="clear" w:color="auto" w:fill="FFFFFF" w:themeFill="background1"/>
        <w:spacing w:after="0" w:line="480" w:lineRule="exact"/>
        <w:ind w:right="360"/>
        <w:jc w:val="both"/>
        <w:rPr>
          <w:b/>
          <w:bCs/>
          <w:noProof/>
          <w:sz w:val="28"/>
          <w:szCs w:val="28"/>
          <w:lang w:val="en-IN" w:eastAsia="en-IN" w:bidi="ta-IN"/>
        </w:rPr>
      </w:pPr>
      <w:r>
        <w:rPr>
          <w:b/>
          <w:bCs/>
          <w:noProof/>
          <w:sz w:val="28"/>
          <w:szCs w:val="28"/>
          <w:lang w:val="en-IN" w:eastAsia="en-IN" w:bidi="ta-IN"/>
        </w:rPr>
        <w:t xml:space="preserve"> Group</w:t>
      </w:r>
      <w:r w:rsidR="00C10E00">
        <w:rPr>
          <w:b/>
          <w:bCs/>
          <w:noProof/>
          <w:sz w:val="28"/>
          <w:szCs w:val="28"/>
          <w:lang w:val="en-IN" w:eastAsia="en-IN" w:bidi="ta-IN"/>
        </w:rPr>
        <w:t xml:space="preserve"> of region usage</w:t>
      </w:r>
    </w:p>
    <w:p w14:paraId="713924BB" w14:textId="77777777" w:rsidR="00C10E00" w:rsidRDefault="00C10E00" w:rsidP="00C10E00">
      <w:pPr>
        <w:shd w:val="clear" w:color="auto" w:fill="FFFFFF" w:themeFill="background1"/>
        <w:spacing w:after="0" w:line="480" w:lineRule="exact"/>
        <w:ind w:right="360"/>
        <w:jc w:val="both"/>
        <w:rPr>
          <w:b/>
          <w:bCs/>
          <w:noProof/>
          <w:sz w:val="24"/>
          <w:szCs w:val="24"/>
          <w:lang w:val="en-IN" w:eastAsia="en-IN" w:bidi="ta-IN"/>
        </w:rPr>
      </w:pPr>
      <w:r>
        <w:rPr>
          <w:b/>
          <w:bCs/>
          <w:noProof/>
          <w:sz w:val="28"/>
          <w:szCs w:val="28"/>
          <w:lang w:val="en-IN" w:eastAsia="en-IN" w:bidi="ta-IN"/>
        </w:rPr>
        <w:t xml:space="preserve">      </w:t>
      </w:r>
      <w:r>
        <w:rPr>
          <w:b/>
          <w:bCs/>
          <w:noProof/>
          <w:sz w:val="24"/>
          <w:szCs w:val="24"/>
          <w:lang w:val="en-IN" w:eastAsia="en-IN" w:bidi="ta-IN"/>
        </w:rPr>
        <w:t xml:space="preserve">As the States from 0 to 30, we shall group them into different state range  </w:t>
      </w:r>
    </w:p>
    <w:p w14:paraId="5AF14DE0" w14:textId="1CFE0967" w:rsidR="00C10E00" w:rsidRDefault="00C10E00" w:rsidP="00C10E00">
      <w:pPr>
        <w:shd w:val="clear" w:color="auto" w:fill="FFFFFF" w:themeFill="background1"/>
        <w:spacing w:after="0" w:line="480" w:lineRule="exact"/>
        <w:ind w:right="360"/>
        <w:jc w:val="both"/>
        <w:rPr>
          <w:b/>
          <w:bCs/>
          <w:noProof/>
          <w:sz w:val="24"/>
          <w:szCs w:val="24"/>
          <w:lang w:val="en-IN" w:eastAsia="en-IN" w:bidi="ta-IN"/>
        </w:rPr>
      </w:pPr>
      <w:r>
        <w:rPr>
          <w:b/>
          <w:bCs/>
          <w:noProof/>
          <w:sz w:val="24"/>
          <w:szCs w:val="24"/>
          <w:lang w:val="en-IN" w:eastAsia="en-IN" w:bidi="ta-IN"/>
        </w:rPr>
        <w:t xml:space="preserve">        For easier profiting, we will group the states with the values of median.</w:t>
      </w:r>
    </w:p>
    <w:p w14:paraId="0B713B58" w14:textId="77777777" w:rsidR="00C50AA2" w:rsidRPr="00C50AA2" w:rsidRDefault="00C50AA2" w:rsidP="00C10E00">
      <w:pPr>
        <w:shd w:val="clear" w:color="auto" w:fill="FFFFFF" w:themeFill="background1"/>
        <w:spacing w:after="0" w:line="480" w:lineRule="exact"/>
        <w:ind w:right="360"/>
        <w:jc w:val="both"/>
        <w:rPr>
          <w:noProof/>
          <w:sz w:val="24"/>
          <w:szCs w:val="24"/>
          <w:lang w:val="en-IN" w:eastAsia="en-IN" w:bidi="ta-IN"/>
        </w:rPr>
      </w:pPr>
    </w:p>
    <w:p w14:paraId="11FE5E96" w14:textId="7F5B5972" w:rsidR="00C50AA2" w:rsidRPr="00C50AA2" w:rsidRDefault="00C50AA2" w:rsidP="00C10E00">
      <w:pPr>
        <w:shd w:val="clear" w:color="auto" w:fill="FFFFFF" w:themeFill="background1"/>
        <w:spacing w:after="0" w:line="480" w:lineRule="exact"/>
        <w:ind w:right="360"/>
        <w:jc w:val="both"/>
        <w:rPr>
          <w:b/>
          <w:bCs/>
          <w:noProof/>
          <w:sz w:val="32"/>
          <w:szCs w:val="32"/>
          <w:lang w:val="en-IN" w:eastAsia="en-IN" w:bidi="ta-IN"/>
        </w:rPr>
      </w:pPr>
      <w:r w:rsidRPr="00C50AA2">
        <w:rPr>
          <w:b/>
          <w:bCs/>
          <w:noProof/>
          <w:sz w:val="32"/>
          <w:szCs w:val="32"/>
          <w:lang w:val="en-IN" w:eastAsia="en-IN" w:bidi="ta-IN"/>
        </w:rPr>
        <w:t>Group By</w:t>
      </w:r>
    </w:p>
    <w:p w14:paraId="094AC182" w14:textId="39CF338F" w:rsidR="00557363" w:rsidRDefault="00557363" w:rsidP="5EB6A449">
      <w:pPr>
        <w:shd w:val="clear" w:color="auto" w:fill="FFFFFF" w:themeFill="background1"/>
        <w:spacing w:after="0" w:line="360" w:lineRule="auto"/>
        <w:ind w:left="-20" w:right="-20"/>
        <w:jc w:val="both"/>
        <w:rPr>
          <w:b/>
          <w:bCs/>
          <w:noProof/>
          <w:sz w:val="28"/>
          <w:szCs w:val="28"/>
          <w:lang w:val="en-IN" w:eastAsia="en-IN" w:bidi="ta-IN"/>
        </w:rPr>
      </w:pPr>
      <w:r>
        <w:rPr>
          <w:b/>
          <w:bCs/>
          <w:noProof/>
          <w:sz w:val="28"/>
          <w:szCs w:val="28"/>
          <w:lang w:val="en-IN" w:eastAsia="en-IN" w:bidi="ta-IN"/>
        </w:rPr>
        <w:drawing>
          <wp:inline distT="0" distB="0" distL="0" distR="0" wp14:anchorId="5CF9DA2D" wp14:editId="2E69B471">
            <wp:extent cx="5822950" cy="321183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33">
                      <a:extLst>
                        <a:ext uri="{28A0092B-C50C-407E-A947-70E740481C1C}">
                          <a14:useLocalDpi xmlns:a14="http://schemas.microsoft.com/office/drawing/2010/main" val="0"/>
                        </a:ext>
                      </a:extLst>
                    </a:blip>
                    <a:stretch>
                      <a:fillRect/>
                    </a:stretch>
                  </pic:blipFill>
                  <pic:spPr>
                    <a:xfrm>
                      <a:off x="0" y="0"/>
                      <a:ext cx="5822950" cy="3211830"/>
                    </a:xfrm>
                    <a:prstGeom prst="rect">
                      <a:avLst/>
                    </a:prstGeom>
                  </pic:spPr>
                </pic:pic>
              </a:graphicData>
            </a:graphic>
          </wp:inline>
        </w:drawing>
      </w:r>
    </w:p>
    <w:p w14:paraId="7C60A530" w14:textId="10074329" w:rsidR="00557363" w:rsidRPr="00557363" w:rsidRDefault="00C10E00" w:rsidP="5EB6A449">
      <w:pPr>
        <w:shd w:val="clear" w:color="auto" w:fill="FFFFFF" w:themeFill="background1"/>
        <w:spacing w:after="0" w:line="360" w:lineRule="auto"/>
        <w:ind w:left="-20" w:right="-20"/>
        <w:jc w:val="both"/>
        <w:rPr>
          <w:rFonts w:ascii="Arial" w:eastAsia="Arial" w:hAnsi="Arial" w:cs="Arial"/>
          <w:b/>
          <w:bCs/>
          <w:sz w:val="28"/>
          <w:szCs w:val="28"/>
        </w:rPr>
      </w:pPr>
      <w:r>
        <w:rPr>
          <w:rFonts w:ascii="Arial" w:eastAsia="Arial" w:hAnsi="Arial" w:cs="Arial"/>
          <w:b/>
          <w:bCs/>
          <w:noProof/>
          <w:sz w:val="28"/>
          <w:szCs w:val="28"/>
          <w:lang w:val="en-IN" w:eastAsia="en-IN" w:bidi="ta-IN"/>
        </w:rPr>
        <w:drawing>
          <wp:inline distT="0" distB="0" distL="0" distR="0" wp14:anchorId="01A826FC" wp14:editId="5162553F">
            <wp:extent cx="5822950" cy="158496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34">
                      <a:extLst>
                        <a:ext uri="{28A0092B-C50C-407E-A947-70E740481C1C}">
                          <a14:useLocalDpi xmlns:a14="http://schemas.microsoft.com/office/drawing/2010/main" val="0"/>
                        </a:ext>
                      </a:extLst>
                    </a:blip>
                    <a:stretch>
                      <a:fillRect/>
                    </a:stretch>
                  </pic:blipFill>
                  <pic:spPr>
                    <a:xfrm>
                      <a:off x="0" y="0"/>
                      <a:ext cx="5822950" cy="158496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As the Loan status uses A, B, C, </w:t>
      </w:r>
      <w:proofErr w:type="gramStart"/>
      <w:r w:rsidRPr="5EB6A449">
        <w:rPr>
          <w:rFonts w:ascii="Arial" w:eastAsia="Arial" w:hAnsi="Arial" w:cs="Arial"/>
          <w:color w:val="242424"/>
          <w:sz w:val="24"/>
          <w:szCs w:val="24"/>
        </w:rPr>
        <w:t>D</w:t>
      </w:r>
      <w:proofErr w:type="gramEnd"/>
      <w:r w:rsidRPr="5EB6A449">
        <w:rPr>
          <w:rFonts w:ascii="Arial" w:eastAsia="Arial" w:hAnsi="Arial" w:cs="Arial"/>
          <w:color w:val="242424"/>
          <w:sz w:val="24"/>
          <w:szCs w:val="24"/>
        </w:rPr>
        <w:t xml:space="preserve"> which are not reader friendly. We can add a column to represent what it stands for, we also simplify the classification of those with late or default on payment as bad credit, refer to the table below for details on the new columns added.</w:t>
      </w:r>
    </w:p>
    <w:p w14:paraId="7B6DB339" w14:textId="7DB8499E"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And District name have been categorized as place to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56436586" w14:textId="3346F4B2" w:rsidR="0B246B08" w:rsidRDefault="00DA3829"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lang w:val="en-IN" w:eastAsia="en-IN" w:bidi="ta-IN"/>
        </w:rPr>
        <w:drawing>
          <wp:inline distT="0" distB="0" distL="0" distR="0" wp14:anchorId="44262BB4" wp14:editId="4538DB5D">
            <wp:extent cx="5822950" cy="3340100"/>
            <wp:effectExtent l="0" t="0" r="6350" b="0"/>
            <wp:docPr id="217801675" name="Picture 21780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35">
                      <a:extLst>
                        <a:ext uri="{28A0092B-C50C-407E-A947-70E740481C1C}">
                          <a14:useLocalDpi xmlns:a14="http://schemas.microsoft.com/office/drawing/2010/main" val="0"/>
                        </a:ext>
                      </a:extLst>
                    </a:blip>
                    <a:stretch>
                      <a:fillRect/>
                    </a:stretch>
                  </pic:blipFill>
                  <pic:spPr>
                    <a:xfrm>
                      <a:off x="0" y="0"/>
                      <a:ext cx="5822950" cy="3340100"/>
                    </a:xfrm>
                    <a:prstGeom prst="rect">
                      <a:avLst/>
                    </a:prstGeom>
                  </pic:spPr>
                </pic:pic>
              </a:graphicData>
            </a:graphic>
          </wp:inline>
        </w:drawing>
      </w:r>
    </w:p>
    <w:p w14:paraId="129576A1" w14:textId="446D370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2CE55CB7"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4FE132AC" w14:textId="27F4D269" w:rsidR="00440E53" w:rsidRPr="00440E53" w:rsidRDefault="00440E53" w:rsidP="00440E53">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rPr>
          <w:rFonts w:ascii="Roboto" w:eastAsia="Roboto" w:hAnsi="Roboto" w:cs="Roboto"/>
          <w:color w:val="111111"/>
        </w:rPr>
        <w:t xml:space="preserve">The project “Analysis of Commercial Electricity Consumption in Indian </w:t>
      </w:r>
      <w:proofErr w:type="gramStart"/>
      <w:r>
        <w:rPr>
          <w:rFonts w:ascii="Roboto" w:eastAsia="Roboto" w:hAnsi="Roboto" w:cs="Roboto"/>
          <w:color w:val="111111"/>
        </w:rPr>
        <w:t xml:space="preserve">States </w:t>
      </w:r>
      <w:r w:rsidR="6DC782A7" w:rsidRPr="5EB6A449">
        <w:rPr>
          <w:rFonts w:ascii="Roboto" w:eastAsia="Roboto" w:hAnsi="Roboto" w:cs="Roboto"/>
          <w:color w:val="111111"/>
        </w:rPr>
        <w:t>”</w:t>
      </w:r>
      <w:proofErr w:type="gramEnd"/>
      <w:r w:rsidR="6DC782A7" w:rsidRPr="5EB6A449">
        <w:rPr>
          <w:rFonts w:ascii="Roboto" w:eastAsia="Roboto" w:hAnsi="Roboto" w:cs="Roboto"/>
          <w:color w:val="111111"/>
        </w:rPr>
        <w:t xml:space="preserve"> using Power</w:t>
      </w:r>
      <w:r w:rsidR="00EA13E4">
        <w:rPr>
          <w:rFonts w:ascii="Roboto" w:eastAsia="Roboto" w:hAnsi="Roboto" w:cs="Roboto"/>
          <w:color w:val="111111"/>
        </w:rPr>
        <w:t xml:space="preserve"> </w:t>
      </w:r>
      <w:r w:rsidR="6DC782A7" w:rsidRPr="5EB6A449">
        <w:rPr>
          <w:rFonts w:ascii="Roboto" w:eastAsia="Roboto" w:hAnsi="Roboto" w:cs="Roboto"/>
          <w:color w:val="111111"/>
        </w:rPr>
        <w:t xml:space="preserve">BI has successfully demonstrated the potential of data analytics in the banking sector. </w:t>
      </w:r>
      <w:r w:rsidRPr="00440E53">
        <w:t>In conclusion, commercial electricity consumption in Indian states is influenced by a complex interplay of factors including economic development, infrastructure, policy interventions, technological advancements, and urbanization trends. Sustainable management of commercial electricity consumption requires a holistic approach involving stakeholder collaboration, policy coherence, and targeted interventions to promote energy efficiency and environmental stewardship while supporting economic growth and development.</w:t>
      </w:r>
    </w:p>
    <w:p w14:paraId="0D61D843" w14:textId="77777777" w:rsidR="00440E53" w:rsidRPr="00440E53" w:rsidRDefault="00440E53" w:rsidP="00440E53">
      <w:pPr>
        <w:pBdr>
          <w:bottom w:val="single" w:sz="6" w:space="1" w:color="auto"/>
        </w:pBdr>
        <w:spacing w:after="0" w:line="240" w:lineRule="auto"/>
        <w:jc w:val="center"/>
        <w:rPr>
          <w:rFonts w:ascii="Arial" w:eastAsia="Times New Roman" w:hAnsi="Arial" w:cs="Arial"/>
          <w:vanish/>
          <w:sz w:val="16"/>
          <w:szCs w:val="16"/>
          <w:lang w:val="en-IN" w:eastAsia="en-IN" w:bidi="ta-IN"/>
        </w:rPr>
      </w:pPr>
      <w:r w:rsidRPr="00440E53">
        <w:rPr>
          <w:rFonts w:ascii="Arial" w:eastAsia="Times New Roman" w:hAnsi="Arial" w:cs="Arial"/>
          <w:vanish/>
          <w:sz w:val="16"/>
          <w:szCs w:val="16"/>
          <w:lang w:val="en-IN" w:eastAsia="en-IN" w:bidi="ta-IN"/>
        </w:rPr>
        <w:t>Top of Form</w:t>
      </w:r>
    </w:p>
    <w:p w14:paraId="01ECA3A1" w14:textId="2B54FF1A" w:rsidR="005E3C63" w:rsidRDefault="005E3C63" w:rsidP="5EB6A449">
      <w:pPr>
        <w:spacing w:line="360" w:lineRule="auto"/>
        <w:jc w:val="both"/>
        <w:rPr>
          <w:rFonts w:ascii="Times New Roman" w:eastAsia="Times New Roman" w:hAnsi="Times New Roman" w:cs="Times New Roman"/>
          <w:sz w:val="32"/>
          <w:szCs w:val="32"/>
        </w:rPr>
      </w:pP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633CB64" w14:textId="6F0E379A" w:rsidR="00440E53" w:rsidRPr="00EA13E4" w:rsidRDefault="00EA13E4" w:rsidP="00EA13E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Roboto" w:eastAsia="Roboto" w:hAnsi="Roboto" w:cs="Roboto"/>
          <w:color w:val="111111"/>
        </w:rPr>
        <w:t xml:space="preserve">    </w:t>
      </w:r>
      <w:r w:rsidR="19BCD6CF" w:rsidRPr="5EB6A449">
        <w:rPr>
          <w:rFonts w:ascii="Roboto" w:eastAsia="Roboto" w:hAnsi="Roboto" w:cs="Roboto"/>
          <w:color w:val="111111"/>
        </w:rPr>
        <w:t>The future scope of this project is vast. With the advent of advanced analytics and machine learning, Power</w:t>
      </w:r>
      <w:r>
        <w:rPr>
          <w:rFonts w:ascii="Roboto" w:eastAsia="Roboto" w:hAnsi="Roboto" w:cs="Roboto"/>
          <w:color w:val="111111"/>
        </w:rPr>
        <w:t xml:space="preserve"> </w:t>
      </w:r>
      <w:r w:rsidR="19BCD6CF" w:rsidRPr="5EB6A449">
        <w:rPr>
          <w:rFonts w:ascii="Roboto" w:eastAsia="Roboto" w:hAnsi="Roboto" w:cs="Roboto"/>
          <w:color w:val="111111"/>
        </w:rPr>
        <w:t xml:space="preserve">BI can be leveraged to predict future trends based on historical data. </w:t>
      </w:r>
      <w:proofErr w:type="gramStart"/>
      <w:r w:rsidR="19BCD6CF" w:rsidRPr="5EB6A449">
        <w:rPr>
          <w:rFonts w:ascii="Roboto" w:eastAsia="Roboto" w:hAnsi="Roboto" w:cs="Roboto"/>
          <w:color w:val="111111"/>
        </w:rPr>
        <w:t>these</w:t>
      </w:r>
      <w:proofErr w:type="gramEnd"/>
      <w:r w:rsidR="19BCD6CF" w:rsidRPr="5EB6A449">
        <w:rPr>
          <w:rFonts w:ascii="Roboto" w:eastAsia="Roboto" w:hAnsi="Roboto" w:cs="Roboto"/>
          <w:color w:val="111111"/>
        </w:rPr>
        <w:t xml:space="preserve"> </w:t>
      </w:r>
      <w:r w:rsidR="00440E53">
        <w:rPr>
          <w:rFonts w:ascii="Segoe UI" w:hAnsi="Segoe UI" w:cs="Segoe UI"/>
          <w:color w:val="0D0D0D"/>
        </w:rPr>
        <w:t>Developing advanced energy model</w:t>
      </w:r>
      <w:r>
        <w:rPr>
          <w:rFonts w:ascii="Segoe UI" w:hAnsi="Segoe UI" w:cs="Segoe UI"/>
          <w:color w:val="0D0D0D"/>
        </w:rPr>
        <w:t>l</w:t>
      </w:r>
      <w:r w:rsidR="00440E53">
        <w:rPr>
          <w:rFonts w:ascii="Segoe UI" w:hAnsi="Segoe UI" w:cs="Segoe UI"/>
          <w:color w:val="0D0D0D"/>
        </w:rPr>
        <w:t>ing tools and techniques to forecast future commercial electricity consumption scenarios under different socioeconomic, technological, and policy scenarios, enabling policymakers, utilities, and businesses to make informed decisions and plan for future energy needs.</w:t>
      </w:r>
      <w:r>
        <w:rPr>
          <w:rFonts w:ascii="Segoe UI" w:hAnsi="Segoe UI" w:cs="Segoe UI"/>
          <w:color w:val="0D0D0D"/>
        </w:rPr>
        <w:t xml:space="preserve"> </w:t>
      </w:r>
      <w:r w:rsidR="00440E53" w:rsidRPr="00440E53">
        <w:rPr>
          <w:rStyle w:val="Strong"/>
          <w:rFonts w:ascii="Segoe UI" w:hAnsi="Segoe UI" w:cs="Segoe UI"/>
          <w:b w:val="0"/>
          <w:bCs w:val="0"/>
          <w:color w:val="0D0D0D"/>
          <w:bdr w:val="single" w:sz="2" w:space="0" w:color="E3E3E3" w:frame="1"/>
        </w:rPr>
        <w:t>Demand-Side Management</w:t>
      </w:r>
      <w:r w:rsidR="00440E53" w:rsidRPr="00440E53">
        <w:rPr>
          <w:rFonts w:ascii="Segoe UI" w:hAnsi="Segoe UI" w:cs="Segoe UI"/>
          <w:b/>
          <w:bCs/>
          <w:color w:val="0D0D0D"/>
        </w:rPr>
        <w:t xml:space="preserve"> </w:t>
      </w:r>
      <w:r w:rsidR="00440E53" w:rsidRPr="00440E53">
        <w:rPr>
          <w:rFonts w:ascii="Segoe UI" w:hAnsi="Segoe UI" w:cs="Segoe UI"/>
          <w:color w:val="0D0D0D"/>
        </w:rPr>
        <w:t>Exploring demand-side management strategies and initiatives to optimize commercial electricity consumption, including demand response programs, energy efficiency measures, load-shifting strategies, and smart grid technologies, to mitigate peak demand, enhance grid reliability, and reduce energy costs.</w:t>
      </w:r>
      <w:r>
        <w:rPr>
          <w:rFonts w:ascii="Segoe UI" w:hAnsi="Segoe UI" w:cs="Segoe UI"/>
          <w:color w:val="0D0D0D"/>
        </w:rPr>
        <w:t xml:space="preserve"> </w:t>
      </w:r>
      <w:r w:rsidRPr="00EA13E4">
        <w:rPr>
          <w:rStyle w:val="Strong"/>
          <w:rFonts w:ascii="Segoe UI" w:hAnsi="Segoe UI" w:cs="Segoe UI"/>
          <w:b w:val="0"/>
          <w:bCs w:val="0"/>
          <w:color w:val="0D0D0D"/>
          <w:bdr w:val="single" w:sz="2" w:space="0" w:color="E3E3E3" w:frame="1"/>
        </w:rPr>
        <w:t>R</w:t>
      </w:r>
      <w:r w:rsidR="00440E53" w:rsidRPr="00EA13E4">
        <w:rPr>
          <w:rStyle w:val="Strong"/>
          <w:rFonts w:ascii="Segoe UI" w:hAnsi="Segoe UI" w:cs="Segoe UI"/>
          <w:b w:val="0"/>
          <w:bCs w:val="0"/>
          <w:color w:val="0D0D0D"/>
          <w:bdr w:val="single" w:sz="2" w:space="0" w:color="E3E3E3" w:frame="1"/>
        </w:rPr>
        <w:t>enewable Energy Integration</w:t>
      </w:r>
      <w:r w:rsidR="00440E53" w:rsidRPr="00EA13E4">
        <w:rPr>
          <w:rFonts w:ascii="Segoe UI" w:hAnsi="Segoe UI" w:cs="Segoe UI"/>
          <w:b/>
          <w:bCs/>
          <w:color w:val="0D0D0D"/>
        </w:rPr>
        <w:t xml:space="preserve"> </w:t>
      </w:r>
      <w:r w:rsidR="00440E53" w:rsidRPr="00EA13E4">
        <w:rPr>
          <w:rFonts w:ascii="Segoe UI" w:hAnsi="Segoe UI" w:cs="Segoe UI"/>
          <w:color w:val="0D0D0D"/>
        </w:rPr>
        <w:t>Assessing the potential for integrating renewable energy sources, such as solar photo</w:t>
      </w:r>
      <w:r>
        <w:rPr>
          <w:rFonts w:ascii="Segoe UI" w:hAnsi="Segoe UI" w:cs="Segoe UI"/>
          <w:color w:val="0D0D0D"/>
        </w:rPr>
        <w:t xml:space="preserve"> volatile</w:t>
      </w:r>
      <w:r w:rsidR="00440E53" w:rsidRPr="00EA13E4">
        <w:rPr>
          <w:rFonts w:ascii="Segoe UI" w:hAnsi="Segoe UI" w:cs="Segoe UI"/>
          <w:color w:val="0D0D0D"/>
        </w:rPr>
        <w:t>, wind power, and biomass, into commercial electricity consumption patterns, including rooftop solar installations, renewable energy procurement strategies, and grid integration challenges.</w:t>
      </w:r>
      <w:r>
        <w:rPr>
          <w:rFonts w:ascii="Segoe UI" w:hAnsi="Segoe UI" w:cs="Segoe UI"/>
          <w:color w:val="0D0D0D"/>
        </w:rPr>
        <w:t xml:space="preserve"> </w:t>
      </w:r>
      <w:r w:rsidR="00440E53" w:rsidRPr="00EA13E4">
        <w:rPr>
          <w:rStyle w:val="Strong"/>
          <w:rFonts w:ascii="Segoe UI" w:hAnsi="Segoe UI" w:cs="Segoe UI"/>
          <w:b w:val="0"/>
          <w:bCs w:val="0"/>
          <w:color w:val="0D0D0D"/>
          <w:bdr w:val="single" w:sz="2" w:space="0" w:color="E3E3E3" w:frame="1"/>
        </w:rPr>
        <w:t>Data Analytics and Artificial Intelligence</w:t>
      </w:r>
      <w:r w:rsidR="00440E53" w:rsidRPr="00EA13E4">
        <w:rPr>
          <w:rFonts w:ascii="Segoe UI" w:hAnsi="Segoe UI" w:cs="Segoe UI"/>
          <w:b/>
          <w:bCs/>
          <w:color w:val="0D0D0D"/>
        </w:rPr>
        <w:t xml:space="preserve"> </w:t>
      </w:r>
      <w:r w:rsidR="00440E53" w:rsidRPr="00EA13E4">
        <w:rPr>
          <w:rFonts w:ascii="Segoe UI" w:hAnsi="Segoe UI" w:cs="Segoe UI"/>
          <w:color w:val="0D0D0D"/>
        </w:rPr>
        <w:t>Leveraging advanced data analytics and machin</w:t>
      </w:r>
      <w:r>
        <w:rPr>
          <w:rFonts w:ascii="Segoe UI" w:hAnsi="Segoe UI" w:cs="Segoe UI"/>
          <w:color w:val="0D0D0D"/>
        </w:rPr>
        <w:t>e learning algorithms to analysis</w:t>
      </w:r>
      <w:r w:rsidR="00440E53" w:rsidRPr="00EA13E4">
        <w:rPr>
          <w:rFonts w:ascii="Segoe UI" w:hAnsi="Segoe UI" w:cs="Segoe UI"/>
          <w:color w:val="0D0D0D"/>
        </w:rPr>
        <w:t xml:space="preserve"> large-scale commercial electricity consumption datasets, identify consumption patterns, anomalies, and opportunities for optimization, and develop predictive models for forecasting future consumption trends.</w:t>
      </w:r>
    </w:p>
    <w:p w14:paraId="269E314A" w14:textId="5CEB3B94"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22F860BB" w14:textId="1329B2BD" w:rsidR="00590954" w:rsidRDefault="00ED1960">
      <w:pPr>
        <w:pStyle w:val="BodyText"/>
        <w:spacing w:line="360" w:lineRule="auto"/>
      </w:pPr>
      <w:hyperlink r:id="rId36" w:history="1">
        <w:r w:rsidR="005418A4" w:rsidRPr="004B3218">
          <w:rPr>
            <w:rStyle w:val="Hyperlink"/>
          </w:rPr>
          <w:t>https://www.google.com/search?q=analysis+of+commerical+electricity+consumption+in+indian+states&amp;rlz=1C1CHBD_en-GBIN1081IN1081&amp;oq=&amp;gs_lcrp=EgZjaHJvbWUqCQgCEEUYOxjCAzIJCAAQRRg7GMIDMgkIARBFGDsYwgMyCQgCEEUYOxjCAzIJCAMQRRg7GMIDMgkIBBBFGDsYwgMyCQgFEEUYOxjCAzIRCAYQABgDGEIYjwEYtAIY6gIyEQgHEAAYAxhCGI8BGLQCGOoC0gEJMjM0OWowajE1qAIIsAIB&amp;sourceid=chrome&amp;ie=UTF-8</w:t>
        </w:r>
      </w:hyperlink>
    </w:p>
    <w:p w14:paraId="270B3712" w14:textId="77777777" w:rsidR="005418A4" w:rsidRDefault="005418A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29B41B29" w:rsidR="031F1035" w:rsidRDefault="0057091B" w:rsidP="5EB6A449">
      <w:pPr>
        <w:pStyle w:val="BodyText"/>
        <w:jc w:val="center"/>
      </w:pPr>
      <w:hyperlink r:id="rId37" w:history="1">
        <w:r w:rsidRPr="004B3218">
          <w:rPr>
            <w:rStyle w:val="Hyperlink"/>
          </w:rPr>
          <w:t>https://github.com/athis2004/Analysis-of-commercial-electricity-consumption-in-indian-states</w:t>
        </w:r>
      </w:hyperlink>
    </w:p>
    <w:p w14:paraId="2A30AC98" w14:textId="77777777" w:rsidR="0057091B" w:rsidRDefault="0057091B" w:rsidP="5EB6A449">
      <w:pPr>
        <w:pStyle w:val="BodyText"/>
        <w:jc w:val="center"/>
      </w:pPr>
    </w:p>
    <w:sectPr w:rsidR="0057091B">
      <w:footerReference w:type="default" r:id="rId38"/>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661620" w14:textId="77777777" w:rsidR="00ED1960" w:rsidRDefault="00ED1960">
      <w:pPr>
        <w:spacing w:after="0" w:line="240" w:lineRule="auto"/>
      </w:pPr>
      <w:r>
        <w:separator/>
      </w:r>
    </w:p>
  </w:endnote>
  <w:endnote w:type="continuationSeparator" w:id="0">
    <w:p w14:paraId="773A571E" w14:textId="77777777" w:rsidR="00ED1960" w:rsidRDefault="00ED1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utami">
    <w:panose1 w:val="02000500000000000000"/>
    <w:charset w:val="01"/>
    <w:family w:val="roman"/>
    <w:notTrueType/>
    <w:pitch w:val="variable"/>
  </w:font>
  <w:font w:name="Roboto">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57091B">
      <w:rPr>
        <w:noProof/>
      </w:rPr>
      <w:t>1</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C29847" w14:textId="77777777" w:rsidR="00ED1960" w:rsidRDefault="00ED1960">
      <w:pPr>
        <w:spacing w:after="0" w:line="240" w:lineRule="auto"/>
      </w:pPr>
      <w:r>
        <w:separator/>
      </w:r>
    </w:p>
  </w:footnote>
  <w:footnote w:type="continuationSeparator" w:id="0">
    <w:p w14:paraId="5C42C4C6" w14:textId="77777777" w:rsidR="00ED1960" w:rsidRDefault="00ED19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113F5854"/>
    <w:multiLevelType w:val="multilevel"/>
    <w:tmpl w:val="AB18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6985D21"/>
    <w:multiLevelType w:val="multilevel"/>
    <w:tmpl w:val="2828D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87775D"/>
    <w:multiLevelType w:val="multilevel"/>
    <w:tmpl w:val="1CD461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nsid w:val="2BD09B7D"/>
    <w:multiLevelType w:val="hybridMultilevel"/>
    <w:tmpl w:val="A4303B2E"/>
    <w:lvl w:ilvl="0" w:tplc="A94C3428">
      <w:start w:val="1"/>
      <w:numFmt w:val="bullet"/>
      <w:lvlText w:val=""/>
      <w:lvlJc w:val="left"/>
      <w:pPr>
        <w:ind w:left="720" w:hanging="360"/>
      </w:pPr>
      <w:rPr>
        <w:rFonts w:ascii="Symbol" w:hAnsi="Symbol" w:hint="default"/>
      </w:rPr>
    </w:lvl>
    <w:lvl w:ilvl="1" w:tplc="673843AA">
      <w:start w:val="1"/>
      <w:numFmt w:val="bullet"/>
      <w:lvlText w:val="o"/>
      <w:lvlJc w:val="left"/>
      <w:pPr>
        <w:ind w:left="1440" w:hanging="360"/>
      </w:pPr>
      <w:rPr>
        <w:rFonts w:ascii="Courier New" w:hAnsi="Courier New" w:hint="default"/>
      </w:rPr>
    </w:lvl>
    <w:lvl w:ilvl="2" w:tplc="31260820">
      <w:start w:val="1"/>
      <w:numFmt w:val="bullet"/>
      <w:lvlText w:val=""/>
      <w:lvlJc w:val="left"/>
      <w:pPr>
        <w:ind w:left="2160" w:hanging="360"/>
      </w:pPr>
      <w:rPr>
        <w:rFonts w:ascii="Wingdings" w:hAnsi="Wingdings" w:hint="default"/>
      </w:rPr>
    </w:lvl>
    <w:lvl w:ilvl="3" w:tplc="27568B48">
      <w:start w:val="1"/>
      <w:numFmt w:val="bullet"/>
      <w:lvlText w:val=""/>
      <w:lvlJc w:val="left"/>
      <w:pPr>
        <w:ind w:left="2880" w:hanging="360"/>
      </w:pPr>
      <w:rPr>
        <w:rFonts w:ascii="Symbol" w:hAnsi="Symbol" w:hint="default"/>
      </w:rPr>
    </w:lvl>
    <w:lvl w:ilvl="4" w:tplc="EDF21FD0">
      <w:start w:val="1"/>
      <w:numFmt w:val="bullet"/>
      <w:lvlText w:val="o"/>
      <w:lvlJc w:val="left"/>
      <w:pPr>
        <w:ind w:left="3600" w:hanging="360"/>
      </w:pPr>
      <w:rPr>
        <w:rFonts w:ascii="Courier New" w:hAnsi="Courier New" w:hint="default"/>
      </w:rPr>
    </w:lvl>
    <w:lvl w:ilvl="5" w:tplc="EB26C4B6">
      <w:start w:val="1"/>
      <w:numFmt w:val="bullet"/>
      <w:lvlText w:val=""/>
      <w:lvlJc w:val="left"/>
      <w:pPr>
        <w:ind w:left="4320" w:hanging="360"/>
      </w:pPr>
      <w:rPr>
        <w:rFonts w:ascii="Wingdings" w:hAnsi="Wingdings" w:hint="default"/>
      </w:rPr>
    </w:lvl>
    <w:lvl w:ilvl="6" w:tplc="F1A841BE">
      <w:start w:val="1"/>
      <w:numFmt w:val="bullet"/>
      <w:lvlText w:val=""/>
      <w:lvlJc w:val="left"/>
      <w:pPr>
        <w:ind w:left="5040" w:hanging="360"/>
      </w:pPr>
      <w:rPr>
        <w:rFonts w:ascii="Symbol" w:hAnsi="Symbol" w:hint="default"/>
      </w:rPr>
    </w:lvl>
    <w:lvl w:ilvl="7" w:tplc="663A142E">
      <w:start w:val="1"/>
      <w:numFmt w:val="bullet"/>
      <w:lvlText w:val="o"/>
      <w:lvlJc w:val="left"/>
      <w:pPr>
        <w:ind w:left="5760" w:hanging="360"/>
      </w:pPr>
      <w:rPr>
        <w:rFonts w:ascii="Courier New" w:hAnsi="Courier New" w:hint="default"/>
      </w:rPr>
    </w:lvl>
    <w:lvl w:ilvl="8" w:tplc="7ACEBDD4">
      <w:start w:val="1"/>
      <w:numFmt w:val="bullet"/>
      <w:lvlText w:val=""/>
      <w:lvlJc w:val="left"/>
      <w:pPr>
        <w:ind w:left="6480" w:hanging="360"/>
      </w:pPr>
      <w:rPr>
        <w:rFonts w:ascii="Wingdings" w:hAnsi="Wingdings" w:hint="default"/>
      </w:rPr>
    </w:lvl>
  </w:abstractNum>
  <w:abstractNum w:abstractNumId="22">
    <w:nsid w:val="2CBE3A35"/>
    <w:multiLevelType w:val="multilevel"/>
    <w:tmpl w:val="753E6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1B66030"/>
    <w:multiLevelType w:val="hybridMultilevel"/>
    <w:tmpl w:val="DD9AF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F89A18F"/>
    <w:multiLevelType w:val="hybridMultilevel"/>
    <w:tmpl w:val="4BC8B780"/>
    <w:lvl w:ilvl="0" w:tplc="2690B302">
      <w:start w:val="1"/>
      <w:numFmt w:val="decimal"/>
      <w:lvlText w:val="%1."/>
      <w:lvlJc w:val="left"/>
      <w:pPr>
        <w:ind w:left="720" w:hanging="360"/>
      </w:pPr>
    </w:lvl>
    <w:lvl w:ilvl="1" w:tplc="F7121FB6">
      <w:start w:val="1"/>
      <w:numFmt w:val="lowerLetter"/>
      <w:lvlText w:val="%2."/>
      <w:lvlJc w:val="left"/>
      <w:pPr>
        <w:ind w:left="1440" w:hanging="360"/>
      </w:pPr>
    </w:lvl>
    <w:lvl w:ilvl="2" w:tplc="ED92A62E">
      <w:start w:val="1"/>
      <w:numFmt w:val="lowerRoman"/>
      <w:lvlText w:val="%3."/>
      <w:lvlJc w:val="right"/>
      <w:pPr>
        <w:ind w:left="2160" w:hanging="180"/>
      </w:pPr>
    </w:lvl>
    <w:lvl w:ilvl="3" w:tplc="E5A4638E">
      <w:start w:val="1"/>
      <w:numFmt w:val="decimal"/>
      <w:lvlText w:val="%4."/>
      <w:lvlJc w:val="left"/>
      <w:pPr>
        <w:ind w:left="2880" w:hanging="360"/>
      </w:pPr>
    </w:lvl>
    <w:lvl w:ilvl="4" w:tplc="B216A688">
      <w:start w:val="1"/>
      <w:numFmt w:val="lowerLetter"/>
      <w:lvlText w:val="%5."/>
      <w:lvlJc w:val="left"/>
      <w:pPr>
        <w:ind w:left="3600" w:hanging="360"/>
      </w:pPr>
    </w:lvl>
    <w:lvl w:ilvl="5" w:tplc="464435AA">
      <w:start w:val="1"/>
      <w:numFmt w:val="lowerRoman"/>
      <w:lvlText w:val="%6."/>
      <w:lvlJc w:val="right"/>
      <w:pPr>
        <w:ind w:left="4320" w:hanging="180"/>
      </w:pPr>
    </w:lvl>
    <w:lvl w:ilvl="6" w:tplc="2902A7DE">
      <w:start w:val="1"/>
      <w:numFmt w:val="decimal"/>
      <w:lvlText w:val="%7."/>
      <w:lvlJc w:val="left"/>
      <w:pPr>
        <w:ind w:left="5040" w:hanging="360"/>
      </w:pPr>
    </w:lvl>
    <w:lvl w:ilvl="7" w:tplc="6E2880F6">
      <w:start w:val="1"/>
      <w:numFmt w:val="lowerLetter"/>
      <w:lvlText w:val="%8."/>
      <w:lvlJc w:val="left"/>
      <w:pPr>
        <w:ind w:left="5760" w:hanging="360"/>
      </w:pPr>
    </w:lvl>
    <w:lvl w:ilvl="8" w:tplc="FE92E98A">
      <w:start w:val="1"/>
      <w:numFmt w:val="lowerRoman"/>
      <w:lvlText w:val="%9."/>
      <w:lvlJc w:val="right"/>
      <w:pPr>
        <w:ind w:left="6480" w:hanging="180"/>
      </w:pPr>
    </w:lvl>
  </w:abstractNum>
  <w:abstractNum w:abstractNumId="25">
    <w:nsid w:val="4ACA6EA5"/>
    <w:multiLevelType w:val="hybridMultilevel"/>
    <w:tmpl w:val="111CC75E"/>
    <w:lvl w:ilvl="0" w:tplc="40090001">
      <w:start w:val="1"/>
      <w:numFmt w:val="bullet"/>
      <w:lvlText w:val=""/>
      <w:lvlJc w:val="left"/>
      <w:pPr>
        <w:ind w:left="1182" w:hanging="360"/>
      </w:pPr>
      <w:rPr>
        <w:rFonts w:ascii="Symbol" w:hAnsi="Symbol" w:hint="default"/>
      </w:rPr>
    </w:lvl>
    <w:lvl w:ilvl="1" w:tplc="40090003" w:tentative="1">
      <w:start w:val="1"/>
      <w:numFmt w:val="bullet"/>
      <w:lvlText w:val="o"/>
      <w:lvlJc w:val="left"/>
      <w:pPr>
        <w:ind w:left="1902" w:hanging="360"/>
      </w:pPr>
      <w:rPr>
        <w:rFonts w:ascii="Courier New" w:hAnsi="Courier New" w:cs="Courier New" w:hint="default"/>
      </w:rPr>
    </w:lvl>
    <w:lvl w:ilvl="2" w:tplc="40090005" w:tentative="1">
      <w:start w:val="1"/>
      <w:numFmt w:val="bullet"/>
      <w:lvlText w:val=""/>
      <w:lvlJc w:val="left"/>
      <w:pPr>
        <w:ind w:left="2622" w:hanging="360"/>
      </w:pPr>
      <w:rPr>
        <w:rFonts w:ascii="Wingdings" w:hAnsi="Wingdings" w:hint="default"/>
      </w:rPr>
    </w:lvl>
    <w:lvl w:ilvl="3" w:tplc="40090001" w:tentative="1">
      <w:start w:val="1"/>
      <w:numFmt w:val="bullet"/>
      <w:lvlText w:val=""/>
      <w:lvlJc w:val="left"/>
      <w:pPr>
        <w:ind w:left="3342" w:hanging="360"/>
      </w:pPr>
      <w:rPr>
        <w:rFonts w:ascii="Symbol" w:hAnsi="Symbol" w:hint="default"/>
      </w:rPr>
    </w:lvl>
    <w:lvl w:ilvl="4" w:tplc="40090003" w:tentative="1">
      <w:start w:val="1"/>
      <w:numFmt w:val="bullet"/>
      <w:lvlText w:val="o"/>
      <w:lvlJc w:val="left"/>
      <w:pPr>
        <w:ind w:left="4062" w:hanging="360"/>
      </w:pPr>
      <w:rPr>
        <w:rFonts w:ascii="Courier New" w:hAnsi="Courier New" w:cs="Courier New" w:hint="default"/>
      </w:rPr>
    </w:lvl>
    <w:lvl w:ilvl="5" w:tplc="40090005" w:tentative="1">
      <w:start w:val="1"/>
      <w:numFmt w:val="bullet"/>
      <w:lvlText w:val=""/>
      <w:lvlJc w:val="left"/>
      <w:pPr>
        <w:ind w:left="4782" w:hanging="360"/>
      </w:pPr>
      <w:rPr>
        <w:rFonts w:ascii="Wingdings" w:hAnsi="Wingdings" w:hint="default"/>
      </w:rPr>
    </w:lvl>
    <w:lvl w:ilvl="6" w:tplc="40090001" w:tentative="1">
      <w:start w:val="1"/>
      <w:numFmt w:val="bullet"/>
      <w:lvlText w:val=""/>
      <w:lvlJc w:val="left"/>
      <w:pPr>
        <w:ind w:left="5502" w:hanging="360"/>
      </w:pPr>
      <w:rPr>
        <w:rFonts w:ascii="Symbol" w:hAnsi="Symbol" w:hint="default"/>
      </w:rPr>
    </w:lvl>
    <w:lvl w:ilvl="7" w:tplc="40090003" w:tentative="1">
      <w:start w:val="1"/>
      <w:numFmt w:val="bullet"/>
      <w:lvlText w:val="o"/>
      <w:lvlJc w:val="left"/>
      <w:pPr>
        <w:ind w:left="6222" w:hanging="360"/>
      </w:pPr>
      <w:rPr>
        <w:rFonts w:ascii="Courier New" w:hAnsi="Courier New" w:cs="Courier New" w:hint="default"/>
      </w:rPr>
    </w:lvl>
    <w:lvl w:ilvl="8" w:tplc="40090005" w:tentative="1">
      <w:start w:val="1"/>
      <w:numFmt w:val="bullet"/>
      <w:lvlText w:val=""/>
      <w:lvlJc w:val="left"/>
      <w:pPr>
        <w:ind w:left="6942" w:hanging="360"/>
      </w:pPr>
      <w:rPr>
        <w:rFonts w:ascii="Wingdings" w:hAnsi="Wingdings" w:hint="default"/>
      </w:rPr>
    </w:lvl>
  </w:abstractNum>
  <w:abstractNum w:abstractNumId="26">
    <w:nsid w:val="51E804F2"/>
    <w:multiLevelType w:val="hybridMultilevel"/>
    <w:tmpl w:val="34C82BAA"/>
    <w:lvl w:ilvl="0" w:tplc="6A781502">
      <w:start w:val="1"/>
      <w:numFmt w:val="bullet"/>
      <w:lvlText w:val=""/>
      <w:lvlJc w:val="left"/>
      <w:pPr>
        <w:ind w:left="720" w:hanging="360"/>
      </w:pPr>
      <w:rPr>
        <w:rFonts w:ascii="Symbol" w:hAnsi="Symbol" w:hint="default"/>
      </w:rPr>
    </w:lvl>
    <w:lvl w:ilvl="1" w:tplc="5CF22F4C">
      <w:start w:val="1"/>
      <w:numFmt w:val="bullet"/>
      <w:lvlText w:val="o"/>
      <w:lvlJc w:val="left"/>
      <w:pPr>
        <w:ind w:left="1440" w:hanging="360"/>
      </w:pPr>
      <w:rPr>
        <w:rFonts w:ascii="Courier New" w:hAnsi="Courier New" w:hint="default"/>
      </w:rPr>
    </w:lvl>
    <w:lvl w:ilvl="2" w:tplc="F68C0154">
      <w:start w:val="1"/>
      <w:numFmt w:val="bullet"/>
      <w:lvlText w:val=""/>
      <w:lvlJc w:val="left"/>
      <w:pPr>
        <w:ind w:left="2160" w:hanging="360"/>
      </w:pPr>
      <w:rPr>
        <w:rFonts w:ascii="Wingdings" w:hAnsi="Wingdings" w:hint="default"/>
      </w:rPr>
    </w:lvl>
    <w:lvl w:ilvl="3" w:tplc="35C405D8">
      <w:start w:val="1"/>
      <w:numFmt w:val="bullet"/>
      <w:lvlText w:val=""/>
      <w:lvlJc w:val="left"/>
      <w:pPr>
        <w:ind w:left="2880" w:hanging="360"/>
      </w:pPr>
      <w:rPr>
        <w:rFonts w:ascii="Symbol" w:hAnsi="Symbol" w:hint="default"/>
      </w:rPr>
    </w:lvl>
    <w:lvl w:ilvl="4" w:tplc="952EB134">
      <w:start w:val="1"/>
      <w:numFmt w:val="bullet"/>
      <w:lvlText w:val="o"/>
      <w:lvlJc w:val="left"/>
      <w:pPr>
        <w:ind w:left="3600" w:hanging="360"/>
      </w:pPr>
      <w:rPr>
        <w:rFonts w:ascii="Courier New" w:hAnsi="Courier New" w:hint="default"/>
      </w:rPr>
    </w:lvl>
    <w:lvl w:ilvl="5" w:tplc="8CD41DC4">
      <w:start w:val="1"/>
      <w:numFmt w:val="bullet"/>
      <w:lvlText w:val=""/>
      <w:lvlJc w:val="left"/>
      <w:pPr>
        <w:ind w:left="4320" w:hanging="360"/>
      </w:pPr>
      <w:rPr>
        <w:rFonts w:ascii="Wingdings" w:hAnsi="Wingdings" w:hint="default"/>
      </w:rPr>
    </w:lvl>
    <w:lvl w:ilvl="6" w:tplc="38A21F5C">
      <w:start w:val="1"/>
      <w:numFmt w:val="bullet"/>
      <w:lvlText w:val=""/>
      <w:lvlJc w:val="left"/>
      <w:pPr>
        <w:ind w:left="5040" w:hanging="360"/>
      </w:pPr>
      <w:rPr>
        <w:rFonts w:ascii="Symbol" w:hAnsi="Symbol" w:hint="default"/>
      </w:rPr>
    </w:lvl>
    <w:lvl w:ilvl="7" w:tplc="6F628D08">
      <w:start w:val="1"/>
      <w:numFmt w:val="bullet"/>
      <w:lvlText w:val="o"/>
      <w:lvlJc w:val="left"/>
      <w:pPr>
        <w:ind w:left="5760" w:hanging="360"/>
      </w:pPr>
      <w:rPr>
        <w:rFonts w:ascii="Courier New" w:hAnsi="Courier New" w:hint="default"/>
      </w:rPr>
    </w:lvl>
    <w:lvl w:ilvl="8" w:tplc="F29CCFE0">
      <w:start w:val="1"/>
      <w:numFmt w:val="bullet"/>
      <w:lvlText w:val=""/>
      <w:lvlJc w:val="left"/>
      <w:pPr>
        <w:ind w:left="6480" w:hanging="360"/>
      </w:pPr>
      <w:rPr>
        <w:rFonts w:ascii="Wingdings" w:hAnsi="Wingdings" w:hint="default"/>
      </w:rPr>
    </w:lvl>
  </w:abstractNum>
  <w:abstractNum w:abstractNumId="27">
    <w:nsid w:val="5FA80C24"/>
    <w:multiLevelType w:val="multilevel"/>
    <w:tmpl w:val="36BC4B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D6ADDE"/>
    <w:multiLevelType w:val="hybridMultilevel"/>
    <w:tmpl w:val="122688A8"/>
    <w:lvl w:ilvl="0" w:tplc="40C417EA">
      <w:start w:val="1"/>
      <w:numFmt w:val="bullet"/>
      <w:lvlText w:val=""/>
      <w:lvlJc w:val="left"/>
      <w:pPr>
        <w:ind w:left="720" w:hanging="360"/>
      </w:pPr>
      <w:rPr>
        <w:rFonts w:ascii="Symbol" w:hAnsi="Symbol" w:hint="default"/>
      </w:rPr>
    </w:lvl>
    <w:lvl w:ilvl="1" w:tplc="C2F0E3C2">
      <w:start w:val="1"/>
      <w:numFmt w:val="bullet"/>
      <w:lvlText w:val="o"/>
      <w:lvlJc w:val="left"/>
      <w:pPr>
        <w:ind w:left="1440" w:hanging="360"/>
      </w:pPr>
      <w:rPr>
        <w:rFonts w:ascii="Courier New" w:hAnsi="Courier New" w:hint="default"/>
      </w:rPr>
    </w:lvl>
    <w:lvl w:ilvl="2" w:tplc="0BEEEE40">
      <w:start w:val="1"/>
      <w:numFmt w:val="bullet"/>
      <w:lvlText w:val=""/>
      <w:lvlJc w:val="left"/>
      <w:pPr>
        <w:ind w:left="2160" w:hanging="360"/>
      </w:pPr>
      <w:rPr>
        <w:rFonts w:ascii="Wingdings" w:hAnsi="Wingdings" w:hint="default"/>
      </w:rPr>
    </w:lvl>
    <w:lvl w:ilvl="3" w:tplc="A3AEF91C">
      <w:start w:val="1"/>
      <w:numFmt w:val="bullet"/>
      <w:lvlText w:val=""/>
      <w:lvlJc w:val="left"/>
      <w:pPr>
        <w:ind w:left="2880" w:hanging="360"/>
      </w:pPr>
      <w:rPr>
        <w:rFonts w:ascii="Symbol" w:hAnsi="Symbol" w:hint="default"/>
      </w:rPr>
    </w:lvl>
    <w:lvl w:ilvl="4" w:tplc="29E49674">
      <w:start w:val="1"/>
      <w:numFmt w:val="bullet"/>
      <w:lvlText w:val="o"/>
      <w:lvlJc w:val="left"/>
      <w:pPr>
        <w:ind w:left="3600" w:hanging="360"/>
      </w:pPr>
      <w:rPr>
        <w:rFonts w:ascii="Courier New" w:hAnsi="Courier New" w:hint="default"/>
      </w:rPr>
    </w:lvl>
    <w:lvl w:ilvl="5" w:tplc="69EE4A56">
      <w:start w:val="1"/>
      <w:numFmt w:val="bullet"/>
      <w:lvlText w:val=""/>
      <w:lvlJc w:val="left"/>
      <w:pPr>
        <w:ind w:left="4320" w:hanging="360"/>
      </w:pPr>
      <w:rPr>
        <w:rFonts w:ascii="Wingdings" w:hAnsi="Wingdings" w:hint="default"/>
      </w:rPr>
    </w:lvl>
    <w:lvl w:ilvl="6" w:tplc="3AEE3EF2">
      <w:start w:val="1"/>
      <w:numFmt w:val="bullet"/>
      <w:lvlText w:val=""/>
      <w:lvlJc w:val="left"/>
      <w:pPr>
        <w:ind w:left="5040" w:hanging="360"/>
      </w:pPr>
      <w:rPr>
        <w:rFonts w:ascii="Symbol" w:hAnsi="Symbol" w:hint="default"/>
      </w:rPr>
    </w:lvl>
    <w:lvl w:ilvl="7" w:tplc="1E389D60">
      <w:start w:val="1"/>
      <w:numFmt w:val="bullet"/>
      <w:lvlText w:val="o"/>
      <w:lvlJc w:val="left"/>
      <w:pPr>
        <w:ind w:left="5760" w:hanging="360"/>
      </w:pPr>
      <w:rPr>
        <w:rFonts w:ascii="Courier New" w:hAnsi="Courier New" w:hint="default"/>
      </w:rPr>
    </w:lvl>
    <w:lvl w:ilvl="8" w:tplc="0C8C9500">
      <w:start w:val="1"/>
      <w:numFmt w:val="bullet"/>
      <w:lvlText w:val=""/>
      <w:lvlJc w:val="left"/>
      <w:pPr>
        <w:ind w:left="6480" w:hanging="360"/>
      </w:pPr>
      <w:rPr>
        <w:rFonts w:ascii="Wingdings" w:hAnsi="Wingdings" w:hint="default"/>
      </w:rPr>
    </w:lvl>
  </w:abstractNum>
  <w:abstractNum w:abstractNumId="29">
    <w:nsid w:val="651AEF2F"/>
    <w:multiLevelType w:val="hybridMultilevel"/>
    <w:tmpl w:val="6CC2BB62"/>
    <w:lvl w:ilvl="0" w:tplc="22FCA98A">
      <w:start w:val="1"/>
      <w:numFmt w:val="bullet"/>
      <w:lvlText w:val=""/>
      <w:lvlJc w:val="left"/>
      <w:pPr>
        <w:ind w:left="720" w:hanging="360"/>
      </w:pPr>
      <w:rPr>
        <w:rFonts w:ascii="Symbol" w:hAnsi="Symbol" w:hint="default"/>
      </w:rPr>
    </w:lvl>
    <w:lvl w:ilvl="1" w:tplc="B90CA154">
      <w:start w:val="1"/>
      <w:numFmt w:val="bullet"/>
      <w:lvlText w:val="o"/>
      <w:lvlJc w:val="left"/>
      <w:pPr>
        <w:ind w:left="1440" w:hanging="360"/>
      </w:pPr>
      <w:rPr>
        <w:rFonts w:ascii="Courier New" w:hAnsi="Courier New" w:hint="default"/>
      </w:rPr>
    </w:lvl>
    <w:lvl w:ilvl="2" w:tplc="85F0C4BC">
      <w:start w:val="1"/>
      <w:numFmt w:val="bullet"/>
      <w:lvlText w:val=""/>
      <w:lvlJc w:val="left"/>
      <w:pPr>
        <w:ind w:left="2160" w:hanging="360"/>
      </w:pPr>
      <w:rPr>
        <w:rFonts w:ascii="Wingdings" w:hAnsi="Wingdings" w:hint="default"/>
      </w:rPr>
    </w:lvl>
    <w:lvl w:ilvl="3" w:tplc="FF5C0852">
      <w:start w:val="1"/>
      <w:numFmt w:val="bullet"/>
      <w:lvlText w:val=""/>
      <w:lvlJc w:val="left"/>
      <w:pPr>
        <w:ind w:left="2880" w:hanging="360"/>
      </w:pPr>
      <w:rPr>
        <w:rFonts w:ascii="Symbol" w:hAnsi="Symbol" w:hint="default"/>
      </w:rPr>
    </w:lvl>
    <w:lvl w:ilvl="4" w:tplc="6DB40CAA">
      <w:start w:val="1"/>
      <w:numFmt w:val="bullet"/>
      <w:lvlText w:val="o"/>
      <w:lvlJc w:val="left"/>
      <w:pPr>
        <w:ind w:left="3600" w:hanging="360"/>
      </w:pPr>
      <w:rPr>
        <w:rFonts w:ascii="Courier New" w:hAnsi="Courier New" w:hint="default"/>
      </w:rPr>
    </w:lvl>
    <w:lvl w:ilvl="5" w:tplc="53E01B2E">
      <w:start w:val="1"/>
      <w:numFmt w:val="bullet"/>
      <w:lvlText w:val=""/>
      <w:lvlJc w:val="left"/>
      <w:pPr>
        <w:ind w:left="4320" w:hanging="360"/>
      </w:pPr>
      <w:rPr>
        <w:rFonts w:ascii="Wingdings" w:hAnsi="Wingdings" w:hint="default"/>
      </w:rPr>
    </w:lvl>
    <w:lvl w:ilvl="6" w:tplc="F3F6D64E">
      <w:start w:val="1"/>
      <w:numFmt w:val="bullet"/>
      <w:lvlText w:val=""/>
      <w:lvlJc w:val="left"/>
      <w:pPr>
        <w:ind w:left="5040" w:hanging="360"/>
      </w:pPr>
      <w:rPr>
        <w:rFonts w:ascii="Symbol" w:hAnsi="Symbol" w:hint="default"/>
      </w:rPr>
    </w:lvl>
    <w:lvl w:ilvl="7" w:tplc="0508786E">
      <w:start w:val="1"/>
      <w:numFmt w:val="bullet"/>
      <w:lvlText w:val="o"/>
      <w:lvlJc w:val="left"/>
      <w:pPr>
        <w:ind w:left="5760" w:hanging="360"/>
      </w:pPr>
      <w:rPr>
        <w:rFonts w:ascii="Courier New" w:hAnsi="Courier New" w:hint="default"/>
      </w:rPr>
    </w:lvl>
    <w:lvl w:ilvl="8" w:tplc="96FEF882">
      <w:start w:val="1"/>
      <w:numFmt w:val="bullet"/>
      <w:lvlText w:val=""/>
      <w:lvlJc w:val="left"/>
      <w:pPr>
        <w:ind w:left="6480" w:hanging="360"/>
      </w:pPr>
      <w:rPr>
        <w:rFonts w:ascii="Wingdings" w:hAnsi="Wingdings" w:hint="default"/>
      </w:rPr>
    </w:lvl>
  </w:abstractNum>
  <w:abstractNum w:abstractNumId="30">
    <w:nsid w:val="66800808"/>
    <w:multiLevelType w:val="multilevel"/>
    <w:tmpl w:val="AF12C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1035A5"/>
    <w:multiLevelType w:val="hybridMultilevel"/>
    <w:tmpl w:val="987EC2D2"/>
    <w:lvl w:ilvl="0" w:tplc="40090001">
      <w:start w:val="1"/>
      <w:numFmt w:val="bullet"/>
      <w:lvlText w:val=""/>
      <w:lvlJc w:val="left"/>
      <w:pPr>
        <w:ind w:left="951" w:hanging="360"/>
      </w:pPr>
      <w:rPr>
        <w:rFonts w:ascii="Symbol" w:hAnsi="Symbol" w:hint="default"/>
      </w:rPr>
    </w:lvl>
    <w:lvl w:ilvl="1" w:tplc="40090003" w:tentative="1">
      <w:start w:val="1"/>
      <w:numFmt w:val="bullet"/>
      <w:lvlText w:val="o"/>
      <w:lvlJc w:val="left"/>
      <w:pPr>
        <w:ind w:left="1671" w:hanging="360"/>
      </w:pPr>
      <w:rPr>
        <w:rFonts w:ascii="Courier New" w:hAnsi="Courier New" w:cs="Courier New" w:hint="default"/>
      </w:rPr>
    </w:lvl>
    <w:lvl w:ilvl="2" w:tplc="40090005" w:tentative="1">
      <w:start w:val="1"/>
      <w:numFmt w:val="bullet"/>
      <w:lvlText w:val=""/>
      <w:lvlJc w:val="left"/>
      <w:pPr>
        <w:ind w:left="2391" w:hanging="360"/>
      </w:pPr>
      <w:rPr>
        <w:rFonts w:ascii="Wingdings" w:hAnsi="Wingdings" w:hint="default"/>
      </w:rPr>
    </w:lvl>
    <w:lvl w:ilvl="3" w:tplc="40090001" w:tentative="1">
      <w:start w:val="1"/>
      <w:numFmt w:val="bullet"/>
      <w:lvlText w:val=""/>
      <w:lvlJc w:val="left"/>
      <w:pPr>
        <w:ind w:left="3111" w:hanging="360"/>
      </w:pPr>
      <w:rPr>
        <w:rFonts w:ascii="Symbol" w:hAnsi="Symbol" w:hint="default"/>
      </w:rPr>
    </w:lvl>
    <w:lvl w:ilvl="4" w:tplc="40090003" w:tentative="1">
      <w:start w:val="1"/>
      <w:numFmt w:val="bullet"/>
      <w:lvlText w:val="o"/>
      <w:lvlJc w:val="left"/>
      <w:pPr>
        <w:ind w:left="3831" w:hanging="360"/>
      </w:pPr>
      <w:rPr>
        <w:rFonts w:ascii="Courier New" w:hAnsi="Courier New" w:cs="Courier New" w:hint="default"/>
      </w:rPr>
    </w:lvl>
    <w:lvl w:ilvl="5" w:tplc="40090005" w:tentative="1">
      <w:start w:val="1"/>
      <w:numFmt w:val="bullet"/>
      <w:lvlText w:val=""/>
      <w:lvlJc w:val="left"/>
      <w:pPr>
        <w:ind w:left="4551" w:hanging="360"/>
      </w:pPr>
      <w:rPr>
        <w:rFonts w:ascii="Wingdings" w:hAnsi="Wingdings" w:hint="default"/>
      </w:rPr>
    </w:lvl>
    <w:lvl w:ilvl="6" w:tplc="40090001" w:tentative="1">
      <w:start w:val="1"/>
      <w:numFmt w:val="bullet"/>
      <w:lvlText w:val=""/>
      <w:lvlJc w:val="left"/>
      <w:pPr>
        <w:ind w:left="5271" w:hanging="360"/>
      </w:pPr>
      <w:rPr>
        <w:rFonts w:ascii="Symbol" w:hAnsi="Symbol" w:hint="default"/>
      </w:rPr>
    </w:lvl>
    <w:lvl w:ilvl="7" w:tplc="40090003" w:tentative="1">
      <w:start w:val="1"/>
      <w:numFmt w:val="bullet"/>
      <w:lvlText w:val="o"/>
      <w:lvlJc w:val="left"/>
      <w:pPr>
        <w:ind w:left="5991" w:hanging="360"/>
      </w:pPr>
      <w:rPr>
        <w:rFonts w:ascii="Courier New" w:hAnsi="Courier New" w:cs="Courier New" w:hint="default"/>
      </w:rPr>
    </w:lvl>
    <w:lvl w:ilvl="8" w:tplc="40090005" w:tentative="1">
      <w:start w:val="1"/>
      <w:numFmt w:val="bullet"/>
      <w:lvlText w:val=""/>
      <w:lvlJc w:val="left"/>
      <w:pPr>
        <w:ind w:left="6711" w:hanging="360"/>
      </w:pPr>
      <w:rPr>
        <w:rFonts w:ascii="Wingdings" w:hAnsi="Wingdings" w:hint="default"/>
      </w:rPr>
    </w:lvl>
  </w:abstractNum>
  <w:abstractNum w:abstractNumId="32">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89E0745"/>
    <w:multiLevelType w:val="hybridMultilevel"/>
    <w:tmpl w:val="46581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A47545C"/>
    <w:multiLevelType w:val="multilevel"/>
    <w:tmpl w:val="202200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682A9C"/>
    <w:multiLevelType w:val="hybridMultilevel"/>
    <w:tmpl w:val="C38E9C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7D1D0392"/>
    <w:multiLevelType w:val="multilevel"/>
    <w:tmpl w:val="3B440B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8"/>
  </w:num>
  <w:num w:numId="3">
    <w:abstractNumId w:val="21"/>
  </w:num>
  <w:num w:numId="4">
    <w:abstractNumId w:val="26"/>
  </w:num>
  <w:num w:numId="5">
    <w:abstractNumId w:val="29"/>
  </w:num>
  <w:num w:numId="6">
    <w:abstractNumId w:val="8"/>
  </w:num>
  <w:num w:numId="7">
    <w:abstractNumId w:val="15"/>
  </w:num>
  <w:num w:numId="8">
    <w:abstractNumId w:val="12"/>
  </w:num>
  <w:num w:numId="9">
    <w:abstractNumId w:val="32"/>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34"/>
  </w:num>
  <w:num w:numId="26">
    <w:abstractNumId w:val="20"/>
  </w:num>
  <w:num w:numId="27">
    <w:abstractNumId w:val="30"/>
  </w:num>
  <w:num w:numId="28">
    <w:abstractNumId w:val="18"/>
  </w:num>
  <w:num w:numId="29">
    <w:abstractNumId w:val="27"/>
  </w:num>
  <w:num w:numId="30">
    <w:abstractNumId w:val="35"/>
  </w:num>
  <w:num w:numId="31">
    <w:abstractNumId w:val="31"/>
  </w:num>
  <w:num w:numId="32">
    <w:abstractNumId w:val="25"/>
  </w:num>
  <w:num w:numId="33">
    <w:abstractNumId w:val="33"/>
  </w:num>
  <w:num w:numId="34">
    <w:abstractNumId w:val="19"/>
  </w:num>
  <w:num w:numId="35">
    <w:abstractNumId w:val="36"/>
  </w:num>
  <w:num w:numId="36">
    <w:abstractNumId w:val="23"/>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6443A"/>
    <w:rsid w:val="000C3397"/>
    <w:rsid w:val="000E1D16"/>
    <w:rsid w:val="00104D92"/>
    <w:rsid w:val="00160719"/>
    <w:rsid w:val="00256A79"/>
    <w:rsid w:val="002986E9"/>
    <w:rsid w:val="003116C7"/>
    <w:rsid w:val="0032265B"/>
    <w:rsid w:val="003615AD"/>
    <w:rsid w:val="003E0801"/>
    <w:rsid w:val="00440E53"/>
    <w:rsid w:val="005066E6"/>
    <w:rsid w:val="005153FD"/>
    <w:rsid w:val="005362D3"/>
    <w:rsid w:val="005418A4"/>
    <w:rsid w:val="00557363"/>
    <w:rsid w:val="0057091B"/>
    <w:rsid w:val="00570B95"/>
    <w:rsid w:val="00590954"/>
    <w:rsid w:val="005920A3"/>
    <w:rsid w:val="005E3C63"/>
    <w:rsid w:val="0061189C"/>
    <w:rsid w:val="007374EF"/>
    <w:rsid w:val="007A01E9"/>
    <w:rsid w:val="007E1684"/>
    <w:rsid w:val="007E5507"/>
    <w:rsid w:val="00872F83"/>
    <w:rsid w:val="008D3448"/>
    <w:rsid w:val="0093014D"/>
    <w:rsid w:val="00A5749B"/>
    <w:rsid w:val="00AA47BE"/>
    <w:rsid w:val="00BE7E22"/>
    <w:rsid w:val="00C10E00"/>
    <w:rsid w:val="00C33B48"/>
    <w:rsid w:val="00C50AA2"/>
    <w:rsid w:val="00C74A18"/>
    <w:rsid w:val="00CD702B"/>
    <w:rsid w:val="00D20922"/>
    <w:rsid w:val="00DA3829"/>
    <w:rsid w:val="00DB09EE"/>
    <w:rsid w:val="00E918AC"/>
    <w:rsid w:val="00EA13E4"/>
    <w:rsid w:val="00ED1960"/>
    <w:rsid w:val="00EF174D"/>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0C3397"/>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styleId="z-TopofForm">
    <w:name w:val="HTML Top of Form"/>
    <w:basedOn w:val="Normal"/>
    <w:next w:val="Normal"/>
    <w:link w:val="z-TopofFormChar"/>
    <w:hidden/>
    <w:uiPriority w:val="99"/>
    <w:semiHidden/>
    <w:unhideWhenUsed/>
    <w:rsid w:val="000C3397"/>
    <w:pPr>
      <w:pBdr>
        <w:bottom w:val="single" w:sz="6" w:space="1" w:color="auto"/>
      </w:pBdr>
      <w:spacing w:after="0" w:line="240" w:lineRule="auto"/>
      <w:jc w:val="center"/>
    </w:pPr>
    <w:rPr>
      <w:rFonts w:ascii="Arial" w:eastAsia="Times New Roman" w:hAnsi="Arial" w:cs="Arial"/>
      <w:vanish/>
      <w:sz w:val="16"/>
      <w:szCs w:val="16"/>
      <w:lang w:val="en-IN" w:eastAsia="en-IN" w:bidi="ta-IN"/>
    </w:rPr>
  </w:style>
  <w:style w:type="character" w:customStyle="1" w:styleId="z-TopofFormChar">
    <w:name w:val="z-Top of Form Char"/>
    <w:basedOn w:val="DefaultParagraphFont"/>
    <w:link w:val="z-TopofForm"/>
    <w:uiPriority w:val="99"/>
    <w:semiHidden/>
    <w:rsid w:val="000C3397"/>
    <w:rPr>
      <w:rFonts w:ascii="Arial" w:eastAsia="Times New Roman" w:hAnsi="Arial" w:cs="Arial"/>
      <w:vanish/>
      <w:sz w:val="16"/>
      <w:szCs w:val="16"/>
      <w:lang w:val="en-IN" w:eastAsia="en-IN" w:bidi="ta-IN"/>
    </w:rPr>
  </w:style>
  <w:style w:type="character" w:styleId="Strong">
    <w:name w:val="Strong"/>
    <w:basedOn w:val="DefaultParagraphFont"/>
    <w:uiPriority w:val="22"/>
    <w:qFormat/>
    <w:rsid w:val="0016071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0C3397"/>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styleId="z-TopofForm">
    <w:name w:val="HTML Top of Form"/>
    <w:basedOn w:val="Normal"/>
    <w:next w:val="Normal"/>
    <w:link w:val="z-TopofFormChar"/>
    <w:hidden/>
    <w:uiPriority w:val="99"/>
    <w:semiHidden/>
    <w:unhideWhenUsed/>
    <w:rsid w:val="000C3397"/>
    <w:pPr>
      <w:pBdr>
        <w:bottom w:val="single" w:sz="6" w:space="1" w:color="auto"/>
      </w:pBdr>
      <w:spacing w:after="0" w:line="240" w:lineRule="auto"/>
      <w:jc w:val="center"/>
    </w:pPr>
    <w:rPr>
      <w:rFonts w:ascii="Arial" w:eastAsia="Times New Roman" w:hAnsi="Arial" w:cs="Arial"/>
      <w:vanish/>
      <w:sz w:val="16"/>
      <w:szCs w:val="16"/>
      <w:lang w:val="en-IN" w:eastAsia="en-IN" w:bidi="ta-IN"/>
    </w:rPr>
  </w:style>
  <w:style w:type="character" w:customStyle="1" w:styleId="z-TopofFormChar">
    <w:name w:val="z-Top of Form Char"/>
    <w:basedOn w:val="DefaultParagraphFont"/>
    <w:link w:val="z-TopofForm"/>
    <w:uiPriority w:val="99"/>
    <w:semiHidden/>
    <w:rsid w:val="000C3397"/>
    <w:rPr>
      <w:rFonts w:ascii="Arial" w:eastAsia="Times New Roman" w:hAnsi="Arial" w:cs="Arial"/>
      <w:vanish/>
      <w:sz w:val="16"/>
      <w:szCs w:val="16"/>
      <w:lang w:val="en-IN" w:eastAsia="en-IN" w:bidi="ta-IN"/>
    </w:rPr>
  </w:style>
  <w:style w:type="character" w:styleId="Strong">
    <w:name w:val="Strong"/>
    <w:basedOn w:val="DefaultParagraphFont"/>
    <w:uiPriority w:val="22"/>
    <w:qFormat/>
    <w:rsid w:val="001607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5143">
      <w:bodyDiv w:val="1"/>
      <w:marLeft w:val="0"/>
      <w:marRight w:val="0"/>
      <w:marTop w:val="0"/>
      <w:marBottom w:val="0"/>
      <w:divBdr>
        <w:top w:val="none" w:sz="0" w:space="0" w:color="auto"/>
        <w:left w:val="none" w:sz="0" w:space="0" w:color="auto"/>
        <w:bottom w:val="none" w:sz="0" w:space="0" w:color="auto"/>
        <w:right w:val="none" w:sz="0" w:space="0" w:color="auto"/>
      </w:divBdr>
    </w:div>
    <w:div w:id="48500932">
      <w:bodyDiv w:val="1"/>
      <w:marLeft w:val="0"/>
      <w:marRight w:val="0"/>
      <w:marTop w:val="0"/>
      <w:marBottom w:val="0"/>
      <w:divBdr>
        <w:top w:val="none" w:sz="0" w:space="0" w:color="auto"/>
        <w:left w:val="none" w:sz="0" w:space="0" w:color="auto"/>
        <w:bottom w:val="none" w:sz="0" w:space="0" w:color="auto"/>
        <w:right w:val="none" w:sz="0" w:space="0" w:color="auto"/>
      </w:divBdr>
    </w:div>
    <w:div w:id="280646077">
      <w:bodyDiv w:val="1"/>
      <w:marLeft w:val="0"/>
      <w:marRight w:val="0"/>
      <w:marTop w:val="0"/>
      <w:marBottom w:val="0"/>
      <w:divBdr>
        <w:top w:val="none" w:sz="0" w:space="0" w:color="auto"/>
        <w:left w:val="none" w:sz="0" w:space="0" w:color="auto"/>
        <w:bottom w:val="none" w:sz="0" w:space="0" w:color="auto"/>
        <w:right w:val="none" w:sz="0" w:space="0" w:color="auto"/>
      </w:divBdr>
    </w:div>
    <w:div w:id="289434556">
      <w:bodyDiv w:val="1"/>
      <w:marLeft w:val="0"/>
      <w:marRight w:val="0"/>
      <w:marTop w:val="0"/>
      <w:marBottom w:val="0"/>
      <w:divBdr>
        <w:top w:val="none" w:sz="0" w:space="0" w:color="auto"/>
        <w:left w:val="none" w:sz="0" w:space="0" w:color="auto"/>
        <w:bottom w:val="none" w:sz="0" w:space="0" w:color="auto"/>
        <w:right w:val="none" w:sz="0" w:space="0" w:color="auto"/>
      </w:divBdr>
      <w:divsChild>
        <w:div w:id="1086612955">
          <w:marLeft w:val="0"/>
          <w:marRight w:val="0"/>
          <w:marTop w:val="0"/>
          <w:marBottom w:val="0"/>
          <w:divBdr>
            <w:top w:val="single" w:sz="2" w:space="0" w:color="E3E3E3"/>
            <w:left w:val="single" w:sz="2" w:space="0" w:color="E3E3E3"/>
            <w:bottom w:val="single" w:sz="2" w:space="0" w:color="E3E3E3"/>
            <w:right w:val="single" w:sz="2" w:space="0" w:color="E3E3E3"/>
          </w:divBdr>
          <w:divsChild>
            <w:div w:id="731123925">
              <w:marLeft w:val="0"/>
              <w:marRight w:val="0"/>
              <w:marTop w:val="0"/>
              <w:marBottom w:val="0"/>
              <w:divBdr>
                <w:top w:val="single" w:sz="2" w:space="0" w:color="E3E3E3"/>
                <w:left w:val="single" w:sz="2" w:space="0" w:color="E3E3E3"/>
                <w:bottom w:val="single" w:sz="2" w:space="0" w:color="E3E3E3"/>
                <w:right w:val="single" w:sz="2" w:space="0" w:color="E3E3E3"/>
              </w:divBdr>
              <w:divsChild>
                <w:div w:id="1344896213">
                  <w:marLeft w:val="0"/>
                  <w:marRight w:val="0"/>
                  <w:marTop w:val="0"/>
                  <w:marBottom w:val="0"/>
                  <w:divBdr>
                    <w:top w:val="single" w:sz="2" w:space="0" w:color="E3E3E3"/>
                    <w:left w:val="single" w:sz="2" w:space="0" w:color="E3E3E3"/>
                    <w:bottom w:val="single" w:sz="2" w:space="0" w:color="E3E3E3"/>
                    <w:right w:val="single" w:sz="2" w:space="0" w:color="E3E3E3"/>
                  </w:divBdr>
                  <w:divsChild>
                    <w:div w:id="623195792">
                      <w:marLeft w:val="0"/>
                      <w:marRight w:val="0"/>
                      <w:marTop w:val="0"/>
                      <w:marBottom w:val="0"/>
                      <w:divBdr>
                        <w:top w:val="single" w:sz="2" w:space="0" w:color="E3E3E3"/>
                        <w:left w:val="single" w:sz="2" w:space="0" w:color="E3E3E3"/>
                        <w:bottom w:val="single" w:sz="2" w:space="0" w:color="E3E3E3"/>
                        <w:right w:val="single" w:sz="2" w:space="0" w:color="E3E3E3"/>
                      </w:divBdr>
                      <w:divsChild>
                        <w:div w:id="681055741">
                          <w:marLeft w:val="0"/>
                          <w:marRight w:val="0"/>
                          <w:marTop w:val="0"/>
                          <w:marBottom w:val="0"/>
                          <w:divBdr>
                            <w:top w:val="single" w:sz="2" w:space="0" w:color="E3E3E3"/>
                            <w:left w:val="single" w:sz="2" w:space="0" w:color="E3E3E3"/>
                            <w:bottom w:val="single" w:sz="2" w:space="0" w:color="E3E3E3"/>
                            <w:right w:val="single" w:sz="2" w:space="0" w:color="E3E3E3"/>
                          </w:divBdr>
                          <w:divsChild>
                            <w:div w:id="326983557">
                              <w:marLeft w:val="0"/>
                              <w:marRight w:val="0"/>
                              <w:marTop w:val="100"/>
                              <w:marBottom w:val="100"/>
                              <w:divBdr>
                                <w:top w:val="single" w:sz="2" w:space="0" w:color="E3E3E3"/>
                                <w:left w:val="single" w:sz="2" w:space="0" w:color="E3E3E3"/>
                                <w:bottom w:val="single" w:sz="2" w:space="0" w:color="E3E3E3"/>
                                <w:right w:val="single" w:sz="2" w:space="0" w:color="E3E3E3"/>
                              </w:divBdr>
                              <w:divsChild>
                                <w:div w:id="1201086567">
                                  <w:marLeft w:val="0"/>
                                  <w:marRight w:val="0"/>
                                  <w:marTop w:val="0"/>
                                  <w:marBottom w:val="0"/>
                                  <w:divBdr>
                                    <w:top w:val="single" w:sz="2" w:space="0" w:color="E3E3E3"/>
                                    <w:left w:val="single" w:sz="2" w:space="0" w:color="E3E3E3"/>
                                    <w:bottom w:val="single" w:sz="2" w:space="0" w:color="E3E3E3"/>
                                    <w:right w:val="single" w:sz="2" w:space="0" w:color="E3E3E3"/>
                                  </w:divBdr>
                                  <w:divsChild>
                                    <w:div w:id="19866575">
                                      <w:marLeft w:val="0"/>
                                      <w:marRight w:val="0"/>
                                      <w:marTop w:val="0"/>
                                      <w:marBottom w:val="0"/>
                                      <w:divBdr>
                                        <w:top w:val="single" w:sz="2" w:space="0" w:color="E3E3E3"/>
                                        <w:left w:val="single" w:sz="2" w:space="0" w:color="E3E3E3"/>
                                        <w:bottom w:val="single" w:sz="2" w:space="0" w:color="E3E3E3"/>
                                        <w:right w:val="single" w:sz="2" w:space="0" w:color="E3E3E3"/>
                                      </w:divBdr>
                                      <w:divsChild>
                                        <w:div w:id="967005490">
                                          <w:marLeft w:val="0"/>
                                          <w:marRight w:val="0"/>
                                          <w:marTop w:val="0"/>
                                          <w:marBottom w:val="0"/>
                                          <w:divBdr>
                                            <w:top w:val="single" w:sz="2" w:space="0" w:color="E3E3E3"/>
                                            <w:left w:val="single" w:sz="2" w:space="0" w:color="E3E3E3"/>
                                            <w:bottom w:val="single" w:sz="2" w:space="0" w:color="E3E3E3"/>
                                            <w:right w:val="single" w:sz="2" w:space="0" w:color="E3E3E3"/>
                                          </w:divBdr>
                                          <w:divsChild>
                                            <w:div w:id="836000629">
                                              <w:marLeft w:val="0"/>
                                              <w:marRight w:val="0"/>
                                              <w:marTop w:val="0"/>
                                              <w:marBottom w:val="0"/>
                                              <w:divBdr>
                                                <w:top w:val="single" w:sz="2" w:space="0" w:color="E3E3E3"/>
                                                <w:left w:val="single" w:sz="2" w:space="0" w:color="E3E3E3"/>
                                                <w:bottom w:val="single" w:sz="2" w:space="0" w:color="E3E3E3"/>
                                                <w:right w:val="single" w:sz="2" w:space="0" w:color="E3E3E3"/>
                                              </w:divBdr>
                                              <w:divsChild>
                                                <w:div w:id="921909386">
                                                  <w:marLeft w:val="0"/>
                                                  <w:marRight w:val="0"/>
                                                  <w:marTop w:val="0"/>
                                                  <w:marBottom w:val="0"/>
                                                  <w:divBdr>
                                                    <w:top w:val="single" w:sz="2" w:space="0" w:color="E3E3E3"/>
                                                    <w:left w:val="single" w:sz="2" w:space="0" w:color="E3E3E3"/>
                                                    <w:bottom w:val="single" w:sz="2" w:space="0" w:color="E3E3E3"/>
                                                    <w:right w:val="single" w:sz="2" w:space="0" w:color="E3E3E3"/>
                                                  </w:divBdr>
                                                  <w:divsChild>
                                                    <w:div w:id="1603143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736159">
          <w:marLeft w:val="0"/>
          <w:marRight w:val="0"/>
          <w:marTop w:val="0"/>
          <w:marBottom w:val="0"/>
          <w:divBdr>
            <w:top w:val="none" w:sz="0" w:space="0" w:color="auto"/>
            <w:left w:val="none" w:sz="0" w:space="0" w:color="auto"/>
            <w:bottom w:val="none" w:sz="0" w:space="0" w:color="auto"/>
            <w:right w:val="none" w:sz="0" w:space="0" w:color="auto"/>
          </w:divBdr>
        </w:div>
      </w:divsChild>
    </w:div>
    <w:div w:id="310326745">
      <w:bodyDiv w:val="1"/>
      <w:marLeft w:val="0"/>
      <w:marRight w:val="0"/>
      <w:marTop w:val="0"/>
      <w:marBottom w:val="0"/>
      <w:divBdr>
        <w:top w:val="none" w:sz="0" w:space="0" w:color="auto"/>
        <w:left w:val="none" w:sz="0" w:space="0" w:color="auto"/>
        <w:bottom w:val="none" w:sz="0" w:space="0" w:color="auto"/>
        <w:right w:val="none" w:sz="0" w:space="0" w:color="auto"/>
      </w:divBdr>
    </w:div>
    <w:div w:id="519861094">
      <w:bodyDiv w:val="1"/>
      <w:marLeft w:val="0"/>
      <w:marRight w:val="0"/>
      <w:marTop w:val="0"/>
      <w:marBottom w:val="0"/>
      <w:divBdr>
        <w:top w:val="none" w:sz="0" w:space="0" w:color="auto"/>
        <w:left w:val="none" w:sz="0" w:space="0" w:color="auto"/>
        <w:bottom w:val="none" w:sz="0" w:space="0" w:color="auto"/>
        <w:right w:val="none" w:sz="0" w:space="0" w:color="auto"/>
      </w:divBdr>
    </w:div>
    <w:div w:id="708653861">
      <w:bodyDiv w:val="1"/>
      <w:marLeft w:val="0"/>
      <w:marRight w:val="0"/>
      <w:marTop w:val="0"/>
      <w:marBottom w:val="0"/>
      <w:divBdr>
        <w:top w:val="none" w:sz="0" w:space="0" w:color="auto"/>
        <w:left w:val="none" w:sz="0" w:space="0" w:color="auto"/>
        <w:bottom w:val="none" w:sz="0" w:space="0" w:color="auto"/>
        <w:right w:val="none" w:sz="0" w:space="0" w:color="auto"/>
      </w:divBdr>
      <w:divsChild>
        <w:div w:id="530804964">
          <w:marLeft w:val="0"/>
          <w:marRight w:val="0"/>
          <w:marTop w:val="0"/>
          <w:marBottom w:val="0"/>
          <w:divBdr>
            <w:top w:val="single" w:sz="2" w:space="0" w:color="E3E3E3"/>
            <w:left w:val="single" w:sz="2" w:space="0" w:color="E3E3E3"/>
            <w:bottom w:val="single" w:sz="2" w:space="0" w:color="E3E3E3"/>
            <w:right w:val="single" w:sz="2" w:space="0" w:color="E3E3E3"/>
          </w:divBdr>
          <w:divsChild>
            <w:div w:id="1349023846">
              <w:marLeft w:val="0"/>
              <w:marRight w:val="0"/>
              <w:marTop w:val="0"/>
              <w:marBottom w:val="0"/>
              <w:divBdr>
                <w:top w:val="single" w:sz="2" w:space="0" w:color="E3E3E3"/>
                <w:left w:val="single" w:sz="2" w:space="0" w:color="E3E3E3"/>
                <w:bottom w:val="single" w:sz="2" w:space="0" w:color="E3E3E3"/>
                <w:right w:val="single" w:sz="2" w:space="0" w:color="E3E3E3"/>
              </w:divBdr>
              <w:divsChild>
                <w:div w:id="1065952587">
                  <w:marLeft w:val="0"/>
                  <w:marRight w:val="0"/>
                  <w:marTop w:val="0"/>
                  <w:marBottom w:val="0"/>
                  <w:divBdr>
                    <w:top w:val="single" w:sz="2" w:space="0" w:color="E3E3E3"/>
                    <w:left w:val="single" w:sz="2" w:space="0" w:color="E3E3E3"/>
                    <w:bottom w:val="single" w:sz="2" w:space="0" w:color="E3E3E3"/>
                    <w:right w:val="single" w:sz="2" w:space="0" w:color="E3E3E3"/>
                  </w:divBdr>
                  <w:divsChild>
                    <w:div w:id="150950639">
                      <w:marLeft w:val="0"/>
                      <w:marRight w:val="0"/>
                      <w:marTop w:val="0"/>
                      <w:marBottom w:val="0"/>
                      <w:divBdr>
                        <w:top w:val="single" w:sz="2" w:space="0" w:color="E3E3E3"/>
                        <w:left w:val="single" w:sz="2" w:space="0" w:color="E3E3E3"/>
                        <w:bottom w:val="single" w:sz="2" w:space="31" w:color="E3E3E3"/>
                        <w:right w:val="single" w:sz="2" w:space="0" w:color="E3E3E3"/>
                      </w:divBdr>
                      <w:divsChild>
                        <w:div w:id="413086644">
                          <w:marLeft w:val="0"/>
                          <w:marRight w:val="0"/>
                          <w:marTop w:val="0"/>
                          <w:marBottom w:val="0"/>
                          <w:divBdr>
                            <w:top w:val="single" w:sz="2" w:space="0" w:color="E3E3E3"/>
                            <w:left w:val="single" w:sz="2" w:space="0" w:color="E3E3E3"/>
                            <w:bottom w:val="single" w:sz="2" w:space="0" w:color="E3E3E3"/>
                            <w:right w:val="single" w:sz="2" w:space="0" w:color="E3E3E3"/>
                          </w:divBdr>
                          <w:divsChild>
                            <w:div w:id="1258095824">
                              <w:marLeft w:val="0"/>
                              <w:marRight w:val="0"/>
                              <w:marTop w:val="100"/>
                              <w:marBottom w:val="100"/>
                              <w:divBdr>
                                <w:top w:val="single" w:sz="2" w:space="0" w:color="E3E3E3"/>
                                <w:left w:val="single" w:sz="2" w:space="0" w:color="E3E3E3"/>
                                <w:bottom w:val="single" w:sz="2" w:space="0" w:color="E3E3E3"/>
                                <w:right w:val="single" w:sz="2" w:space="0" w:color="E3E3E3"/>
                              </w:divBdr>
                              <w:divsChild>
                                <w:div w:id="300842892">
                                  <w:marLeft w:val="0"/>
                                  <w:marRight w:val="0"/>
                                  <w:marTop w:val="0"/>
                                  <w:marBottom w:val="0"/>
                                  <w:divBdr>
                                    <w:top w:val="single" w:sz="2" w:space="0" w:color="E3E3E3"/>
                                    <w:left w:val="single" w:sz="2" w:space="0" w:color="E3E3E3"/>
                                    <w:bottom w:val="single" w:sz="2" w:space="0" w:color="E3E3E3"/>
                                    <w:right w:val="single" w:sz="2" w:space="0" w:color="E3E3E3"/>
                                  </w:divBdr>
                                  <w:divsChild>
                                    <w:div w:id="903951641">
                                      <w:marLeft w:val="0"/>
                                      <w:marRight w:val="0"/>
                                      <w:marTop w:val="0"/>
                                      <w:marBottom w:val="0"/>
                                      <w:divBdr>
                                        <w:top w:val="single" w:sz="2" w:space="0" w:color="E3E3E3"/>
                                        <w:left w:val="single" w:sz="2" w:space="0" w:color="E3E3E3"/>
                                        <w:bottom w:val="single" w:sz="2" w:space="0" w:color="E3E3E3"/>
                                        <w:right w:val="single" w:sz="2" w:space="0" w:color="E3E3E3"/>
                                      </w:divBdr>
                                      <w:divsChild>
                                        <w:div w:id="1736007891">
                                          <w:marLeft w:val="0"/>
                                          <w:marRight w:val="0"/>
                                          <w:marTop w:val="0"/>
                                          <w:marBottom w:val="0"/>
                                          <w:divBdr>
                                            <w:top w:val="single" w:sz="2" w:space="0" w:color="E3E3E3"/>
                                            <w:left w:val="single" w:sz="2" w:space="0" w:color="E3E3E3"/>
                                            <w:bottom w:val="single" w:sz="2" w:space="0" w:color="E3E3E3"/>
                                            <w:right w:val="single" w:sz="2" w:space="0" w:color="E3E3E3"/>
                                          </w:divBdr>
                                          <w:divsChild>
                                            <w:div w:id="1908104551">
                                              <w:marLeft w:val="0"/>
                                              <w:marRight w:val="0"/>
                                              <w:marTop w:val="0"/>
                                              <w:marBottom w:val="0"/>
                                              <w:divBdr>
                                                <w:top w:val="single" w:sz="2" w:space="0" w:color="E3E3E3"/>
                                                <w:left w:val="single" w:sz="2" w:space="0" w:color="E3E3E3"/>
                                                <w:bottom w:val="single" w:sz="2" w:space="0" w:color="E3E3E3"/>
                                                <w:right w:val="single" w:sz="2" w:space="0" w:color="E3E3E3"/>
                                              </w:divBdr>
                                              <w:divsChild>
                                                <w:div w:id="1803109784">
                                                  <w:marLeft w:val="0"/>
                                                  <w:marRight w:val="0"/>
                                                  <w:marTop w:val="0"/>
                                                  <w:marBottom w:val="0"/>
                                                  <w:divBdr>
                                                    <w:top w:val="single" w:sz="2" w:space="0" w:color="E3E3E3"/>
                                                    <w:left w:val="single" w:sz="2" w:space="0" w:color="E3E3E3"/>
                                                    <w:bottom w:val="single" w:sz="2" w:space="0" w:color="E3E3E3"/>
                                                    <w:right w:val="single" w:sz="2" w:space="0" w:color="E3E3E3"/>
                                                  </w:divBdr>
                                                  <w:divsChild>
                                                    <w:div w:id="106894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6700797">
          <w:marLeft w:val="0"/>
          <w:marRight w:val="0"/>
          <w:marTop w:val="0"/>
          <w:marBottom w:val="0"/>
          <w:divBdr>
            <w:top w:val="none" w:sz="0" w:space="0" w:color="auto"/>
            <w:left w:val="none" w:sz="0" w:space="0" w:color="auto"/>
            <w:bottom w:val="none" w:sz="0" w:space="0" w:color="auto"/>
            <w:right w:val="none" w:sz="0" w:space="0" w:color="auto"/>
          </w:divBdr>
        </w:div>
      </w:divsChild>
    </w:div>
    <w:div w:id="793404900">
      <w:bodyDiv w:val="1"/>
      <w:marLeft w:val="0"/>
      <w:marRight w:val="0"/>
      <w:marTop w:val="0"/>
      <w:marBottom w:val="0"/>
      <w:divBdr>
        <w:top w:val="none" w:sz="0" w:space="0" w:color="auto"/>
        <w:left w:val="none" w:sz="0" w:space="0" w:color="auto"/>
        <w:bottom w:val="none" w:sz="0" w:space="0" w:color="auto"/>
        <w:right w:val="none" w:sz="0" w:space="0" w:color="auto"/>
      </w:divBdr>
    </w:div>
    <w:div w:id="794638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athis2004/Analysis-of-commercial-electricity-consumption-in-indian-states"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google.com/search?q=analysis+of+commerical+electricity+consumption+in+indian+states&amp;rlz=1C1CHBD_en-GBIN1081IN1081&amp;oq=&amp;gs_lcrp=EgZjaHJvbWUqCQgCEEUYOxjCAzIJCAAQRRg7GMIDMgkIARBFGDsYwgMyCQgCEEUYOxjCAzIJCAMQRRg7GMIDMgkIBBBFGDsYwgMyCQgFEEUYOxjCAzIRCAYQABgDGEIYjwEYtAIY6gIyEQgHEAAYAxhCGI8BGLQCGOoC0gEJMjM0OWowajE1qAIIsAIB&amp;sourceid=chrome&amp;ie=UTF-8"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7DD66D-CA7A-49D0-AB4E-5172D7E05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2149</Words>
  <Characters>12252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ELCOT</cp:lastModifiedBy>
  <cp:revision>2</cp:revision>
  <cp:lastPrinted>2021-01-28T09:49:00Z</cp:lastPrinted>
  <dcterms:created xsi:type="dcterms:W3CDTF">2024-03-22T05:24:00Z</dcterms:created>
  <dcterms:modified xsi:type="dcterms:W3CDTF">2024-03-22T05:24:00Z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