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Training Report</w:t>
      </w:r>
    </w:p>
    <w:p>
      <w:r>
        <w:t>Generated On: 25-06-2026 02:15:04</w:t>
      </w:r>
    </w:p>
    <w:p/>
    <w:p>
      <w:pPr>
        <w:pStyle w:val="Heading2"/>
      </w:pPr>
      <w:r>
        <w:t>Model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Model Name</w:t>
            </w:r>
          </w:p>
        </w:tc>
        <w:tc>
          <w:tcPr>
            <w:tcW w:type="dxa" w:w="4320"/>
          </w:tcPr>
          <w:p>
            <w:r>
              <w:t>YOLOv8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Ultralytics</w:t>
            </w:r>
          </w:p>
        </w:tc>
      </w:tr>
      <w:tr>
        <w:tc>
          <w:tcPr>
            <w:tcW w:type="dxa" w:w="4320"/>
          </w:tcPr>
          <w:p>
            <w:r>
              <w:t>Backbone</w:t>
            </w:r>
          </w:p>
        </w:tc>
        <w:tc>
          <w:tcPr>
            <w:tcW w:type="dxa" w:w="4320"/>
          </w:tcPr>
          <w:p>
            <w:r>
              <w:t>CSPDarknet53</w:t>
            </w:r>
          </w:p>
        </w:tc>
      </w:tr>
    </w:tbl>
    <w:p/>
    <w:p>
      <w:pPr>
        <w:pStyle w:val="Heading2"/>
      </w:pPr>
      <w:r>
        <w:t>Dataset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Dataset Name</w:t>
            </w:r>
          </w:p>
        </w:tc>
        <w:tc>
          <w:tcPr>
            <w:tcW w:type="dxa" w:w="4320"/>
          </w:tcPr>
          <w:p>
            <w:r>
              <w:t>Face Detection Dataset</w:t>
            </w:r>
          </w:p>
        </w:tc>
      </w:tr>
      <w:tr>
        <w:tc>
          <w:tcPr>
            <w:tcW w:type="dxa" w:w="4320"/>
          </w:tcPr>
          <w:p>
            <w:r>
              <w:t>Train Dataset Path</w:t>
            </w:r>
          </w:p>
        </w:tc>
        <w:tc>
          <w:tcPr>
            <w:tcW w:type="dxa" w:w="4320"/>
          </w:tcPr>
          <w:p>
            <w:r>
              <w:t>datasets/train</w:t>
            </w:r>
          </w:p>
        </w:tc>
      </w:tr>
      <w:tr>
        <w:tc>
          <w:tcPr>
            <w:tcW w:type="dxa" w:w="4320"/>
          </w:tcPr>
          <w:p>
            <w:r>
              <w:t>Validation Dataset Path</w:t>
            </w:r>
          </w:p>
        </w:tc>
        <w:tc>
          <w:tcPr>
            <w:tcW w:type="dxa" w:w="4320"/>
          </w:tcPr>
          <w:p>
            <w:r>
              <w:t>datasets/val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Input Size</w:t>
            </w:r>
          </w:p>
        </w:tc>
        <w:tc>
          <w:tcPr>
            <w:tcW w:type="dxa" w:w="4320"/>
          </w:tcPr>
          <w:p>
            <w:r>
              <w:t>640x640</w:t>
            </w:r>
          </w:p>
        </w:tc>
      </w:tr>
    </w:tbl>
    <w:p/>
    <w:p>
      <w:pPr>
        <w:pStyle w:val="Heading2"/>
      </w:pPr>
      <w:r>
        <w:t>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98.65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97.84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96.92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97.37</w:t>
            </w:r>
          </w:p>
        </w:tc>
      </w:tr>
      <w:tr>
        <w:tc>
          <w:tcPr>
            <w:tcW w:type="dxa" w:w="4320"/>
          </w:tcPr>
          <w:p>
            <w:r>
              <w:t>mAP@0.5</w:t>
            </w:r>
          </w:p>
        </w:tc>
        <w:tc>
          <w:tcPr>
            <w:tcW w:type="dxa" w:w="4320"/>
          </w:tcPr>
          <w:p>
            <w:r>
              <w:t>98.15</w:t>
            </w:r>
          </w:p>
        </w:tc>
      </w:tr>
      <w:tr>
        <w:tc>
          <w:tcPr>
            <w:tcW w:type="dxa" w:w="4320"/>
          </w:tcPr>
          <w:p>
            <w:r>
              <w:t>Train Loss</w:t>
            </w:r>
          </w:p>
        </w:tc>
        <w:tc>
          <w:tcPr>
            <w:tcW w:type="dxa" w:w="4320"/>
          </w:tcPr>
          <w:p>
            <w:r>
              <w:t>0.21</w:t>
            </w:r>
          </w:p>
        </w:tc>
      </w:tr>
      <w:tr>
        <w:tc>
          <w:tcPr>
            <w:tcW w:type="dxa" w:w="4320"/>
          </w:tcPr>
          <w:p>
            <w:r>
              <w:t>Validation Loss</w:t>
            </w:r>
          </w:p>
        </w:tc>
        <w:tc>
          <w:tcPr>
            <w:tcW w:type="dxa" w:w="4320"/>
          </w:tcPr>
          <w:p>
            <w:r>
              <w:t>0.28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