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2CE60" w14:textId="77777777" w:rsidR="005A68A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33B3E1A3" w14:textId="77777777" w:rsidR="005A68A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16E3FCDD" w14:textId="77777777" w:rsidR="005A68A0" w:rsidRDefault="005A68A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68A0" w14:paraId="2EB82C69" w14:textId="77777777">
        <w:tc>
          <w:tcPr>
            <w:tcW w:w="4508" w:type="dxa"/>
          </w:tcPr>
          <w:p w14:paraId="43686B2C" w14:textId="77777777" w:rsidR="005A68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7E45C5D" w14:textId="3A0DD4DC" w:rsidR="005A68A0" w:rsidRDefault="004A2F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5A68A0" w14:paraId="46E0BEC9" w14:textId="77777777">
        <w:tc>
          <w:tcPr>
            <w:tcW w:w="4508" w:type="dxa"/>
          </w:tcPr>
          <w:p w14:paraId="6A8C7CB4" w14:textId="77777777" w:rsidR="005A68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A98E6F3" w14:textId="77777777" w:rsidR="005A68A0" w:rsidRDefault="005A68A0">
            <w:pPr>
              <w:rPr>
                <w:rFonts w:ascii="Calibri" w:eastAsia="Calibri" w:hAnsi="Calibri" w:cs="Calibri"/>
              </w:rPr>
            </w:pPr>
          </w:p>
        </w:tc>
      </w:tr>
      <w:tr w:rsidR="005A68A0" w14:paraId="2089F1E0" w14:textId="77777777">
        <w:tc>
          <w:tcPr>
            <w:tcW w:w="4508" w:type="dxa"/>
          </w:tcPr>
          <w:p w14:paraId="3703FBF0" w14:textId="77777777" w:rsidR="005A68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EE4F4A4" w14:textId="6574ED02" w:rsidR="005A68A0" w:rsidRDefault="00D809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5A68A0" w14:paraId="492C4553" w14:textId="77777777">
        <w:tc>
          <w:tcPr>
            <w:tcW w:w="4508" w:type="dxa"/>
          </w:tcPr>
          <w:p w14:paraId="6710DDFD" w14:textId="77777777" w:rsidR="005A68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D2114EB" w14:textId="77777777" w:rsidR="005A68A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6C65B5" w14:textId="77777777" w:rsidR="005A68A0" w:rsidRDefault="005A68A0">
      <w:pPr>
        <w:spacing w:after="160" w:line="259" w:lineRule="auto"/>
        <w:rPr>
          <w:rFonts w:ascii="Calibri" w:eastAsia="Calibri" w:hAnsi="Calibri" w:cs="Calibri"/>
          <w:b/>
        </w:rPr>
      </w:pPr>
    </w:p>
    <w:p w14:paraId="5386A173" w14:textId="77777777" w:rsidR="005A68A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6EECAAAA" w14:textId="77777777" w:rsidR="005A68A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85C3F8F" w14:textId="31FE3917" w:rsidR="005A68A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D80973">
        <w:rPr>
          <w:rFonts w:ascii="Calibri" w:eastAsia="Calibri" w:hAnsi="Calibri" w:cs="Calibri"/>
          <w:b/>
        </w:rPr>
        <w:t>BookStore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5A68A0" w14:paraId="5AF5EE72" w14:textId="77777777">
        <w:tc>
          <w:tcPr>
            <w:tcW w:w="988" w:type="dxa"/>
          </w:tcPr>
          <w:p w14:paraId="55FF17E8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3644F9A5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F2A0B08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5A68A0" w14:paraId="00E0BDBD" w14:textId="77777777">
        <w:tc>
          <w:tcPr>
            <w:tcW w:w="988" w:type="dxa"/>
          </w:tcPr>
          <w:p w14:paraId="27C982A0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78A50D96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6F072F0C" w14:textId="10F5DA0E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2A69C85C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A4CD6F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382B45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7ABB0FD7" w14:textId="77777777">
        <w:tc>
          <w:tcPr>
            <w:tcW w:w="988" w:type="dxa"/>
          </w:tcPr>
          <w:p w14:paraId="48DBB85A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303C337B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08FD260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546222EE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86546F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3E2E0FF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5A68A0" w14:paraId="0F6DD466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DE7CFD" w14:textId="77777777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037A0268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02B7177C" w14:textId="77777777">
        <w:tc>
          <w:tcPr>
            <w:tcW w:w="988" w:type="dxa"/>
          </w:tcPr>
          <w:p w14:paraId="755BB6EB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A855379" w14:textId="5A76A937" w:rsidR="005A68A0" w:rsidRDefault="004A2F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Book </w:t>
            </w:r>
            <w:r w:rsidR="00000000">
              <w:rPr>
                <w:rFonts w:ascii="Calibri" w:eastAsia="Calibri" w:hAnsi="Calibri" w:cs="Calibri"/>
                <w:b/>
              </w:rPr>
              <w:t>Posting &amp; Discovery</w:t>
            </w:r>
          </w:p>
        </w:tc>
        <w:tc>
          <w:tcPr>
            <w:tcW w:w="4820" w:type="dxa"/>
          </w:tcPr>
          <w:p w14:paraId="47E03DC5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43B963AF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AE8F3A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A321295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5A68A0" w14:paraId="4597DE65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FFB38C" w14:textId="0CF6D293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Post </w:t>
                  </w:r>
                  <w:r w:rsidR="004A2FD4">
                    <w:rPr>
                      <w:rFonts w:ascii="Calibri" w:eastAsia="Calibri" w:hAnsi="Calibri" w:cs="Calibri"/>
                    </w:rPr>
                    <w:t>New books</w:t>
                  </w:r>
                  <w:r>
                    <w:rPr>
                      <w:rFonts w:ascii="Calibri" w:eastAsia="Calibri" w:hAnsi="Calibri" w:cs="Calibri"/>
                    </w:rPr>
                    <w:t xml:space="preserve"> (</w:t>
                  </w:r>
                  <w:r w:rsidR="004A2FD4">
                    <w:rPr>
                      <w:rFonts w:ascii="Calibri" w:eastAsia="Calibri" w:hAnsi="Calibri" w:cs="Calibri"/>
                    </w:rPr>
                    <w:t>Seller</w:t>
                  </w:r>
                  <w:r>
                    <w:rPr>
                      <w:rFonts w:ascii="Calibri" w:eastAsia="Calibri" w:hAnsi="Calibri" w:cs="Calibri"/>
                    </w:rPr>
                    <w:t>)</w:t>
                  </w:r>
                </w:p>
              </w:tc>
            </w:tr>
          </w:tbl>
          <w:p w14:paraId="6E3BAF0A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77D1BAC8" w14:textId="77777777">
        <w:tc>
          <w:tcPr>
            <w:tcW w:w="988" w:type="dxa"/>
          </w:tcPr>
          <w:p w14:paraId="450CA579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1134D9FF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339BB73F" w14:textId="55FA79C0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Browse and search </w:t>
            </w:r>
            <w:r w:rsidR="004A2FD4">
              <w:rPr>
                <w:rFonts w:ascii="Calibri" w:eastAsia="Calibri" w:hAnsi="Calibri" w:cs="Calibri"/>
              </w:rPr>
              <w:t>Book</w:t>
            </w:r>
            <w:r>
              <w:rPr>
                <w:rFonts w:ascii="Calibri" w:eastAsia="Calibri" w:hAnsi="Calibri" w:cs="Calibri"/>
              </w:rPr>
              <w:t>s (</w:t>
            </w:r>
            <w:r w:rsidR="004A2FD4">
              <w:rPr>
                <w:rFonts w:ascii="Calibri" w:eastAsia="Calibri" w:hAnsi="Calibri" w:cs="Calibri"/>
              </w:rPr>
              <w:t>us</w:t>
            </w:r>
            <w:r>
              <w:rPr>
                <w:rFonts w:ascii="Calibri" w:eastAsia="Calibri" w:hAnsi="Calibri" w:cs="Calibri"/>
              </w:rPr>
              <w:t>ers)</w:t>
            </w:r>
          </w:p>
        </w:tc>
      </w:tr>
      <w:tr w:rsidR="005A68A0" w14:paraId="15A9BDAE" w14:textId="77777777">
        <w:tc>
          <w:tcPr>
            <w:tcW w:w="988" w:type="dxa"/>
          </w:tcPr>
          <w:p w14:paraId="43F79520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0C20B9E1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5E87AAA1" w14:textId="76B8ACC5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Create and Manage </w:t>
            </w:r>
            <w:r w:rsidR="004A2FD4">
              <w:rPr>
                <w:rFonts w:ascii="Calibri" w:eastAsia="Calibri" w:hAnsi="Calibri" w:cs="Calibri"/>
              </w:rPr>
              <w:t>Order</w:t>
            </w:r>
            <w:r>
              <w:rPr>
                <w:rFonts w:ascii="Calibri" w:eastAsia="Calibri" w:hAnsi="Calibri" w:cs="Calibri"/>
              </w:rPr>
              <w:t>s</w:t>
            </w:r>
          </w:p>
        </w:tc>
      </w:tr>
      <w:tr w:rsidR="005A68A0" w14:paraId="7FCDD799" w14:textId="77777777">
        <w:trPr>
          <w:trHeight w:val="1739"/>
        </w:trPr>
        <w:tc>
          <w:tcPr>
            <w:tcW w:w="988" w:type="dxa"/>
          </w:tcPr>
          <w:p w14:paraId="2BDE71DC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FC2E0DD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267BFFEB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392CE4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7E15B315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5A68A0" w14:paraId="6714B4FC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842F3B" w14:textId="70278413" w:rsidR="005A68A0" w:rsidRDefault="004A2FD4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Inventory</w:t>
                  </w:r>
                  <w:r w:rsidR="00000000">
                    <w:rPr>
                      <w:rFonts w:ascii="Calibri" w:eastAsia="Calibri" w:hAnsi="Calibri" w:cs="Calibri"/>
                      <w:b/>
                    </w:rPr>
                    <w:t xml:space="preserve"> &amp; Management</w:t>
                  </w:r>
                </w:p>
              </w:tc>
            </w:tr>
          </w:tbl>
          <w:p w14:paraId="20701D7C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827F425" w14:textId="08FCFE51" w:rsidR="005A68A0" w:rsidRDefault="004A2F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</w:t>
            </w:r>
            <w:r w:rsidR="00000000">
              <w:rPr>
                <w:rFonts w:ascii="Calibri" w:eastAsia="Calibri" w:hAnsi="Calibri" w:cs="Calibri"/>
              </w:rPr>
              <w:t xml:space="preserve">ers </w:t>
            </w:r>
            <w:r>
              <w:rPr>
                <w:rFonts w:ascii="Calibri" w:eastAsia="Calibri" w:hAnsi="Calibri" w:cs="Calibri"/>
              </w:rPr>
              <w:t>search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books</w:t>
            </w:r>
          </w:p>
        </w:tc>
      </w:tr>
      <w:tr w:rsidR="005A68A0" w14:paraId="2DFE7EBA" w14:textId="77777777">
        <w:tc>
          <w:tcPr>
            <w:tcW w:w="988" w:type="dxa"/>
          </w:tcPr>
          <w:p w14:paraId="16D51693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07CFC0F9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482AD371" w14:textId="5229B26F" w:rsidR="005A68A0" w:rsidRDefault="004A2FD4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Sellers</w:t>
            </w:r>
            <w:r w:rsidR="00000000">
              <w:rPr>
                <w:rFonts w:ascii="Calibri" w:eastAsia="Calibri" w:hAnsi="Calibri" w:cs="Calibri"/>
              </w:rPr>
              <w:t xml:space="preserve"> review </w:t>
            </w:r>
            <w:r>
              <w:rPr>
                <w:rFonts w:ascii="Calibri" w:eastAsia="Calibri" w:hAnsi="Calibri" w:cs="Calibri"/>
              </w:rPr>
              <w:t>their Orders</w:t>
            </w:r>
          </w:p>
        </w:tc>
      </w:tr>
    </w:tbl>
    <w:p w14:paraId="3C24BAA2" w14:textId="77777777" w:rsidR="005A68A0" w:rsidRDefault="005A68A0">
      <w:pPr>
        <w:spacing w:after="160" w:line="259" w:lineRule="auto"/>
        <w:rPr>
          <w:rFonts w:ascii="Calibri" w:eastAsia="Calibri" w:hAnsi="Calibri" w:cs="Calibri"/>
          <w:b/>
        </w:rPr>
      </w:pPr>
    </w:p>
    <w:p w14:paraId="6818B40A" w14:textId="77777777" w:rsidR="005A68A0" w:rsidRDefault="005A68A0">
      <w:pPr>
        <w:spacing w:after="160" w:line="259" w:lineRule="auto"/>
        <w:rPr>
          <w:rFonts w:ascii="Calibri" w:eastAsia="Calibri" w:hAnsi="Calibri" w:cs="Calibri"/>
          <w:b/>
        </w:rPr>
      </w:pPr>
    </w:p>
    <w:p w14:paraId="16BFBFA6" w14:textId="77777777" w:rsidR="005A68A0" w:rsidRDefault="005A68A0">
      <w:pPr>
        <w:spacing w:after="160" w:line="259" w:lineRule="auto"/>
        <w:rPr>
          <w:rFonts w:ascii="Calibri" w:eastAsia="Calibri" w:hAnsi="Calibri" w:cs="Calibri"/>
          <w:b/>
        </w:rPr>
      </w:pPr>
    </w:p>
    <w:p w14:paraId="5527F8E1" w14:textId="77777777" w:rsidR="005A68A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7983A4B4" w14:textId="77777777" w:rsidR="005A68A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5A68A0" w14:paraId="69FC076E" w14:textId="77777777">
        <w:tc>
          <w:tcPr>
            <w:tcW w:w="750" w:type="dxa"/>
          </w:tcPr>
          <w:p w14:paraId="4A528CD8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5BF21342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70D9AE2E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5A68A0" w14:paraId="202C0201" w14:textId="77777777">
        <w:tc>
          <w:tcPr>
            <w:tcW w:w="750" w:type="dxa"/>
          </w:tcPr>
          <w:p w14:paraId="04B5F662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3B9C4E6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18C38758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offer a clean, intuitive UI for users of all skill levels.</w:t>
            </w:r>
          </w:p>
        </w:tc>
      </w:tr>
      <w:tr w:rsidR="005A68A0" w14:paraId="4B080C32" w14:textId="77777777">
        <w:tc>
          <w:tcPr>
            <w:tcW w:w="750" w:type="dxa"/>
          </w:tcPr>
          <w:p w14:paraId="53559B55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1634E3D9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0615B8C1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3CE1A320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5D6B14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3BD9B1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5A68A0" w14:paraId="4534335A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1B37B1" w14:textId="7D0739E8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All data transfers must be encrypted. Implement </w:t>
                  </w:r>
                  <w:r w:rsidR="00237367">
                    <w:rPr>
                      <w:rFonts w:ascii="Calibri" w:eastAsia="Calibri" w:hAnsi="Calibri" w:cs="Calibri"/>
                    </w:rPr>
                    <w:t>author</w:t>
                  </w:r>
                  <w:r>
                    <w:rPr>
                      <w:rFonts w:ascii="Calibri" w:eastAsia="Calibri" w:hAnsi="Calibri" w:cs="Calibri"/>
                    </w:rPr>
                    <w:t>-based access and token auth.</w:t>
                  </w:r>
                </w:p>
              </w:tc>
            </w:tr>
          </w:tbl>
          <w:p w14:paraId="7EA2EA6B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0174AEAD" w14:textId="77777777">
        <w:tc>
          <w:tcPr>
            <w:tcW w:w="750" w:type="dxa"/>
          </w:tcPr>
          <w:p w14:paraId="0EC8C7CA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47A539E5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28AAD1CC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6119C3ED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3F3D27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47E553B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5A68A0" w14:paraId="119D9431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8951E" w14:textId="3B2951FF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Ensure </w:t>
                  </w:r>
                  <w:r w:rsidR="00237367">
                    <w:rPr>
                      <w:rFonts w:ascii="Calibri" w:eastAsia="Calibri" w:hAnsi="Calibri" w:cs="Calibri"/>
                    </w:rPr>
                    <w:t>adding books</w:t>
                  </w:r>
                  <w:r>
                    <w:rPr>
                      <w:rFonts w:ascii="Calibri" w:eastAsia="Calibri" w:hAnsi="Calibri" w:cs="Calibri"/>
                    </w:rPr>
                    <w:t xml:space="preserve">, </w:t>
                  </w:r>
                  <w:r w:rsidR="00237367">
                    <w:rPr>
                      <w:rFonts w:ascii="Calibri" w:eastAsia="Calibri" w:hAnsi="Calibri" w:cs="Calibri"/>
                    </w:rPr>
                    <w:t xml:space="preserve">my products </w:t>
                  </w:r>
                  <w:r>
                    <w:rPr>
                      <w:rFonts w:ascii="Calibri" w:eastAsia="Calibri" w:hAnsi="Calibri" w:cs="Calibri"/>
                    </w:rPr>
                    <w:t xml:space="preserve">and </w:t>
                  </w:r>
                  <w:r w:rsidR="00237367">
                    <w:rPr>
                      <w:rFonts w:ascii="Calibri" w:eastAsia="Calibri" w:hAnsi="Calibri" w:cs="Calibri"/>
                    </w:rPr>
                    <w:t>Order</w:t>
                  </w:r>
                  <w:r>
                    <w:rPr>
                      <w:rFonts w:ascii="Calibri" w:eastAsia="Calibri" w:hAnsi="Calibri" w:cs="Calibri"/>
                    </w:rPr>
                    <w:t>s work reliably under all conditions.</w:t>
                  </w:r>
                </w:p>
              </w:tc>
            </w:tr>
          </w:tbl>
          <w:p w14:paraId="654ACBAE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6BA61E4F" w14:textId="77777777">
        <w:tc>
          <w:tcPr>
            <w:tcW w:w="750" w:type="dxa"/>
          </w:tcPr>
          <w:p w14:paraId="745DDBDD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FC8B641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204C27D" w14:textId="47115CA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Pages should load within 2 seconds. </w:t>
            </w:r>
            <w:r w:rsidR="00237367">
              <w:rPr>
                <w:rFonts w:ascii="Calibri" w:eastAsia="Calibri" w:hAnsi="Calibri" w:cs="Calibri"/>
              </w:rPr>
              <w:t>New book</w:t>
            </w:r>
            <w:r>
              <w:rPr>
                <w:rFonts w:ascii="Calibri" w:eastAsia="Calibri" w:hAnsi="Calibri" w:cs="Calibri"/>
              </w:rPr>
              <w:t xml:space="preserve"> posting actions should be near-instant.</w:t>
            </w:r>
          </w:p>
        </w:tc>
      </w:tr>
      <w:tr w:rsidR="005A68A0" w14:paraId="55336452" w14:textId="77777777">
        <w:tc>
          <w:tcPr>
            <w:tcW w:w="750" w:type="dxa"/>
          </w:tcPr>
          <w:p w14:paraId="5EE5A1ED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2A81EA39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5503607A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7261EBA6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990501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19A3BE9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5A68A0" w14:paraId="67A06910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F9362F" w14:textId="77777777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maintain 99.9% uptime across all services.</w:t>
                  </w:r>
                </w:p>
              </w:tc>
            </w:tr>
          </w:tbl>
          <w:p w14:paraId="0FEB694D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5A68A0" w14:paraId="0B170D02" w14:textId="77777777">
        <w:tc>
          <w:tcPr>
            <w:tcW w:w="750" w:type="dxa"/>
          </w:tcPr>
          <w:p w14:paraId="2F9C8438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2289176F" w14:textId="77777777" w:rsidR="005A68A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0054D4EB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A68A0" w14:paraId="29611622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78FBCF" w14:textId="77777777" w:rsidR="005A68A0" w:rsidRDefault="005A68A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C9AE7BA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5A68A0" w14:paraId="1B4992B4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B88816" w14:textId="77777777" w:rsidR="005A68A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708DCDA4" w14:textId="77777777" w:rsidR="005A68A0" w:rsidRDefault="005A68A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0E5AC618" w14:textId="77777777" w:rsidR="005A68A0" w:rsidRDefault="005A68A0">
      <w:pPr>
        <w:spacing w:after="160" w:line="259" w:lineRule="auto"/>
        <w:rPr>
          <w:rFonts w:ascii="Calibri" w:eastAsia="Calibri" w:hAnsi="Calibri" w:cs="Calibri"/>
        </w:rPr>
      </w:pPr>
    </w:p>
    <w:p w14:paraId="4B6E3B51" w14:textId="77777777" w:rsidR="005A68A0" w:rsidRDefault="005A68A0"/>
    <w:sectPr w:rsidR="005A6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A0"/>
    <w:rsid w:val="00237367"/>
    <w:rsid w:val="004A2FD4"/>
    <w:rsid w:val="005A68A0"/>
    <w:rsid w:val="0097063D"/>
    <w:rsid w:val="00D80973"/>
    <w:rsid w:val="00E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219E"/>
  <w15:docId w15:val="{63734815-E099-4E69-8AC6-26C027AD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2025-12-04T07:06:00Z</dcterms:created>
  <dcterms:modified xsi:type="dcterms:W3CDTF">2025-12-05T05:38:00Z</dcterms:modified>
</cp:coreProperties>
</file>