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E700" w14:textId="72F612C5" w:rsidR="00E518D0" w:rsidRDefault="00E518D0" w:rsidP="00E518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Another hazard occurs when certain data is loaded from memory into register and immediately required in the next instruction:</w:t>
      </w:r>
    </w:p>
    <w:p w14:paraId="6E6BEAB2" w14:textId="77777777" w:rsidR="00E518D0" w:rsidRPr="00E518D0" w:rsidRDefault="00E518D0" w:rsidP="00E518D0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E518D0">
        <w:rPr>
          <w:rFonts w:ascii="Courier New" w:hAnsi="Courier New" w:cs="Courier New"/>
          <w:sz w:val="20"/>
          <w:szCs w:val="20"/>
        </w:rPr>
        <w:t>addi $t1,$zero,123</w:t>
      </w:r>
    </w:p>
    <w:p w14:paraId="3D17A161" w14:textId="77777777" w:rsidR="00E518D0" w:rsidRPr="00E518D0" w:rsidRDefault="00E518D0" w:rsidP="00E518D0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E518D0">
        <w:rPr>
          <w:rFonts w:ascii="Courier New" w:hAnsi="Courier New" w:cs="Courier New"/>
          <w:sz w:val="20"/>
          <w:szCs w:val="20"/>
        </w:rPr>
        <w:t>addi $t2,$zero,200</w:t>
      </w:r>
    </w:p>
    <w:p w14:paraId="4E96E3AC" w14:textId="77777777" w:rsidR="00E518D0" w:rsidRPr="00E518D0" w:rsidRDefault="00E518D0" w:rsidP="00E518D0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E518D0">
        <w:rPr>
          <w:rFonts w:ascii="Courier New" w:hAnsi="Courier New" w:cs="Courier New"/>
          <w:sz w:val="20"/>
          <w:szCs w:val="20"/>
        </w:rPr>
        <w:t>sw $t1,($t2)</w:t>
      </w:r>
    </w:p>
    <w:p w14:paraId="0DA92ABC" w14:textId="77777777" w:rsidR="00E518D0" w:rsidRPr="00E518D0" w:rsidRDefault="00E518D0" w:rsidP="00E518D0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E518D0">
        <w:rPr>
          <w:rFonts w:ascii="Courier New" w:hAnsi="Courier New" w:cs="Courier New"/>
          <w:sz w:val="20"/>
          <w:szCs w:val="20"/>
        </w:rPr>
        <w:t>lw $t3,($t2)</w:t>
      </w:r>
    </w:p>
    <w:p w14:paraId="501351D9" w14:textId="7CFA45B8" w:rsidR="00E518D0" w:rsidRDefault="00E518D0" w:rsidP="00E518D0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E518D0">
        <w:rPr>
          <w:rFonts w:ascii="Courier New" w:hAnsi="Courier New" w:cs="Courier New"/>
          <w:sz w:val="20"/>
          <w:szCs w:val="20"/>
        </w:rPr>
        <w:t>add $t3,$t3,$t2</w:t>
      </w:r>
    </w:p>
    <w:p w14:paraId="2851ACBD" w14:textId="704519E4" w:rsidR="00E518D0" w:rsidRDefault="00E518D0" w:rsidP="00E518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last two instructions pose a hazard. </w:t>
      </w:r>
      <w:r w:rsidR="00074D74">
        <w:rPr>
          <w:rFonts w:cstheme="minorHAnsi"/>
          <w:sz w:val="32"/>
          <w:szCs w:val="32"/>
        </w:rPr>
        <w:t>We have</w:t>
      </w:r>
      <w:r>
        <w:rPr>
          <w:rFonts w:cstheme="minorHAnsi"/>
          <w:sz w:val="32"/>
          <w:szCs w:val="32"/>
        </w:rPr>
        <w:t xml:space="preserve"> solved </w:t>
      </w:r>
      <w:r w:rsidR="00074D74">
        <w:rPr>
          <w:rFonts w:cstheme="minorHAnsi"/>
          <w:sz w:val="32"/>
          <w:szCs w:val="32"/>
        </w:rPr>
        <w:t xml:space="preserve">this </w:t>
      </w:r>
      <w:r>
        <w:rPr>
          <w:rFonts w:cstheme="minorHAnsi"/>
          <w:sz w:val="32"/>
          <w:szCs w:val="32"/>
        </w:rPr>
        <w:t>by forwarding the output from the data memory from the memory stage, back to the input of the ALU. The input MUXs are appropriately controlled by forwarding unit</w:t>
      </w:r>
      <w:r w:rsidR="00074D74">
        <w:rPr>
          <w:rFonts w:cstheme="minorHAnsi"/>
          <w:sz w:val="32"/>
          <w:szCs w:val="32"/>
        </w:rPr>
        <w:t>.</w:t>
      </w:r>
    </w:p>
    <w:p w14:paraId="7BA8B127" w14:textId="25FF238F" w:rsidR="00074D74" w:rsidRDefault="00074D74" w:rsidP="00E518D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89C0199" wp14:editId="07DE3981">
            <wp:extent cx="7107555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55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F5CC" w14:textId="2FCFAD37" w:rsidR="00353B08" w:rsidRDefault="00353B08" w:rsidP="00E518D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variation of the previous hazard is loading data from the memory and accessing the register one instruction after:</w:t>
      </w:r>
    </w:p>
    <w:p w14:paraId="79595ED4" w14:textId="77777777" w:rsidR="00353B08" w:rsidRPr="00353B08" w:rsidRDefault="00353B08" w:rsidP="00353B08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353B08">
        <w:rPr>
          <w:rFonts w:ascii="Courier New" w:hAnsi="Courier New" w:cs="Courier New"/>
          <w:sz w:val="20"/>
          <w:szCs w:val="20"/>
        </w:rPr>
        <w:t>addi $t1,$zero,123</w:t>
      </w:r>
    </w:p>
    <w:p w14:paraId="7497E080" w14:textId="77777777" w:rsidR="00353B08" w:rsidRPr="00353B08" w:rsidRDefault="00353B08" w:rsidP="00353B08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353B08">
        <w:rPr>
          <w:rFonts w:ascii="Courier New" w:hAnsi="Courier New" w:cs="Courier New"/>
          <w:sz w:val="20"/>
          <w:szCs w:val="20"/>
        </w:rPr>
        <w:t>addi $t2,$zero,200</w:t>
      </w:r>
    </w:p>
    <w:p w14:paraId="018C8783" w14:textId="77777777" w:rsidR="00353B08" w:rsidRPr="00353B08" w:rsidRDefault="00353B08" w:rsidP="00353B08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353B08">
        <w:rPr>
          <w:rFonts w:ascii="Courier New" w:hAnsi="Courier New" w:cs="Courier New"/>
          <w:sz w:val="20"/>
          <w:szCs w:val="20"/>
        </w:rPr>
        <w:t>sw $t1,($t2)</w:t>
      </w:r>
    </w:p>
    <w:p w14:paraId="07376D8E" w14:textId="77777777" w:rsidR="00353B08" w:rsidRPr="00353B08" w:rsidRDefault="00353B08" w:rsidP="00353B08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353B08">
        <w:rPr>
          <w:rFonts w:ascii="Courier New" w:hAnsi="Courier New" w:cs="Courier New"/>
          <w:sz w:val="20"/>
          <w:szCs w:val="20"/>
        </w:rPr>
        <w:t>lw $t3,($t2)</w:t>
      </w:r>
    </w:p>
    <w:p w14:paraId="7472A691" w14:textId="77777777" w:rsidR="00353B08" w:rsidRPr="00353B08" w:rsidRDefault="00353B08" w:rsidP="00353B08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353B08">
        <w:rPr>
          <w:rFonts w:ascii="Courier New" w:hAnsi="Courier New" w:cs="Courier New"/>
          <w:sz w:val="20"/>
          <w:szCs w:val="20"/>
        </w:rPr>
        <w:t>add $t9,$zero,$zero</w:t>
      </w:r>
    </w:p>
    <w:p w14:paraId="4D34E9DA" w14:textId="0AB404B2" w:rsidR="00353B08" w:rsidRDefault="00353B08" w:rsidP="00353B08">
      <w:pPr>
        <w:ind w:left="3600" w:firstLine="720"/>
        <w:rPr>
          <w:rFonts w:ascii="Courier New" w:hAnsi="Courier New" w:cs="Courier New"/>
          <w:sz w:val="20"/>
          <w:szCs w:val="20"/>
        </w:rPr>
      </w:pPr>
      <w:r w:rsidRPr="00353B08">
        <w:rPr>
          <w:rFonts w:ascii="Courier New" w:hAnsi="Courier New" w:cs="Courier New"/>
          <w:sz w:val="20"/>
          <w:szCs w:val="20"/>
        </w:rPr>
        <w:t>add $t3,$t3,$t2</w:t>
      </w:r>
    </w:p>
    <w:p w14:paraId="3724D018" w14:textId="4C6B3F8F" w:rsidR="00353B08" w:rsidRDefault="00353B08" w:rsidP="00353B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hazard is solved by forwarding the output from data memory, taken from the writeback stage, into the inputs of the ALU. The input MUXs are appropriately</w:t>
      </w:r>
      <w:r w:rsidR="00B1524F">
        <w:rPr>
          <w:rFonts w:cstheme="minorHAnsi"/>
          <w:sz w:val="32"/>
          <w:szCs w:val="32"/>
        </w:rPr>
        <w:t xml:space="preserve"> controlled by forwarding units</w:t>
      </w:r>
      <w:r w:rsidR="00B81395">
        <w:rPr>
          <w:rFonts w:cstheme="minorHAnsi"/>
          <w:sz w:val="32"/>
          <w:szCs w:val="32"/>
        </w:rPr>
        <w:t>. (image below)</w:t>
      </w:r>
    </w:p>
    <w:p w14:paraId="497222D8" w14:textId="3AAFA6C4" w:rsidR="00B81395" w:rsidRDefault="00B81395" w:rsidP="00353B08">
      <w:pPr>
        <w:rPr>
          <w:rFonts w:cstheme="minorHAnsi"/>
          <w:sz w:val="32"/>
          <w:szCs w:val="32"/>
        </w:rPr>
      </w:pPr>
    </w:p>
    <w:p w14:paraId="7F9D6F10" w14:textId="48A50FF9" w:rsidR="00B81395" w:rsidRPr="00353B08" w:rsidRDefault="00B81395" w:rsidP="00353B0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3A49988" wp14:editId="6DAE093B">
            <wp:extent cx="7183755" cy="215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7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395" w:rsidRPr="00353B08" w:rsidSect="003A6985">
      <w:pgSz w:w="11906" w:h="16838"/>
      <w:pgMar w:top="709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51CD2"/>
    <w:multiLevelType w:val="hybridMultilevel"/>
    <w:tmpl w:val="A08C94B8"/>
    <w:lvl w:ilvl="0" w:tplc="FC6C7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D0435"/>
    <w:multiLevelType w:val="hybridMultilevel"/>
    <w:tmpl w:val="B038E8D6"/>
    <w:lvl w:ilvl="0" w:tplc="11AC3A3A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8843">
    <w:abstractNumId w:val="0"/>
  </w:num>
  <w:num w:numId="2" w16cid:durableId="851340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F3"/>
    <w:rsid w:val="00074D74"/>
    <w:rsid w:val="00163766"/>
    <w:rsid w:val="00312BF8"/>
    <w:rsid w:val="003526C7"/>
    <w:rsid w:val="00353B08"/>
    <w:rsid w:val="003A6985"/>
    <w:rsid w:val="003D5D79"/>
    <w:rsid w:val="004D0682"/>
    <w:rsid w:val="005753AB"/>
    <w:rsid w:val="00596A9A"/>
    <w:rsid w:val="0071482C"/>
    <w:rsid w:val="0077280D"/>
    <w:rsid w:val="00890D60"/>
    <w:rsid w:val="00891AF3"/>
    <w:rsid w:val="00904C5C"/>
    <w:rsid w:val="0095421E"/>
    <w:rsid w:val="009C6421"/>
    <w:rsid w:val="00B1524F"/>
    <w:rsid w:val="00B22738"/>
    <w:rsid w:val="00B2276B"/>
    <w:rsid w:val="00B81395"/>
    <w:rsid w:val="00C746F8"/>
    <w:rsid w:val="00CC4131"/>
    <w:rsid w:val="00D14EB5"/>
    <w:rsid w:val="00D61465"/>
    <w:rsid w:val="00D7125D"/>
    <w:rsid w:val="00DB7612"/>
    <w:rsid w:val="00E41DBC"/>
    <w:rsid w:val="00E518D0"/>
    <w:rsid w:val="00E76936"/>
    <w:rsid w:val="00EE417E"/>
    <w:rsid w:val="00F5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E825"/>
  <w15:chartTrackingRefBased/>
  <w15:docId w15:val="{06307022-5BB4-4228-A6D1-66CFBB25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Bang</dc:creator>
  <cp:keywords/>
  <dc:description/>
  <cp:lastModifiedBy>Vedant Bang</cp:lastModifiedBy>
  <cp:revision>5</cp:revision>
  <dcterms:created xsi:type="dcterms:W3CDTF">2022-04-29T16:00:00Z</dcterms:created>
  <dcterms:modified xsi:type="dcterms:W3CDTF">2022-04-30T16:54:00Z</dcterms:modified>
</cp:coreProperties>
</file>