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U/S 121 Cr. P. C.</w:t>
      </w:r>
    </w:p>
    <w:p>
      <w:pPr>
        <w:pStyle w:val="BodyText"/>
      </w:pPr>
      <w:r>
        <w:t xml:space="preserve">BEFORE THE COURT OF............................ SESSION JUDGE, DELHI</w:t>
      </w:r>
    </w:p>
    <w:p>
      <w:pPr>
        <w:pStyle w:val="BodyText"/>
      </w:pPr>
      <w:r>
        <w:t xml:space="preserve">Criminal appeal No............................. 2002</w:t>
      </w:r>
    </w:p>
    <w:p>
      <w:pPr>
        <w:pStyle w:val="BodyText"/>
      </w:pPr>
      <w:r>
        <w:t xml:space="preserve">In re: -</w:t>
      </w:r>
    </w:p>
    <w:p>
      <w:pPr>
        <w:pStyle w:val="BodyText"/>
      </w:pPr>
      <w:r>
        <w:t xml:space="preserve">AB.................................................. Appellant/applicant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State of NCT Delhi.......................................................</w:t>
      </w:r>
    </w:p>
    <w:p>
      <w:pPr>
        <w:pStyle w:val="BodyText"/>
      </w:pPr>
      <w:r>
        <w:t xml:space="preserve">PS</w:t>
      </w:r>
    </w:p>
    <w:p>
      <w:pPr>
        <w:pStyle w:val="BodyText"/>
      </w:pPr>
      <w:r>
        <w:t xml:space="preserve">Appeal u/s 373 Cr. P. C.</w:t>
      </w:r>
    </w:p>
    <w:p>
      <w:pPr>
        <w:pStyle w:val="BodyText"/>
      </w:pPr>
      <w:r>
        <w:t xml:space="preserve">r/w Sec. 121 Cr. P. C.</w:t>
      </w:r>
    </w:p>
    <w:p>
      <w:pPr>
        <w:pStyle w:val="BodyText"/>
      </w:pPr>
      <w:r>
        <w:t xml:space="preserve">Criminal Appeal u/s 373 Cr. P. C. against the order dated............................. passed by SEM............................ in Criminal Case No.................................... refusing acceptance of search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appellant faced proceeding u/s 107 of Cr. P. C. and learned SEM was pleased to pass an order for keeping bound for............................ month, however refused in accepting the surety.</w:t>
      </w:r>
    </w:p>
    <w:p>
      <w:pPr>
        <w:pStyle w:val="BodyText"/>
      </w:pPr>
      <w:r>
        <w:t xml:space="preserve">2. Aggrieved by non-acceptance appellant filed the-application before the Hon’ble court on the following grounds.</w:t>
      </w:r>
    </w:p>
    <w:p>
      <w:pPr>
        <w:pStyle w:val="BodyText"/>
      </w:pPr>
      <w:r>
        <w:t xml:space="preserve">(a) That order appealed against refusing to accept the surety bond is not at all in conformity with mandatory provision of Section 121 Cr. P. C.</w:t>
      </w:r>
    </w:p>
    <w:p>
      <w:pPr>
        <w:pStyle w:val="BodyText"/>
      </w:pPr>
      <w:r>
        <w:t xml:space="preserve">(b) That the Surety is quite fit and competent to stand since she is the wife of............................ is no valid reason.</w:t>
      </w:r>
    </w:p>
    <w:p>
      <w:pPr>
        <w:pStyle w:val="BodyText"/>
      </w:pPr>
      <w:r>
        <w:t xml:space="preserve">(c) That Lower court did not adequately comply with the provision of section 121(2)(3) respectively.</w:t>
      </w:r>
    </w:p>
    <w:p>
      <w:pPr>
        <w:pStyle w:val="BodyText"/>
      </w:pPr>
      <w:r>
        <w:t xml:space="preserve">(d) That refusal was based an police report who is in connivance with opposite party.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most humbly prayed that the appeal be allowed and an order be passed against rejecting the surety setting aside the said order.</w:t>
      </w:r>
    </w:p>
    <w:p>
      <w:pPr>
        <w:pStyle w:val="BodyText"/>
      </w:pPr>
      <w:r>
        <w:t xml:space="preserve">Counsel for Appellant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2026-02-12T08:42:34Z</dcterms:created>
  <dcterms:modified xsi:type="dcterms:W3CDTF">2026-02-12T08:42:34Z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