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POWER OF ATTORNEY IN SALES TAX PROCEEDINGS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SPECIAL POWER OF ATTORNEY IN SALES TAX PROCEEDINGS</w:t>
      </w:r>
    </w:p>
    <w:p>
      <w:pPr>
        <w:pStyle w:val="BodyText"/>
      </w:pPr>
      <w:r>
        <w:t xml:space="preserve">I, KN, partner M/s , , do hereby appoint Mr. SK as attorney of the firm and authorise him to conduct sales-tax proceedings for the Assessment year . and do all other works concerning with sales-tax as giving statement on oath, collecting departmental forms like C Form, Forms, Forms 31 etc.</w:t>
      </w:r>
    </w:p>
    <w:p>
      <w:pPr>
        <w:pStyle w:val="BodyText"/>
      </w:pPr>
      <w:r>
        <w:t xml:space="preserve">All the works done by the said attorney shall be deemed to have been done by the firm and shall be binding on the firm and its partners.</w:t>
      </w:r>
    </w:p>
    <w:p>
      <w:pPr>
        <w:pStyle w:val="BodyText"/>
      </w:pPr>
      <w:r>
        <w:t xml:space="preserve">The specimen signature of the said attorney Mr. SK is given on the left side of this deed.</w:t>
      </w:r>
    </w:p>
    <w:p>
      <w:pPr>
        <w:pStyle w:val="BodyText"/>
      </w:pPr>
      <w:r>
        <w:t xml:space="preserve">Signature of For Kailash Enterprises</w:t>
      </w:r>
    </w:p>
    <w:p>
      <w:pPr>
        <w:pStyle w:val="BodyText"/>
      </w:pPr>
      <w:r>
        <w:t xml:space="preserve">(SK) Signature of</w:t>
      </w:r>
    </w:p>
    <w:p>
      <w:pPr>
        <w:pStyle w:val="BodyText"/>
      </w:pPr>
      <w:r>
        <w:t xml:space="preserve">(KN)</w:t>
      </w:r>
    </w:p>
    <w:p>
      <w:pPr>
        <w:pStyle w:val="BodyText"/>
      </w:pPr>
      <w:r>
        <w:t xml:space="preserve">Partner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POWER OF ATTORNEY IN SALES TAX PROCEEDINGS</dc:title>
  <dc:creator>Sachinb</dc:creator>
  <cp:keywords/>
  <dcterms:created xsi:type="dcterms:W3CDTF">2026-02-12T08:43:38Z</dcterms:created>
  <dcterms:modified xsi:type="dcterms:W3CDTF">2026-02-12T08:43:38Z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