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EJECTMENT AND MESNE PROFITS ON EXPIRY OF THE TERM OF TENANCY</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plaintiff let out his</w:t>
      </w:r>
      <w:r>
        <w:t xml:space="preserve"> </w:t>
      </w:r>
      <w:r>
        <w:rPr>
          <w:i/>
          <w:iCs/>
        </w:rPr>
        <w:t xml:space="preserve">Kothi</w:t>
      </w:r>
      <w:r>
        <w:rPr>
          <w:i/>
          <w:iCs/>
        </w:rPr>
        <w:t xml:space="preserve"> </w:t>
      </w:r>
      <w:r>
        <w:t xml:space="preserve">No..................... situate at.................... to the defendant for a fixed period of eleven months from.................... 19.................... to.................... 19..................... at a monthly rent of Rs..................... and the whole rent for the period was paid in advance on.................... 19....................</w:t>
      </w:r>
    </w:p>
    <w:p>
      <w:pPr>
        <w:pStyle w:val="BodyText"/>
      </w:pPr>
      <w:r>
        <w:t xml:space="preserve">2. That the term aforesaid has expired but the defendant has not vacated the Kothi abovementioned.</w:t>
      </w:r>
    </w:p>
    <w:p>
      <w:pPr>
        <w:pStyle w:val="BodyText"/>
      </w:pPr>
      <w:r>
        <w:t xml:space="preserve">3. That the cause of action arose on.................... 19.................... when the term of tenancy expired, and this court has jurisdiction to decide the matter.</w:t>
      </w:r>
    </w:p>
    <w:p>
      <w:pPr>
        <w:pStyle w:val="BodyText"/>
      </w:pPr>
      <w:r>
        <w:t xml:space="preserve">4. That the suit is valued at Rs..................... the twelve times of the monthly rent for the purpose of jurisdiction and Rs,.................... for purpose of court-fee.</w:t>
      </w:r>
    </w:p>
    <w:p>
      <w:pPr>
        <w:pStyle w:val="BodyText"/>
      </w:pPr>
      <w:r>
        <w:t xml:space="preserve">RELIEFS CLAIMED:</w:t>
      </w:r>
    </w:p>
    <w:p>
      <w:pPr>
        <w:pStyle w:val="BodyText"/>
      </w:pPr>
      <w:r>
        <w:t xml:space="preserve">The plaintiff claims:</w:t>
      </w:r>
    </w:p>
    <w:p>
      <w:pPr>
        <w:pStyle w:val="BodyText"/>
      </w:pPr>
      <w:r>
        <w:t xml:space="preserve">(1) Eviction of the defendant from the</w:t>
      </w:r>
      <w:r>
        <w:t xml:space="preserve"> </w:t>
      </w:r>
      <w:r>
        <w:rPr>
          <w:i/>
          <w:iCs/>
        </w:rPr>
        <w:t xml:space="preserve">Kothi</w:t>
      </w:r>
      <w:r>
        <w:rPr>
          <w:i/>
          <w:iCs/>
        </w:rPr>
        <w:t xml:space="preserve"> </w:t>
      </w:r>
      <w:r>
        <w:t xml:space="preserve">aforementioned and delivery of possession thereof to the plaintiff.</w:t>
      </w:r>
    </w:p>
    <w:p>
      <w:pPr>
        <w:pStyle w:val="BodyText"/>
      </w:pPr>
      <w:r>
        <w:t xml:space="preserve">(2) Mesne profits after the expiry of the term of tenancy upto date of filing the suit</w:t>
      </w:r>
      <w:r>
        <w:t xml:space="preserve"> </w:t>
      </w:r>
      <w:r>
        <w:rPr>
          <w:i/>
          <w:iCs/>
        </w:rPr>
        <w:t xml:space="preserve">andpendente lite</w:t>
      </w:r>
      <w:r>
        <w:rPr>
          <w:i/>
          <w:iCs/>
        </w:rPr>
        <w:t xml:space="preserve"> </w:t>
      </w:r>
      <w:r>
        <w:t xml:space="preserve">and till possession is delivered to the plaintiff.</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2026-02-12T08:43:40Z</dcterms:created>
  <dcterms:modified xsi:type="dcterms:W3CDTF">2026-02-12T08:43:40Z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