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&lt;!DOCTYPE html&gt;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&lt;html xmlns="http://www.w3.org/1999/xhtml" xmlns:v="urn:schemas-microsoft-com:vml" xmlns:o="urn:schemas-microsoft-com:office:office"&gt;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   &lt;head&gt;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        &lt;meta charset="UTF-8" /&gt;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        &lt;meta name="x-apple-disable-message-reformatting" /&gt;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      &lt;meta name="viewport" content="width=device-width, initial-scale=1, maximum-scale=1, minimum-scale=1, user-scalable=no" /&gt;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    &lt;meta http-equiv="X-UA-Compatible" content="IE=edge" /&gt;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    &lt;meta name="format-detection" content="telephone=no" /&gt;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    &lt;meta name="format-detection" content="date=no" /&gt;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    &lt;meta name="format-detection" content="address=no" /&gt;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    &lt;meta name="format-detection" content="email=no" /&gt;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    &lt;!--[if IE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        ]&gt;&lt;style&gt;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            body,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            table,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            p,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            td,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            th,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            ul,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            li,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          div,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          span {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              mso-line-height-rule: exactly !important;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          sup,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          sub {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              font-size: 80% !important;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              display: inline !important;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                line-height: 1em !important;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                vertical-align: top !important;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            sub {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              vertical-align: bottom !important;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            .outlook-wrap-all {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              word-break: break-all !important;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        &lt;/style&gt;&lt;!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    [endif]--&gt;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    &lt;!--[if mso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        ]&gt;&lt;style&gt;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            table,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          td {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              mso-table-lspace: 0pt;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                mso-table-rspace: 0pt;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        &lt;/style&gt;&lt;!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  [endif]--&gt;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    &lt;!--[if gte mso 12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        ]&gt;&lt;style&gt;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            sup,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            sub {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                font-size: 100% !important;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                vertical-align: top !important;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                display: inline !important;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            sub {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                mso-text-raise: -0.15em;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            sup {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                mso-text-raise: 0.15em;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        &lt;/style&gt;&lt;!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    [endif]--&gt;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    &lt;!--[if gte mso 9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        ]&gt;&lt;style&gt;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            li {text-indent: -1em; text-align:-webkit-match-parent; display:list-item;} }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        &lt;/style&gt;&lt;!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    [endif]--&gt;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  &lt;style type="text/css"&gt;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        * {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            word-break: break-word;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            mso-hyphenate: none;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        td,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        th,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        p {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            mso-hyphenate: none;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        .image {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            max-width: 100% !important;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        p {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            margin: 0;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        th {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            font-weight: normal;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        sub,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        sup {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            line-height: 0 !important;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        .mobile_img {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            display: none;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        body::-webkit-scrollbar {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            width: 0;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        div,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        p,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        a,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        li,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        td {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            -webkit-text-size-adjust: none;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            -ms-text-size-adjust: none;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        td img {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            display: initial;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            border: 0;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        table {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            mso-table-lspace: 0pt;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            mso-table-rspace: 0pt;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        @-ms-viewport {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            width: device-width;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          .yahoo {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              display: none;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          .slide1-content,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          .slide2-content,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           .slide3-content {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              font-size: 20px;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              line-height: 25px;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              font-family: Arial, sans-serif;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           .slide1-content td,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          .slide2-content td,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          .slide3-content td {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            padding: 0;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          .button {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              visibility: visible !important;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              width: 108px !important;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            display: block !important;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               text-align: center;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                z-index: 7;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                color: #ffffff !important;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              font-family: Arial, sans-serif;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                font-size: 13px !important;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            line-height: 16px !important;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               font-weight: bold;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              cursor: pointer;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              box-sizing: border-box !important;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          @media screen and (max-width: 599px), yahoo and (max-width: 480px), print and (max-width: 552px) {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              * {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                 box-sizing: border-box;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                  -webkit-text-size-adjust: none;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                  text-size-adjust: none;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              html,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                body {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                    width: 100vw;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             body {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                    margin: 0 !important;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                  padding: 0 !important;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                    font-family: Arial, sans-serif;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                    color: #58595b;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                .device_width {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                width: 100% !important;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                    display: table;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                .main_body img,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                .mobile_settings img {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                    display: inline-block !important;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                    margin-bottom: 0;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                  vertical-align: middle;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                .display_block img {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                    display: block !important;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                .display_block img.mobile_img {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                    display: block !important;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                    height: auto;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                .image_mobile img.desktop_img {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                    display: none !important;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                .main_body .columns .image {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                    text-align: center;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                    vertical-align: middle;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                .columns th {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                    width: 100% !important;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                    display: block !important;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                th.cell {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                    height: inherit !important;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                .image__width--100 img,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                .mobile__width--100,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                .column__width--100 {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                    width: 100% !important;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                .mobile__align--left {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                    text-align: left !important;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                .mobile__align--center {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                    text-align: center !important;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              .mobile__align--right {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                    text-align: right !important;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                .pdlr20 {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                    padding-left: 20px !important;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                    padding-right: 20px !important;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                .pdlr0 {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                    padding-left: 0 !important;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                    padding-right: 0 !important;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                .lnht20 {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                    height: 20px !important;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                    font-size: 20px !important;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                    line-height: 20px !important;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            @media screen and (max-width: 736px), yahoo and (max-width: 480px), print and (max-width: 552px) {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                .device_width {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                    width: 100% !important;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                    display: table;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                .slide1-content,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                .slide2-content,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                .slide3-content {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                    top: 0;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                    width: 100% !important;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                    background-repeat: no-repeat;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                    font-size: 20px;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                    line-height: 25px;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                    font-family: Arial, sans-serif;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                .mobilebg {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                    background-image: url("https://img.mailinblue.com/3047716/images/content_library/original/691d56a3345d9374627280dc.png") !important;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                .mobilebg2 {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                    background-image: url("https://img.mailinblue.com/3047716/images/content_library/original/691d56a46a68996024e9c867.png") !important;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                .mobilebg3 {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                    background-image: url("https://img.mailinblue.com/3047716/images/content_library/original/691d56a3345d9374627280db.jpg") !important;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                .d-none {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                    display: none !important;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                .mobi-block {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                    display: block !important;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            .h-auto {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                    height: auto !important;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            .d-inline {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                    display: inline !important;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                .mob-pad45 {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                    padding: 20px 33px 20px 33px !important;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                .pdlr18 {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                    padding-left: 18px !important;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                    padding-right: 18px !important;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                .pdb20 {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                    padding-bottom: 20px !important;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                .pd395mg,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                .pd790mg {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                    padding-left: 8px !important;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                    padding-right: 8px !important;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                .pd-SSI {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                    padding: 0 45px 0 45px !important;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                .pd-SSI2 {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                    padding-left: 45px !important;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                    padding-right: 45px !important;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                .pd-card1 {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                    padding: 18px 35px 18px 35px !important;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                .pd-card2 {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                    padding: 18px 15px 18px 15px !important;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                .pd-card3 {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                    padding: 18px 44px 18px 44px !important;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                .pd-card2-txt2 {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                    padding: 0 51px !important;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                .pd-card2-txt1 {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                    padding: 0 40px 10px !important;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                .pd-rccadj {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                    padding: 18px 45px 8px 45px !important;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            @media (min-width: 369px) and (max-width: 374px) {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                .mob-pad8 {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                    padding-left: 8px !important;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                    padding-right: 8px !important;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            @media only screen and (max-width: 368px) {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                .mob-pad8 {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                    padding-left: 8px !important;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                    padding-right: 8px !important;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            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            @media yahoo {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                .button {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                line-height: 50px !important;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              }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          *[x-apple-data-detectors],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            .x-gmail-data-detectors,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            .x-gmail-data-detectors * {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                border-bottom: 0 !important;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            cursor: default !important;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            color: inherit !important;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            text-decoration: none !important;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                font-size: inherit !important;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            font-family: inherit !important;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                font-weight: inherit !important;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                line-height: inherit !important;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    &lt;/style&gt;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      &lt;!--[if gte mso 9]&gt;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            &lt;xml&gt;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                &lt;o:OfficeDocumentSettings&gt;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                    &lt;o:AllowPNG /&gt;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                    &lt;o:PixelsPerInch&gt;96&lt;/o:PixelsPerInch&gt;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                &lt;/o:OfficeDocumentSettings&gt;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            &lt;/xml&gt;&lt;!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    [endif]--&gt;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  &lt;/head&gt;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    &lt;body bgcolor="#FFFFFF" style="padding: 0; margin: 0"&gt;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        &lt;table class="wrapper" width="100%" height="100%" cellspacing="0" cellpadding="0" border="0" align="center" style="min-width: 100%; min-height: 100%; background-color: #ffffff"&gt;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            &lt;tbody&gt;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                &lt;tr&gt;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                    &lt;td class="topPadding" align="center"&gt;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                        &lt;center&gt;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                            &lt;table class="main_body device_width" width="660" cellspacing="0" cellpadding="0" border="0" align="center" style="margin: 0 auto; background-color: #ffffff"&gt;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                                &lt;tbody&gt;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                                        &lt;th class="layout columns" valign="top" style="border-bottom: 6px solid #6cc04a; background-color: #7c02bb"&gt;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                                            &lt;table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                                                width="100%"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                                                class="mobilebg"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                                                cellspacing="0"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                                                cellpadding="0"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                                                border="0"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                                                valign="top"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                                                style="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                                                    background-color: #7c02bb;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                                                    background: url('https://img.mailinblue.com/3047716/images/content_library/original/691d56a3feba590e682021de.png') no-repeat center center / 100%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                                                        100%;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                                                "&gt;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                                                &lt;tr&gt;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                                                    &lt;th class="column__parent device_width" style="width: 660px; font-weight: normal"&gt;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                                                        &lt;!--[if gte mso 9]&gt;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&lt;v:rect xmlns:v="urn:schemas-microsoft-com:vml" fill="true" stroke="false" style="width:660px;height:94px;padding:0 20px; align:center;margin:0 auto;"&gt;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&lt;v:fill type="frame" src="https://img.mailinblue.com/3047716/images/content_library/original/691d56a3feba590e682021de.png" /&gt;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&lt;v:textbox inset="0,0,0,0"&gt;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&lt;![endif]--&gt;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                                                        &lt;table width="100%" cellspacing="0" cellpadding="0" border="0" valign="top"&gt;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&lt;tr&gt;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&lt;td style="padding: 0"&gt;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&lt;tr&gt;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&lt;th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class="device_width cell"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align="center"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valign="middle"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style="padding: 33px 0 32px; word-break: break-word; font-weight: normal"&gt;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&lt;p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style="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font-size: 25px;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text-align: center;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color: #ffffff;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margin: 0;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text-align: center;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"&gt;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NOW APPROVED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&lt;/p&gt;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&lt;/th&gt;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&lt;/tr&gt;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&lt;/table&gt;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&lt;/td&gt;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&lt;/tr&gt;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&lt;/table&gt;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                                                        &lt;!--[if gte mso 9]&gt;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    &lt;/v:textbox&gt;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    &lt;/v:rect&gt;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    &lt;![endif]--&gt;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                                                    &lt;/th&gt;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                                                &lt;/tr&gt;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                                        &lt;/th&gt;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                                        &lt;td class="layout columns" align="center"&gt;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align="center" cellpadding="0" border="0" style="margin: 0 auto"&gt;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                                                &lt;tr&gt;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                                                    &lt;td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                                                        class="cell display_block mobile__align--center h-auto"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                                                        align="center"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                                                        valign="top"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                                                        style="width: 660px; padding: 25px 0; margin: 0 auto; text-align: center"&gt;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&lt;IMG SRC="https://ad.doubleclick.net/ddm/trackimp/N464015.3780288MDNEWSLINE1/B34545701.433221205;dc_trk_aid=626813437;dc_trk_cid=245303688;ord=[timestamp];dc_lat=;dc_rdid=;tag_for_child_directed_treatment=;tfua=;gdpr=${GDPR};gdpr_consent=${GDPR_CONSENT_755};ltd=;dc_tdv=1?" attributionsrc BORDER="0" HEIGHT="1" WIDTH="1" ALT="Advertisement"&gt;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                                                        &lt;img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class=""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src="https://img.mailinblue.com/3047716/images/content_library/original/691d56a3feba590e682021dd.png"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title=""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alt="image"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width="281"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border="0"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style="display: block; max-width: 100%; font-size: 5px; line-height: 5px; color: #58595b; text-align: center; margin: 0 auto" /&gt;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                                                    &lt;/td&gt;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                                                &lt;/tr&gt;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                                        &lt;/td&gt;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                                        &lt;td class="layout columns" style="background-color: #f1f1f1"&gt;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 bgcolor="#f1f1f1" style="background-color: #f1f1f1"&gt;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                                                        &lt;th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class="device_width cell ssi_headline pdlr20"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align="left"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valign="top"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style="width: 620px; padding: 20px; word-break: break-word; font-weight: normal; border-top: 2px solid #7c02bb"&gt;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&lt;tbody&gt;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&lt;tr&gt;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&lt;th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class="device_width cell ssi_headline"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align="left"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valign="top"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style="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width: 580px;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padding: 20px;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word-break: break-word;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font-weight: normal;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background-color: #ffffff;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border: 1px solid #808285;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"&gt;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&lt;tbody&gt;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font-weight: normal;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padding-bottom: 20px;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"&gt;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18px;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22px;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&lt;strong style="font-family: Arial, sans-serif; color: #58595b"&gt;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&lt;span style="color: #449c44"&gt;KEYTRUDA &lt;/span&gt;&lt;span style="color: #7c02bb"&gt;QLEX&lt;/span&gt; is approved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for use in adult patients across most solid tumor indications for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&lt;span style="color: #449c44"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&gt;KEYTRUDA&lt;sup style="font-size: 12px; mso-text-raise: 0; line-height: 12px"&gt;&amp;reg;&lt;/sup&gt;&lt;/span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&gt;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&lt;span style="color: #449c44"&gt;(&amp;zwj;pembrolizumab&amp;zwj;)&lt;/span&gt; Injection 100 mg&amp;mdash;whether alone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or in combination with other therapies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&lt;/strong&gt;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style="word-break: break-word; font-weight: normal; font-family: Arial, sans-serif"&gt;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16px;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One such indication is the adjuvant treatment of adult patients with renal cell carcinoma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(&amp;zwj;RCC&amp;zwj;) at intermediate-high or high risk of recurrence following nephrectomy, or following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nephrectomy and resection of metastatic lesions.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&lt;/tbody&gt;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&lt;/table&gt;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&lt;/th&gt;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&lt;/tr&gt;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&lt;/tbody&gt;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&lt;/table&gt;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&lt;/th&gt;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                                        &lt;/td&gt;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                                        &lt;td class="layout columns" style="background-color: #f1f1f1"&gt;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 bgcolor="#F1F1F1" style="background-color: #f1f1f1"&gt;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                                                        &lt;th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class="device_width cell ssi_headline"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align="left"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valign="top"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style="width: 620px; padding: 0 20px 20px; word-break: break-word; font-weight: normal"&gt;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&lt;tbody&gt;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&lt;tr&gt;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&lt;th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class="device_width cell ssi_headline"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align="left"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valign="top"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style="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padding: 20px;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word-break: break-word;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font-weight: normal;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background-color: #ffffff;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border: 1px solid #808285;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"&gt;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&lt;tbody&gt;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class="device_width cell ssi_headline"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0; word-break: break-word; font-weight: normal"&gt;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&lt;div style="background-color: white"&gt;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&lt;div style="background: #ffffff; background-color: #ffffff; margin: 0 auto"&gt;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&lt;table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border="0"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role="presentation"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style="background: #ffffff; background-color: #ffffff; width: 100%"&gt;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class="mobile_padding"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direction: ltr;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font-size: 0;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padding: 0;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&lt;div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class="mj-column-per-100 mj-outlook-group-fix"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font-size: 0;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text-align: left;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direction: ltr;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display: inline-block;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vertical-align: top;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width: 100%;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role="presentation"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style="vertical-align: top"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width="100%"&gt;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&lt;td style="font-size: 0; padding: 0; word-break: break-word"&gt;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class="mj-accordion"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width: 100%;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border-collapse: collapse;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border: none;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border-bottom: none;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font-family: Ubuntu, Helvetica, Arial, sans-serif;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&lt;td style="padding: 0"&gt;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&lt;div&gt;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width: 100%;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border-bottom: none;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class="device_width cell ssi_headline"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valign="middle"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padding: 0 0 20px 0;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mso-padding-bottom-alt: 18px !important;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&lt;p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font-size: 22px;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line-height: 24px;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text-align: left;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color: #7c02bb;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margin: 0;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&lt;strong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color: #7c02bb;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"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&gt;Selected Safety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Information&lt;/strong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&lt;/p&gt;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&lt;!--[if !mso | IE]&gt;&lt;!--&gt;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&lt;td&gt;&amp;nbsp;&lt;/td&gt;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&lt;!--&lt;![endif]--&gt;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class="layout columns"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style="padding: 0"&gt;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class="layout columns"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padding: 0 0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0 0;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class="device_width cell ssi_subhead"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padding: 0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0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12px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0;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&lt;p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text-align: left;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margin: 0;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&lt;strong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"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&gt;Contraindications&lt;/strong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&lt;/p&gt;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class="device_width cell ssi_subhead"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padding: 0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0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12px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0;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&lt;p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text-align: left;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margin: 0;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&lt;span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"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&gt;KEYTRUDA</w:t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QLEX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is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contraindicated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in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patients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with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known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hypersensitivity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to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berahyaluronidase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alfa,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hyaluronidase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or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to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any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of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its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excipients.&lt;/span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&lt;/p&gt;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class="device_width cell ssi_subhead"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padding: 0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0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12px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0;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&lt;p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text-align: left;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margin: 0;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&lt;strong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"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&gt;Severe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Fatal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Immune&amp;#00045;Mediated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Adverse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Reactions&lt;/strong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&lt;/p&gt;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padding: 0 0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0 6px;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border: 0;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width="17"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mso-line-height-alt: 21px;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&lt;span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KEYTRUDA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KEYTRUDA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QLEX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are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monoclonal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antibodies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that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belong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to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class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of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drugs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that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bind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to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either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the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programmed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death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receptor-1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(&amp;zwj;PD&amp;zwj;-&amp;zwj;1&amp;zwj;)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or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the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programmed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death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ligand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1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(&amp;zwj;PD&amp;zwj;-&amp;zwj;L1&amp;zwj;),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blocking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the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PD&amp;zwj;-&amp;zwj;1&amp;zwj;/&amp;zwj;PD&amp;zwj;-&amp;zwj;L1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pathway,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thereby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removing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inhibition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of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the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immune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response,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potentially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breaking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peripheral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tolerance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inducing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immune-mediated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adverse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reactions.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Immune-mediated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adverse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reactions,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which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may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be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severe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or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fatal,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can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occur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in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any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organ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system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or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tissue,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can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affect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more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than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one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body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system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simultaneously,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can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occur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at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any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time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after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starting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treatment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or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after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discontinuation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of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treatment.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Important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immune-mediated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adverse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reactions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listed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here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may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not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include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all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possible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severe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fatal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immune-mediated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adverse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reactions.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class="layout columns"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style="padding: 0"&gt;</w:t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padding: 20px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0 0 6px;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border: 0;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width="17"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mso-line-height-alt: 21px;</w:t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padding-bottom: 20px;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&lt;span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Monitor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patients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closely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for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symptoms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signs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that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may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be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clinical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manifestations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of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underlying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immune-mediated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adverse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reactions.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Early</w:t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identification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management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are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essential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to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ensure</w:t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safe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use</w:t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of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anti&amp;zwj;–&amp;zwj;PD&amp;zwj;-&amp;zwj;1&amp;zwj;/&amp;zwj;PD&amp;zwj;-&amp;zwj;L1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treatments.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Evaluate</w:t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liver</w:t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enzymes,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creatinine,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thyroid</w:t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function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at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baseline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periodically</w:t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during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treatment.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In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cases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of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suspected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immune-mediated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adverse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reactions,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initiate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appropriate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workup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to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exclude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alternative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etiologies,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including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infection.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Institute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medical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management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promptly,</w:t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including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specialty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consultation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as</w:t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appropriate.&lt;/span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&lt;tr</w:t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padding: 0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0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0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0;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width="17"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mso-line-height-alt: 21px;</w:t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&lt;span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Withhold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or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permanently</w:t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discontinue</w:t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KEYTRUDA</w:t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KEYTRUDA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QLEX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depending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on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severity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of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the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immune-mediated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adverse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reaction.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In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general,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if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KEYTRUDA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KEYTRUDA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QLEX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require</w:t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interruption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or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discontinuation,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administer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systemic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corticosteroid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therapy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(&amp;zwj;1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to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2&amp;nbsp;mg&amp;zwj;/&amp;zwj;kg&amp;zwj;/&amp;zwj;day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prednisone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or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equivalent&amp;zwj;)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until</w:t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improvement</w:t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to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Grade&amp;nbsp;1</w:t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or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less.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Upon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improvement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to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Grade&amp;nbsp;1</w:t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or</w:t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less,</w:t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initiate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corticosteroid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taper</w:t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continue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to</w:t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taper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over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at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least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1&amp;nbsp;month.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Consider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administration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of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other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systemic</w:t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immunosuppressants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in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patients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whose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adverse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reactions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are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not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controlled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with</w:t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corticosteroid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therapy.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&lt;/div&gt;</w:t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&lt;/div&gt;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&lt;/table&gt;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&lt;/div&gt;</w:t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&lt;/div&gt;</w:t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&lt;/tbody&gt;</w:t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&lt;/table&gt;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&lt;/th&gt;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&lt;/tr&gt;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&lt;/tbody&gt;</w:t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&lt;/table&gt;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&lt;/th&gt;</w:t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  <w:t xml:space="preserve">                                        &lt;/td&gt;</w:t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  <w:t xml:space="preserve">                                        &lt;th</w:t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  <w:t xml:space="preserve">                                            class="device_width cell ssi_headline pd-SSI"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                                            align="left"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  <w:t xml:space="preserve">                                            valign="top"</w:t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  <w:t xml:space="preserve">                                            style="width: 620px; padding: 0 26px 0 26px; word-break: break-word; font-weight: normal; background-color: #f1f1f1"&gt;</w:t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 style="background-color: #f1f1f1"&gt;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tl w:val="0"/>
        </w:rPr>
        <w:t xml:space="preserve">                                                        &lt;td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class="device_width cell ssi_headline"</w:t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align="center"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valign="top"</w:t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style="padding: 0; word-break: break-word; font-weight: normal"&gt;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&lt;p style="font-family: Arial, sans-serif; font-size: 16px; line-height: 20px; text-align: center; color: #006ead; margin: 0"&gt;</w:t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&lt;strong style="font-family: Arial, sans-serif; color: #006ead; font-style: italic"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&gt;Selected Safety Information continues below.&lt;/strong</w:t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&gt;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&lt;/p&gt;</w:t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&lt;/td&gt;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tl w:val="0"/>
        </w:rPr>
        <w:t xml:space="preserve">                                        &lt;/th&gt;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tl w:val="0"/>
        </w:rPr>
        <w:t xml:space="preserve">                                        &lt;td class="layout columns" style="background-color: #f1f1f1"&gt;</w:t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 bgcolor="#F1F1F1" style="background-color: #f1f1f1"&gt;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  <w:t xml:space="preserve">                                                        &lt;th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class="device_width cell ssi_headline"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align="left"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valign="top"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style="width: 620px; padding: 20px 20px 0 20px; word-break: break-word; font-weight: normal"&gt;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&lt;tbody&gt;</w:t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&lt;tr&gt;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&lt;th class="device_width cell ssi_headline" align="left" valign="top"&gt;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&lt;table border="0" cellpadding="0" cellspacing="0" style="width: 100%; max-width: 620px"&gt;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&lt;tbody&gt;</w:t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&lt;td&gt;</w:t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class="swoosh" border="0" cellpadding="0" cellspacing="0"&gt;</w:t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&lt;td valign="top" align="center" class="slide1-content"&gt;</w:t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border="0" cellpadding="0" cellspacing="0"&gt;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&lt;td valign="top" align="center" class="" style="border-radius: 8px"&gt;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background-color: #ffffff;</w:t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border: 1px solid #808285;</w:t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&lt;td valign="top" align="center"&gt;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width="100%"&gt;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style="padding: 18px 20px 19px 20px"&gt;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class=""&gt;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class="layout columns"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style=""&gt;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class="mobilebg2"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background-color: #7c02bb82;</w:t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background-image: url('https://img.mailinblue.com/3047716/images/content_library/original/691d56a4feba590e682021df.png');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background-position: center center;</w:t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background-repeat: no-repeat;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background-size: 100% 100%;</w:t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class="column__parent device_width"</w:t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width: 578px;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&lt;!--[if gte mso 9]&gt;</w:t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tl w:val="0"/>
        </w:rPr>
        <w:t xml:space="preserve">&lt;v:rect xmlns:v="urn:schemas-microsoft-com:vml" fill="true" stroke="false" style="width:578px;height:86px;padding:0 20px align:center;margin:0 auto;"&gt;</w:t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tl w:val="0"/>
        </w:rPr>
        <w:t xml:space="preserve">&lt;v:fill type="frame" src="https://img.mailinblue.com/3047716/images/content_library/original/691d56a4feba590e682021df.png" /&gt;</w:t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tl w:val="0"/>
        </w:rPr>
        <w:t xml:space="preserve">&lt;v:textbox inset="0,0,0,0"&gt;</w:t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tl w:val="0"/>
        </w:rPr>
        <w:t xml:space="preserve">&lt;![endif]--&gt;</w:t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valign="top"&gt;</w:t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padding: 0;</w:t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class="device_width cell pd-card1"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valign="middle"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padding: 18px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20px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18px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20px;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&lt;p</w:t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class="d-inline"</w:t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font-size: 20px;</w:t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line-height: 25px;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color: #ffffff;</w:t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margin: 0;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&lt;strong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&gt;KEYTRUDA</w:t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QLEX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can</w:t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be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administered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&lt;/strong&gt;</w:t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&lt;/p&gt;</w:t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&lt;p</w:t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class="d-inline"</w:t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font-size: 20px;</w:t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line-height: 25px;</w:t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color: #ffffff;</w:t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margin: 0;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&lt;strong</w:t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&gt;in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as</w:t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little</w:t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as</w:t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1</w:t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minute&lt;/strong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&lt;/p&gt;</w:t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&lt;!--[if gte mso 9]&gt;</w:t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tl w:val="0"/>
        </w:rPr>
        <w:t xml:space="preserve">    &lt;/v:textbox&gt;</w:t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  <w:t xml:space="preserve">    &lt;/v:rect&gt;</w:t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tl w:val="0"/>
        </w:rPr>
        <w:t xml:space="preserve">    &lt;![endif]--&gt;</w:t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width=""</w:t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class="cell body_copy"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padding: 20px 0 0 0;</w:t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background-color: #ffffff;</w:t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class="layout columns"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width="290"</w:t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padding: 0;</w:t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background-color: #7c02bb;</w:t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width: 290px;</w:t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background-color: #7c02bb;</w:t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class=""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valign="middle"</w:t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height="27"</w:t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font-size: 18px;</w:t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line-height: 22px;</w:t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background-color: #7c02bb;</w:t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color: #ffffff;</w:t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padding: 0 0</w:t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0 0;</w:t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Q3W</w:t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class="layout columns"</w:t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width="289"</w:t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padding: 0;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background-color: #7c02bb;</w:t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width: 289px;</w:t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background-color: #7c02bb;</w:t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class=""</w:t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valign="middle"</w:t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height="27"</w:t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font-size: 18px;</w:t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line-height: 22px;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background-color: #7c02bb;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color: #ffffff;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padding: 0 0</w:t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0 0;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Q6W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&lt;td class="layout columns" style=""&gt;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width="288"</w:t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class="cell body_copy"</w:t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padding: 0;</w:t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border-left: 1px solid</w:t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#444444;</w:t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border-right: 1px solid</w:t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#444444;</w:t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border-bottom: 1px solid</w:t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#444444;</w:t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background-color: #ffffff;</w:t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class=""</w:t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padding: 0 0</w:t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0 0;</w:t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class="layout columns"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align="center"&gt;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margin: 0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auto;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class="cell display_block mobile__align--center h-auto"</w:t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padding: 10px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10px;</w:t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margin: 0</w:t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auto;</w:t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&lt;img</w:t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class=""</w:t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src="https://img.mailinblue.com/3047716/images/content_library/original/691d56a3feba590e682021db.png"</w:t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title=""</w:t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alt="image"</w:t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width="60"</w:t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display: block;</w:t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max-width: 100%;</w:t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font-size: 5px;</w:t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line-height: 5px;</w:t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margin: 0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auto;</w:t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" /&gt;</w:t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class="pd395mg"</w:t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valign="middle"</w:t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height="27"</w:t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font-size: 12px;</w:t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color: #444444;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padding: 0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18px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10px;</w:t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line-height: 14px;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pembrolizumab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395&amp;nbsp;mg</w:t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berahyaluronidase</w:t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alfa</w:t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4,800&amp;nbsp;units</w:t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class="cell display_block mobile__align--center h-auto"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padding: 0</w:t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10px;</w:t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margin: 0</w:t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auto;</w:t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&lt;img</w:t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class=""</w:t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src="https://img.mailinblue.com/3047716/images/content_library/original/691d56a3feba590e682021dc.png"</w:t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title=""</w:t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alt="image"</w:t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width="60"</w:t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display: block;</w:t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max-width: 100%;</w:t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font-size: 5px;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line-height: 5px;</w:t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margin: 0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auto;</w:t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" /&gt;</w:t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class="mob-pad8"</w:t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valign="middle"</w:t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height="27"</w:t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color: #7c02bb;</w:t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padding: 0</w:t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18px</w:t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10px;</w:t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&lt;strong</w:t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color: #7c02bb;</w:t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"</w:t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&gt;1&amp;zwj;-&amp;zwj;minute</w:t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administration&amp;zwj;*&lt;/strong</w:t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class="cell display_block mobile__align--center h-auto"</w:t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padding: 0</w:t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10px;</w:t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margin: 0</w:t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auto;</w:t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&lt;img</w:t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class=""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src="https://img.mailinblue.com/3047716/images/content_library/original/691d56a3b0b1df7d004969b6.png"</w:t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title=""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alt="image"</w:t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width="60"</w:t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display: block;</w:t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max-width: 100%;</w:t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font-size: 5px;</w:t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line-height: 5px;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margin: 0</w:t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auto;</w:t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" /&gt;</w:t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class=""</w:t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valign="middle"</w:t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height="27"</w:t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color: #444444;</w:t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padding: 0</w:t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10px;</w:t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line-height: 14px;</w:t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&lt;span</w:t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color: #444444;</w:t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"</w:t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&gt;2.4&amp;nbsp;mL</w:t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injection</w:t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volume&lt;/span</w:t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width="289"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class="cell body_copy"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padding: 0;</w:t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background-color: #ffffff;</w:t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border-right: 1px solid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#444444;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border-bottom: 1px solid</w:t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#444444;</w:t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class=""</w:t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padding: 0 0</w:t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0 0;</w:t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class="layout columns"</w:t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align="center"&gt;</w:t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margin: 0</w:t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auto;</w:t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class="cell display_block mobile__align--center h-auto"</w:t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padding: 10px</w:t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10px;</w:t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margin: 0</w:t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auto;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&lt;img</w:t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class=""</w:t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src="https://img.mailinblue.com/3047716/images/content_library/original/691d56a4345d9374627280de.png"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title=""</w:t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alt="image"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width="60"</w:t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display: block;</w:t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max-width: 100%;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font-size: 5px;</w:t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line-height: 5px;</w:t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margin: 0</w:t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auto;</w:t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" /&gt;</w:t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class="pd790mg"</w:t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valign="middle"</w:t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height="27"</w:t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font-size: 12px;</w:t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color: #444444;</w:t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padding: 0</w:t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18px</w:t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10px;</w:t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line-height: 14px;</w:t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pembrolizumab</w:t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790&amp;nbsp;mg</w:t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berahyaluronidase</w:t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alfa</w:t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9,600&amp;nbsp;units</w:t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class="cell display_block mobile__align--center h-auto"</w:t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padding: 0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10px;</w:t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margin: 0</w:t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auto;</w:t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&lt;img</w:t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class=""</w:t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src="https://img.mailinblue.com/3047716/images/content_library/original/691d56a3feba590e682021dc.png"</w:t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title=""</w:t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alt="image"</w:t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width="60"</w:t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display: block;</w:t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max-width: 100%;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font-size: 5px;</w:t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line-height: 5px;</w:t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margin: 0</w:t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auto;</w:t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" /&gt;</w:t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class="mob-pad8"</w:t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valign="middle"</w:t>
      </w:r>
    </w:p>
    <w:p w:rsidR="00000000" w:rsidDel="00000000" w:rsidP="00000000" w:rsidRDefault="00000000" w:rsidRPr="00000000" w14:paraId="000007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height="27"</w:t>
      </w:r>
    </w:p>
    <w:p w:rsidR="00000000" w:rsidDel="00000000" w:rsidP="00000000" w:rsidRDefault="00000000" w:rsidRPr="00000000" w14:paraId="000007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7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7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7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7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7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color: #7c02bb;</w:t>
      </w:r>
    </w:p>
    <w:p w:rsidR="00000000" w:rsidDel="00000000" w:rsidP="00000000" w:rsidRDefault="00000000" w:rsidRPr="00000000" w14:paraId="000007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padding: 0</w:t>
      </w:r>
    </w:p>
    <w:p w:rsidR="00000000" w:rsidDel="00000000" w:rsidP="00000000" w:rsidRDefault="00000000" w:rsidRPr="00000000" w14:paraId="000007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7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18px</w:t>
      </w:r>
    </w:p>
    <w:p w:rsidR="00000000" w:rsidDel="00000000" w:rsidP="00000000" w:rsidRDefault="00000000" w:rsidRPr="00000000" w14:paraId="000007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10px;</w:t>
      </w:r>
    </w:p>
    <w:p w:rsidR="00000000" w:rsidDel="00000000" w:rsidP="00000000" w:rsidRDefault="00000000" w:rsidRPr="00000000" w14:paraId="000007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8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&lt;strong</w:t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8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8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8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color: #7c02bb;</w:t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"</w:t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&gt;2&amp;zwj;-&amp;zwj;minute</w:t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administration&amp;zwj;*&lt;/strong</w:t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class="cell display_block mobile__align--center h-auto"</w:t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padding: 0</w:t>
      </w:r>
    </w:p>
    <w:p w:rsidR="00000000" w:rsidDel="00000000" w:rsidP="00000000" w:rsidRDefault="00000000" w:rsidRPr="00000000" w14:paraId="000008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8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8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10px;</w:t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margin: 0</w:t>
      </w:r>
    </w:p>
    <w:p w:rsidR="00000000" w:rsidDel="00000000" w:rsidP="00000000" w:rsidRDefault="00000000" w:rsidRPr="00000000" w14:paraId="000008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auto;</w:t>
      </w:r>
    </w:p>
    <w:p w:rsidR="00000000" w:rsidDel="00000000" w:rsidP="00000000" w:rsidRDefault="00000000" w:rsidRPr="00000000" w14:paraId="000008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8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8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&lt;img</w:t>
      </w:r>
    </w:p>
    <w:p w:rsidR="00000000" w:rsidDel="00000000" w:rsidP="00000000" w:rsidRDefault="00000000" w:rsidRPr="00000000" w14:paraId="000008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class=""</w:t>
      </w:r>
    </w:p>
    <w:p w:rsidR="00000000" w:rsidDel="00000000" w:rsidP="00000000" w:rsidRDefault="00000000" w:rsidRPr="00000000" w14:paraId="000008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src="https://img.mailinblue.com/3047716/images/content_library/original/691d56a3feba590e682021da.png"</w:t>
      </w:r>
    </w:p>
    <w:p w:rsidR="00000000" w:rsidDel="00000000" w:rsidP="00000000" w:rsidRDefault="00000000" w:rsidRPr="00000000" w14:paraId="000008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title=""</w:t>
      </w:r>
    </w:p>
    <w:p w:rsidR="00000000" w:rsidDel="00000000" w:rsidP="00000000" w:rsidRDefault="00000000" w:rsidRPr="00000000" w14:paraId="000008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alt="image"</w:t>
      </w:r>
    </w:p>
    <w:p w:rsidR="00000000" w:rsidDel="00000000" w:rsidP="00000000" w:rsidRDefault="00000000" w:rsidRPr="00000000" w14:paraId="000008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width="60"</w:t>
      </w:r>
    </w:p>
    <w:p w:rsidR="00000000" w:rsidDel="00000000" w:rsidP="00000000" w:rsidRDefault="00000000" w:rsidRPr="00000000" w14:paraId="000008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display: block;</w:t>
      </w:r>
    </w:p>
    <w:p w:rsidR="00000000" w:rsidDel="00000000" w:rsidP="00000000" w:rsidRDefault="00000000" w:rsidRPr="00000000" w14:paraId="000008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max-width: 100%;</w:t>
      </w:r>
    </w:p>
    <w:p w:rsidR="00000000" w:rsidDel="00000000" w:rsidP="00000000" w:rsidRDefault="00000000" w:rsidRPr="00000000" w14:paraId="000008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font-size: 5px;</w:t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line-height: 5px;</w:t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8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margin: 0</w:t>
      </w:r>
    </w:p>
    <w:p w:rsidR="00000000" w:rsidDel="00000000" w:rsidP="00000000" w:rsidRDefault="00000000" w:rsidRPr="00000000" w14:paraId="000008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auto;</w:t>
      </w:r>
    </w:p>
    <w:p w:rsidR="00000000" w:rsidDel="00000000" w:rsidP="00000000" w:rsidRDefault="00000000" w:rsidRPr="00000000" w14:paraId="000008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" /&gt;</w:t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8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8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class=""</w:t>
      </w:r>
    </w:p>
    <w:p w:rsidR="00000000" w:rsidDel="00000000" w:rsidP="00000000" w:rsidRDefault="00000000" w:rsidRPr="00000000" w14:paraId="000008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valign="middle"</w:t>
      </w:r>
    </w:p>
    <w:p w:rsidR="00000000" w:rsidDel="00000000" w:rsidP="00000000" w:rsidRDefault="00000000" w:rsidRPr="00000000" w14:paraId="000008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height="27"</w:t>
      </w:r>
    </w:p>
    <w:p w:rsidR="00000000" w:rsidDel="00000000" w:rsidP="00000000" w:rsidRDefault="00000000" w:rsidRPr="00000000" w14:paraId="000008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8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08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8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8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8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color: #444444;</w:t>
      </w:r>
    </w:p>
    <w:p w:rsidR="00000000" w:rsidDel="00000000" w:rsidP="00000000" w:rsidRDefault="00000000" w:rsidRPr="00000000" w14:paraId="000008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padding: 0</w:t>
      </w:r>
    </w:p>
    <w:p w:rsidR="00000000" w:rsidDel="00000000" w:rsidP="00000000" w:rsidRDefault="00000000" w:rsidRPr="00000000" w14:paraId="000008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8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</w:t>
      </w:r>
    </w:p>
    <w:p w:rsidR="00000000" w:rsidDel="00000000" w:rsidP="00000000" w:rsidRDefault="00000000" w:rsidRPr="00000000" w14:paraId="000008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10px;</w:t>
      </w:r>
    </w:p>
    <w:p w:rsidR="00000000" w:rsidDel="00000000" w:rsidP="00000000" w:rsidRDefault="00000000" w:rsidRPr="00000000" w14:paraId="000008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line-height: 14px;</w:t>
      </w:r>
    </w:p>
    <w:p w:rsidR="00000000" w:rsidDel="00000000" w:rsidP="00000000" w:rsidRDefault="00000000" w:rsidRPr="00000000" w14:paraId="000008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8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&lt;span</w:t>
      </w:r>
    </w:p>
    <w:p w:rsidR="00000000" w:rsidDel="00000000" w:rsidP="00000000" w:rsidRDefault="00000000" w:rsidRPr="00000000" w14:paraId="000008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8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8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8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color: #444444;</w:t>
      </w:r>
    </w:p>
    <w:p w:rsidR="00000000" w:rsidDel="00000000" w:rsidP="00000000" w:rsidRDefault="00000000" w:rsidRPr="00000000" w14:paraId="000008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"</w:t>
      </w:r>
    </w:p>
    <w:p w:rsidR="00000000" w:rsidDel="00000000" w:rsidP="00000000" w:rsidRDefault="00000000" w:rsidRPr="00000000" w14:paraId="000008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&gt;4.8&amp;nbsp;mL</w:t>
      </w:r>
    </w:p>
    <w:p w:rsidR="00000000" w:rsidDel="00000000" w:rsidP="00000000" w:rsidRDefault="00000000" w:rsidRPr="00000000" w14:paraId="000008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injection</w:t>
      </w:r>
    </w:p>
    <w:p w:rsidR="00000000" w:rsidDel="00000000" w:rsidP="00000000" w:rsidRDefault="00000000" w:rsidRPr="00000000" w14:paraId="000008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volume&lt;/span</w:t>
      </w:r>
    </w:p>
    <w:p w:rsidR="00000000" w:rsidDel="00000000" w:rsidP="00000000" w:rsidRDefault="00000000" w:rsidRPr="00000000" w14:paraId="000008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8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8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8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8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8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8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8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8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8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8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8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&lt;td style="padding: 0"&gt;</w:t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8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8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class="device_width cell"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valign="middle"</w:t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8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padding: 19px 20px 0 20px;</w:t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8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8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8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&lt;p</w:t>
      </w:r>
    </w:p>
    <w:p w:rsidR="00000000" w:rsidDel="00000000" w:rsidP="00000000" w:rsidRDefault="00000000" w:rsidRPr="00000000" w14:paraId="000008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8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8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8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8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08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line-height: 16px;</w:t>
      </w:r>
    </w:p>
    <w:p w:rsidR="00000000" w:rsidDel="00000000" w:rsidP="00000000" w:rsidRDefault="00000000" w:rsidRPr="00000000" w14:paraId="000008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8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color: #444444;</w:t>
      </w:r>
    </w:p>
    <w:p w:rsidR="00000000" w:rsidDel="00000000" w:rsidP="00000000" w:rsidRDefault="00000000" w:rsidRPr="00000000" w14:paraId="000008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margin: 0;</w:t>
      </w:r>
    </w:p>
    <w:p w:rsidR="00000000" w:rsidDel="00000000" w:rsidP="00000000" w:rsidRDefault="00000000" w:rsidRPr="00000000" w14:paraId="000008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8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&lt;em</w:t>
      </w:r>
    </w:p>
    <w:p w:rsidR="00000000" w:rsidDel="00000000" w:rsidP="00000000" w:rsidRDefault="00000000" w:rsidRPr="00000000" w14:paraId="000008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&gt;*Does not account for</w:t>
      </w:r>
    </w:p>
    <w:p w:rsidR="00000000" w:rsidDel="00000000" w:rsidP="00000000" w:rsidRDefault="00000000" w:rsidRPr="00000000" w14:paraId="000008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all aspects of</w:t>
      </w:r>
    </w:p>
    <w:p w:rsidR="00000000" w:rsidDel="00000000" w:rsidP="00000000" w:rsidRDefault="00000000" w:rsidRPr="00000000" w14:paraId="000008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treatment. Actual clinic</w:t>
      </w:r>
    </w:p>
    <w:p w:rsidR="00000000" w:rsidDel="00000000" w:rsidP="00000000" w:rsidRDefault="00000000" w:rsidRPr="00000000" w14:paraId="0000087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time may vary.&lt;/em</w:t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8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&lt;/p&gt;</w:t>
      </w:r>
    </w:p>
    <w:p w:rsidR="00000000" w:rsidDel="00000000" w:rsidP="00000000" w:rsidRDefault="00000000" w:rsidRPr="00000000" w14:paraId="000008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8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8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8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8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class="device_width cell"</w:t>
      </w:r>
    </w:p>
    <w:p w:rsidR="00000000" w:rsidDel="00000000" w:rsidP="00000000" w:rsidRDefault="00000000" w:rsidRPr="00000000" w14:paraId="000008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8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valign="middle"</w:t>
      </w:r>
    </w:p>
    <w:p w:rsidR="00000000" w:rsidDel="00000000" w:rsidP="00000000" w:rsidRDefault="00000000" w:rsidRPr="00000000" w14:paraId="000008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8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padding: 10px 20px 0 20px;</w:t>
      </w:r>
    </w:p>
    <w:p w:rsidR="00000000" w:rsidDel="00000000" w:rsidP="00000000" w:rsidRDefault="00000000" w:rsidRPr="00000000" w14:paraId="000008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8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8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8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&lt;p</w:t>
      </w:r>
    </w:p>
    <w:p w:rsidR="00000000" w:rsidDel="00000000" w:rsidP="00000000" w:rsidRDefault="00000000" w:rsidRPr="00000000" w14:paraId="000008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8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8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8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08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line-height: 16px;</w:t>
      </w:r>
    </w:p>
    <w:p w:rsidR="00000000" w:rsidDel="00000000" w:rsidP="00000000" w:rsidRDefault="00000000" w:rsidRPr="00000000" w14:paraId="000008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8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color: #444444;</w:t>
      </w:r>
    </w:p>
    <w:p w:rsidR="00000000" w:rsidDel="00000000" w:rsidP="00000000" w:rsidRDefault="00000000" w:rsidRPr="00000000" w14:paraId="000008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margin: 0;</w:t>
      </w:r>
    </w:p>
    <w:p w:rsidR="00000000" w:rsidDel="00000000" w:rsidP="00000000" w:rsidRDefault="00000000" w:rsidRPr="00000000" w14:paraId="000008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8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8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KEYTRUDA QLEX must be</w:t>
      </w:r>
    </w:p>
    <w:p w:rsidR="00000000" w:rsidDel="00000000" w:rsidP="00000000" w:rsidRDefault="00000000" w:rsidRPr="00000000" w14:paraId="0000089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administered by a healthcare</w:t>
      </w:r>
    </w:p>
    <w:p w:rsidR="00000000" w:rsidDel="00000000" w:rsidP="00000000" w:rsidRDefault="00000000" w:rsidRPr="00000000" w14:paraId="0000089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provider.</w:t>
      </w:r>
    </w:p>
    <w:p w:rsidR="00000000" w:rsidDel="00000000" w:rsidP="00000000" w:rsidRDefault="00000000" w:rsidRPr="00000000" w14:paraId="0000089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&lt;/p&gt;</w:t>
      </w:r>
    </w:p>
    <w:p w:rsidR="00000000" w:rsidDel="00000000" w:rsidP="00000000" w:rsidRDefault="00000000" w:rsidRPr="00000000" w14:paraId="000008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8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8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8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8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8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8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8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8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8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8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8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8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8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8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8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class="spacer lnht20"</w:t>
      </w:r>
    </w:p>
    <w:p w:rsidR="00000000" w:rsidDel="00000000" w:rsidP="00000000" w:rsidRDefault="00000000" w:rsidRPr="00000000" w14:paraId="000008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height=""</w:t>
      </w:r>
    </w:p>
    <w:p w:rsidR="00000000" w:rsidDel="00000000" w:rsidP="00000000" w:rsidRDefault="00000000" w:rsidRPr="00000000" w14:paraId="000008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style="height: 20px; font-size: 20px; line-height: 20px"&gt;</w:t>
      </w:r>
    </w:p>
    <w:p w:rsidR="00000000" w:rsidDel="00000000" w:rsidP="00000000" w:rsidRDefault="00000000" w:rsidRPr="00000000" w14:paraId="000008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&amp;nbsp;</w:t>
      </w:r>
    </w:p>
    <w:p w:rsidR="00000000" w:rsidDel="00000000" w:rsidP="00000000" w:rsidRDefault="00000000" w:rsidRPr="00000000" w14:paraId="000008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8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8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8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&lt;/td&gt;</w:t>
      </w:r>
    </w:p>
    <w:p w:rsidR="00000000" w:rsidDel="00000000" w:rsidP="00000000" w:rsidRDefault="00000000" w:rsidRPr="00000000" w14:paraId="000008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08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&lt;div&gt;</w:t>
      </w:r>
    </w:p>
    <w:p w:rsidR="00000000" w:rsidDel="00000000" w:rsidP="00000000" w:rsidRDefault="00000000" w:rsidRPr="00000000" w14:paraId="000008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&lt;tr&gt;</w:t>
      </w:r>
    </w:p>
    <w:p w:rsidR="00000000" w:rsidDel="00000000" w:rsidP="00000000" w:rsidRDefault="00000000" w:rsidRPr="00000000" w14:paraId="000008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&lt;td class="layout columns innerSSI" style=""&gt;</w:t>
      </w:r>
    </w:p>
    <w:p w:rsidR="00000000" w:rsidDel="00000000" w:rsidP="00000000" w:rsidRDefault="00000000" w:rsidRPr="00000000" w14:paraId="000008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8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8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 class="layout columns pb20" style="background-color: #efefef"&gt;</w:t>
      </w:r>
    </w:p>
    <w:p w:rsidR="00000000" w:rsidDel="00000000" w:rsidP="00000000" w:rsidRDefault="00000000" w:rsidRPr="00000000" w14:paraId="000008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8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8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8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8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8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style="background-color: #efefef"&gt;</w:t>
      </w:r>
    </w:p>
    <w:p w:rsidR="00000000" w:rsidDel="00000000" w:rsidP="00000000" w:rsidRDefault="00000000" w:rsidRPr="00000000" w14:paraId="000008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8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8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8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class="device_width cell ssi_headline pdlr0 pb0"</w:t>
      </w:r>
    </w:p>
    <w:p w:rsidR="00000000" w:rsidDel="00000000" w:rsidP="00000000" w:rsidRDefault="00000000" w:rsidRPr="00000000" w14:paraId="000008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8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8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8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width: 620px;</w:t>
      </w:r>
    </w:p>
    <w:p w:rsidR="00000000" w:rsidDel="00000000" w:rsidP="00000000" w:rsidRDefault="00000000" w:rsidRPr="00000000" w14:paraId="000008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padding: 0 0 20px 0;</w:t>
      </w:r>
    </w:p>
    <w:p w:rsidR="00000000" w:rsidDel="00000000" w:rsidP="00000000" w:rsidRDefault="00000000" w:rsidRPr="00000000" w14:paraId="000008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8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8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8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8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8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8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8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8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8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8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8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class="device_width cell ssi_headline"</w:t>
      </w:r>
    </w:p>
    <w:p w:rsidR="00000000" w:rsidDel="00000000" w:rsidP="00000000" w:rsidRDefault="00000000" w:rsidRPr="00000000" w14:paraId="000008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8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8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8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padding: 20px;</w:t>
      </w:r>
    </w:p>
    <w:p w:rsidR="00000000" w:rsidDel="00000000" w:rsidP="00000000" w:rsidRDefault="00000000" w:rsidRPr="00000000" w14:paraId="000008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8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8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background-color: #ffffff;</w:t>
      </w:r>
    </w:p>
    <w:p w:rsidR="00000000" w:rsidDel="00000000" w:rsidP="00000000" w:rsidRDefault="00000000" w:rsidRPr="00000000" w14:paraId="000008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border: 1px solid #808285;</w:t>
      </w:r>
    </w:p>
    <w:p w:rsidR="00000000" w:rsidDel="00000000" w:rsidP="00000000" w:rsidRDefault="00000000" w:rsidRPr="00000000" w14:paraId="000008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mso-padding-top-alt: 16px !important;</w:t>
      </w:r>
    </w:p>
    <w:p w:rsidR="00000000" w:rsidDel="00000000" w:rsidP="00000000" w:rsidRDefault="00000000" w:rsidRPr="00000000" w14:paraId="000008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8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8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8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8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8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8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8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8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8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class="cell ssi_headline"</w:t>
      </w:r>
    </w:p>
    <w:p w:rsidR="00000000" w:rsidDel="00000000" w:rsidP="00000000" w:rsidRDefault="00000000" w:rsidRPr="00000000" w14:paraId="000008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8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8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8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padding: 0 20px 15px</w:t>
      </w:r>
    </w:p>
    <w:p w:rsidR="00000000" w:rsidDel="00000000" w:rsidP="00000000" w:rsidRDefault="00000000" w:rsidRPr="00000000" w14:paraId="000008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0;</w:t>
      </w:r>
    </w:p>
    <w:p w:rsidR="00000000" w:rsidDel="00000000" w:rsidP="00000000" w:rsidRDefault="00000000" w:rsidRPr="00000000" w14:paraId="000008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8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8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mso-padding-bottom-alt: 16px !important;</w:t>
      </w:r>
    </w:p>
    <w:p w:rsidR="00000000" w:rsidDel="00000000" w:rsidP="00000000" w:rsidRDefault="00000000" w:rsidRPr="00000000" w14:paraId="000008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8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&lt;p</w:t>
      </w:r>
    </w:p>
    <w:p w:rsidR="00000000" w:rsidDel="00000000" w:rsidP="00000000" w:rsidRDefault="00000000" w:rsidRPr="00000000" w14:paraId="000008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8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margin: 0;</w:t>
      </w:r>
    </w:p>
    <w:p w:rsidR="00000000" w:rsidDel="00000000" w:rsidP="00000000" w:rsidRDefault="00000000" w:rsidRPr="00000000" w14:paraId="000008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8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8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font-size: 22px;</w:t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line-height: 28px;</w:t>
      </w:r>
    </w:p>
    <w:p w:rsidR="00000000" w:rsidDel="00000000" w:rsidP="00000000" w:rsidRDefault="00000000" w:rsidRPr="00000000" w14:paraId="000008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text-align: left;</w:t>
      </w:r>
    </w:p>
    <w:p w:rsidR="00000000" w:rsidDel="00000000" w:rsidP="00000000" w:rsidRDefault="00000000" w:rsidRPr="00000000" w14:paraId="000008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color: #7c02bb;</w:t>
      </w:r>
    </w:p>
    <w:p w:rsidR="00000000" w:rsidDel="00000000" w:rsidP="00000000" w:rsidRDefault="00000000" w:rsidRPr="00000000" w14:paraId="000008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8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&lt;span</w:t>
      </w:r>
    </w:p>
    <w:p w:rsidR="00000000" w:rsidDel="00000000" w:rsidP="00000000" w:rsidRDefault="00000000" w:rsidRPr="00000000" w14:paraId="000008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8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8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8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9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color: #7c02bb;</w:t>
      </w:r>
    </w:p>
    <w:p w:rsidR="00000000" w:rsidDel="00000000" w:rsidP="00000000" w:rsidRDefault="00000000" w:rsidRPr="00000000" w14:paraId="000009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font-weight: 500;</w:t>
      </w:r>
    </w:p>
    <w:p w:rsidR="00000000" w:rsidDel="00000000" w:rsidP="00000000" w:rsidRDefault="00000000" w:rsidRPr="00000000" w14:paraId="000009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"</w:t>
      </w:r>
    </w:p>
    <w:p w:rsidR="00000000" w:rsidDel="00000000" w:rsidP="00000000" w:rsidRDefault="00000000" w:rsidRPr="00000000" w14:paraId="000009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&gt;&lt;strong</w:t>
      </w:r>
    </w:p>
    <w:p w:rsidR="00000000" w:rsidDel="00000000" w:rsidP="00000000" w:rsidRDefault="00000000" w:rsidRPr="00000000" w14:paraId="000009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9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9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9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9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"</w:t>
      </w:r>
    </w:p>
    <w:p w:rsidR="00000000" w:rsidDel="00000000" w:rsidP="00000000" w:rsidRDefault="00000000" w:rsidRPr="00000000" w14:paraId="000009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&gt;Selected Safety</w:t>
      </w:r>
    </w:p>
    <w:p w:rsidR="00000000" w:rsidDel="00000000" w:rsidP="00000000" w:rsidRDefault="00000000" w:rsidRPr="00000000" w14:paraId="000009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Information</w:t>
      </w:r>
    </w:p>
    <w:p w:rsidR="00000000" w:rsidDel="00000000" w:rsidP="00000000" w:rsidRDefault="00000000" w:rsidRPr="00000000" w14:paraId="000009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&lt;em</w:t>
      </w:r>
    </w:p>
    <w:p w:rsidR="00000000" w:rsidDel="00000000" w:rsidP="00000000" w:rsidRDefault="00000000" w:rsidRPr="00000000" w14:paraId="000009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&gt;(&amp;zwj;continued&amp;zwj;)&lt;/em</w:t>
      </w:r>
    </w:p>
    <w:p w:rsidR="00000000" w:rsidDel="00000000" w:rsidP="00000000" w:rsidRDefault="00000000" w:rsidRPr="00000000" w14:paraId="000009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&gt;&lt;/strong</w:t>
      </w:r>
    </w:p>
    <w:p w:rsidR="00000000" w:rsidDel="00000000" w:rsidP="00000000" w:rsidRDefault="00000000" w:rsidRPr="00000000" w14:paraId="000009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&gt;&lt;/span</w:t>
      </w:r>
    </w:p>
    <w:p w:rsidR="00000000" w:rsidDel="00000000" w:rsidP="00000000" w:rsidRDefault="00000000" w:rsidRPr="00000000" w14:paraId="000009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9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&lt;/p&gt;</w:t>
      </w:r>
    </w:p>
    <w:p w:rsidR="00000000" w:rsidDel="00000000" w:rsidP="00000000" w:rsidRDefault="00000000" w:rsidRPr="00000000" w14:paraId="000009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9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9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9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9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class="cell ssi_headline"</w:t>
      </w:r>
    </w:p>
    <w:p w:rsidR="00000000" w:rsidDel="00000000" w:rsidP="00000000" w:rsidRDefault="00000000" w:rsidRPr="00000000" w14:paraId="000009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9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9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9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padding: 0 0 10px</w:t>
      </w:r>
    </w:p>
    <w:p w:rsidR="00000000" w:rsidDel="00000000" w:rsidP="00000000" w:rsidRDefault="00000000" w:rsidRPr="00000000" w14:paraId="000009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0;</w:t>
      </w:r>
    </w:p>
    <w:p w:rsidR="00000000" w:rsidDel="00000000" w:rsidP="00000000" w:rsidRDefault="00000000" w:rsidRPr="00000000" w14:paraId="000009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9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9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9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&lt;p</w:t>
      </w:r>
    </w:p>
    <w:p w:rsidR="00000000" w:rsidDel="00000000" w:rsidP="00000000" w:rsidRDefault="00000000" w:rsidRPr="00000000" w14:paraId="000009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9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margin: 0;</w:t>
      </w:r>
    </w:p>
    <w:p w:rsidR="00000000" w:rsidDel="00000000" w:rsidP="00000000" w:rsidRDefault="00000000" w:rsidRPr="00000000" w14:paraId="000009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9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9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9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09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9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text-align: left;</w:t>
      </w:r>
    </w:p>
    <w:p w:rsidR="00000000" w:rsidDel="00000000" w:rsidP="00000000" w:rsidRDefault="00000000" w:rsidRPr="00000000" w14:paraId="000009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9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text-decoration: underline;</w:t>
      </w:r>
    </w:p>
    <w:p w:rsidR="00000000" w:rsidDel="00000000" w:rsidP="00000000" w:rsidRDefault="00000000" w:rsidRPr="00000000" w14:paraId="000009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9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Immune-Mediated</w:t>
      </w:r>
    </w:p>
    <w:p w:rsidR="00000000" w:rsidDel="00000000" w:rsidP="00000000" w:rsidRDefault="00000000" w:rsidRPr="00000000" w14:paraId="000009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Pneumonitis</w:t>
      </w:r>
    </w:p>
    <w:p w:rsidR="00000000" w:rsidDel="00000000" w:rsidP="00000000" w:rsidRDefault="00000000" w:rsidRPr="00000000" w14:paraId="000009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&lt;/p&gt;</w:t>
      </w:r>
    </w:p>
    <w:p w:rsidR="00000000" w:rsidDel="00000000" w:rsidP="00000000" w:rsidRDefault="00000000" w:rsidRPr="00000000" w14:paraId="000009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9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9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9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9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class="layout columns"</w:t>
      </w:r>
    </w:p>
    <w:p w:rsidR="00000000" w:rsidDel="00000000" w:rsidP="00000000" w:rsidRDefault="00000000" w:rsidRPr="00000000" w14:paraId="000009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9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padding: 0;</w:t>
      </w:r>
    </w:p>
    <w:p w:rsidR="00000000" w:rsidDel="00000000" w:rsidP="00000000" w:rsidRDefault="00000000" w:rsidRPr="00000000" w14:paraId="000009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9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9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9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9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9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9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9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9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9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09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9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9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9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width: 600px;</w:t>
      </w:r>
    </w:p>
    <w:p w:rsidR="00000000" w:rsidDel="00000000" w:rsidP="00000000" w:rsidRDefault="00000000" w:rsidRPr="00000000" w14:paraId="000009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padding: 0</w:t>
      </w:r>
    </w:p>
    <w:p w:rsidR="00000000" w:rsidDel="00000000" w:rsidP="00000000" w:rsidRDefault="00000000" w:rsidRPr="00000000" w14:paraId="000009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0</w:t>
      </w:r>
    </w:p>
    <w:p w:rsidR="00000000" w:rsidDel="00000000" w:rsidP="00000000" w:rsidRDefault="00000000" w:rsidRPr="00000000" w14:paraId="000009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0</w:t>
      </w:r>
    </w:p>
    <w:p w:rsidR="00000000" w:rsidDel="00000000" w:rsidP="00000000" w:rsidRDefault="00000000" w:rsidRPr="00000000" w14:paraId="000009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6px;</w:t>
      </w:r>
    </w:p>
    <w:p w:rsidR="00000000" w:rsidDel="00000000" w:rsidP="00000000" w:rsidRDefault="00000000" w:rsidRPr="00000000" w14:paraId="000009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9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9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9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9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9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9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9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9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9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border: 0;</w:t>
      </w:r>
    </w:p>
    <w:p w:rsidR="00000000" w:rsidDel="00000000" w:rsidP="00000000" w:rsidRDefault="00000000" w:rsidRPr="00000000" w14:paraId="000009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9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9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9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9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09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9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9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09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9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09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9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9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9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9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9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09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09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9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09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9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9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9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9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9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9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9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9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9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9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09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9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9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&lt;span</w:t>
      </w:r>
    </w:p>
    <w:p w:rsidR="00000000" w:rsidDel="00000000" w:rsidP="00000000" w:rsidRDefault="00000000" w:rsidRPr="00000000" w14:paraId="000009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9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9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9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9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9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"</w:t>
      </w:r>
    </w:p>
    <w:p w:rsidR="00000000" w:rsidDel="00000000" w:rsidP="00000000" w:rsidRDefault="00000000" w:rsidRPr="00000000" w14:paraId="000009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&gt;KEYTRUDA</w:t>
      </w:r>
    </w:p>
    <w:p w:rsidR="00000000" w:rsidDel="00000000" w:rsidP="00000000" w:rsidRDefault="00000000" w:rsidRPr="00000000" w14:paraId="000009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9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KEYTRUDA</w:t>
      </w:r>
    </w:p>
    <w:p w:rsidR="00000000" w:rsidDel="00000000" w:rsidP="00000000" w:rsidRDefault="00000000" w:rsidRPr="00000000" w14:paraId="0000097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QLEX</w:t>
      </w:r>
    </w:p>
    <w:p w:rsidR="00000000" w:rsidDel="00000000" w:rsidP="00000000" w:rsidRDefault="00000000" w:rsidRPr="00000000" w14:paraId="000009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can</w:t>
      </w:r>
    </w:p>
    <w:p w:rsidR="00000000" w:rsidDel="00000000" w:rsidP="00000000" w:rsidRDefault="00000000" w:rsidRPr="00000000" w14:paraId="000009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cause</w:t>
      </w:r>
    </w:p>
    <w:p w:rsidR="00000000" w:rsidDel="00000000" w:rsidP="00000000" w:rsidRDefault="00000000" w:rsidRPr="00000000" w14:paraId="000009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immune-mediated</w:t>
      </w:r>
    </w:p>
    <w:p w:rsidR="00000000" w:rsidDel="00000000" w:rsidP="00000000" w:rsidRDefault="00000000" w:rsidRPr="00000000" w14:paraId="000009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pneumonitis.</w:t>
      </w:r>
    </w:p>
    <w:p w:rsidR="00000000" w:rsidDel="00000000" w:rsidP="00000000" w:rsidRDefault="00000000" w:rsidRPr="00000000" w14:paraId="000009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The</w:t>
      </w:r>
    </w:p>
    <w:p w:rsidR="00000000" w:rsidDel="00000000" w:rsidP="00000000" w:rsidRDefault="00000000" w:rsidRPr="00000000" w14:paraId="000009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incidence</w:t>
      </w:r>
    </w:p>
    <w:p w:rsidR="00000000" w:rsidDel="00000000" w:rsidP="00000000" w:rsidRDefault="00000000" w:rsidRPr="00000000" w14:paraId="000009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is</w:t>
      </w:r>
    </w:p>
    <w:p w:rsidR="00000000" w:rsidDel="00000000" w:rsidP="00000000" w:rsidRDefault="00000000" w:rsidRPr="00000000" w14:paraId="000009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higher</w:t>
      </w:r>
    </w:p>
    <w:p w:rsidR="00000000" w:rsidDel="00000000" w:rsidP="00000000" w:rsidRDefault="00000000" w:rsidRPr="00000000" w14:paraId="000009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in</w:t>
      </w:r>
    </w:p>
    <w:p w:rsidR="00000000" w:rsidDel="00000000" w:rsidP="00000000" w:rsidRDefault="00000000" w:rsidRPr="00000000" w14:paraId="000009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patients</w:t>
      </w:r>
    </w:p>
    <w:p w:rsidR="00000000" w:rsidDel="00000000" w:rsidP="00000000" w:rsidRDefault="00000000" w:rsidRPr="00000000" w14:paraId="000009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who</w:t>
      </w:r>
    </w:p>
    <w:p w:rsidR="00000000" w:rsidDel="00000000" w:rsidP="00000000" w:rsidRDefault="00000000" w:rsidRPr="00000000" w14:paraId="000009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have</w:t>
      </w:r>
    </w:p>
    <w:p w:rsidR="00000000" w:rsidDel="00000000" w:rsidP="00000000" w:rsidRDefault="00000000" w:rsidRPr="00000000" w14:paraId="000009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received</w:t>
      </w:r>
    </w:p>
    <w:p w:rsidR="00000000" w:rsidDel="00000000" w:rsidP="00000000" w:rsidRDefault="00000000" w:rsidRPr="00000000" w14:paraId="000009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prior</w:t>
      </w:r>
    </w:p>
    <w:p w:rsidR="00000000" w:rsidDel="00000000" w:rsidP="00000000" w:rsidRDefault="00000000" w:rsidRPr="00000000" w14:paraId="000009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thoracic</w:t>
      </w:r>
    </w:p>
    <w:p w:rsidR="00000000" w:rsidDel="00000000" w:rsidP="00000000" w:rsidRDefault="00000000" w:rsidRPr="00000000" w14:paraId="000009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radiation.</w:t>
      </w:r>
    </w:p>
    <w:p w:rsidR="00000000" w:rsidDel="00000000" w:rsidP="00000000" w:rsidRDefault="00000000" w:rsidRPr="00000000" w14:paraId="000009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Immune-mediated</w:t>
      </w:r>
    </w:p>
    <w:p w:rsidR="00000000" w:rsidDel="00000000" w:rsidP="00000000" w:rsidRDefault="00000000" w:rsidRPr="00000000" w14:paraId="000009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pneumonitis</w:t>
      </w:r>
    </w:p>
    <w:p w:rsidR="00000000" w:rsidDel="00000000" w:rsidP="00000000" w:rsidRDefault="00000000" w:rsidRPr="00000000" w14:paraId="000009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occurred</w:t>
      </w:r>
    </w:p>
    <w:p w:rsidR="00000000" w:rsidDel="00000000" w:rsidP="00000000" w:rsidRDefault="00000000" w:rsidRPr="00000000" w14:paraId="000009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in</w:t>
      </w:r>
    </w:p>
    <w:p w:rsidR="00000000" w:rsidDel="00000000" w:rsidP="00000000" w:rsidRDefault="00000000" w:rsidRPr="00000000" w14:paraId="000009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3.4%</w:t>
      </w:r>
    </w:p>
    <w:p w:rsidR="00000000" w:rsidDel="00000000" w:rsidP="00000000" w:rsidRDefault="00000000" w:rsidRPr="00000000" w14:paraId="000009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(&amp;zwj;94/2799&amp;zwj;)</w:t>
      </w:r>
    </w:p>
    <w:p w:rsidR="00000000" w:rsidDel="00000000" w:rsidP="00000000" w:rsidRDefault="00000000" w:rsidRPr="00000000" w14:paraId="000009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of</w:t>
      </w:r>
    </w:p>
    <w:p w:rsidR="00000000" w:rsidDel="00000000" w:rsidP="00000000" w:rsidRDefault="00000000" w:rsidRPr="00000000" w14:paraId="000009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patients</w:t>
      </w:r>
    </w:p>
    <w:p w:rsidR="00000000" w:rsidDel="00000000" w:rsidP="00000000" w:rsidRDefault="00000000" w:rsidRPr="00000000" w14:paraId="000009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receiving</w:t>
      </w:r>
    </w:p>
    <w:p w:rsidR="00000000" w:rsidDel="00000000" w:rsidP="00000000" w:rsidRDefault="00000000" w:rsidRPr="00000000" w14:paraId="000009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KEYTRUDA,</w:t>
      </w:r>
    </w:p>
    <w:p w:rsidR="00000000" w:rsidDel="00000000" w:rsidP="00000000" w:rsidRDefault="00000000" w:rsidRPr="00000000" w14:paraId="000009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including</w:t>
      </w:r>
    </w:p>
    <w:p w:rsidR="00000000" w:rsidDel="00000000" w:rsidP="00000000" w:rsidRDefault="00000000" w:rsidRPr="00000000" w14:paraId="0000099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fatal</w:t>
      </w:r>
    </w:p>
    <w:p w:rsidR="00000000" w:rsidDel="00000000" w:rsidP="00000000" w:rsidRDefault="00000000" w:rsidRPr="00000000" w14:paraId="0000099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(&amp;zwj;0.1%&amp;zwj;),</w:t>
      </w:r>
    </w:p>
    <w:p w:rsidR="00000000" w:rsidDel="00000000" w:rsidP="00000000" w:rsidRDefault="00000000" w:rsidRPr="00000000" w14:paraId="0000099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Grade&amp;nbsp;4</w:t>
      </w:r>
    </w:p>
    <w:p w:rsidR="00000000" w:rsidDel="00000000" w:rsidP="00000000" w:rsidRDefault="00000000" w:rsidRPr="00000000" w14:paraId="000009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(&amp;zwj;0.3%&amp;zwj;),</w:t>
      </w:r>
    </w:p>
    <w:p w:rsidR="00000000" w:rsidDel="00000000" w:rsidP="00000000" w:rsidRDefault="00000000" w:rsidRPr="00000000" w14:paraId="000009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Grade&amp;nbsp;3</w:t>
      </w:r>
    </w:p>
    <w:p w:rsidR="00000000" w:rsidDel="00000000" w:rsidP="00000000" w:rsidRDefault="00000000" w:rsidRPr="00000000" w14:paraId="000009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(&amp;zwj;0.9%&amp;zwj;),</w:t>
      </w:r>
    </w:p>
    <w:p w:rsidR="00000000" w:rsidDel="00000000" w:rsidP="00000000" w:rsidRDefault="00000000" w:rsidRPr="00000000" w14:paraId="000009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9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Grade&amp;nbsp;2</w:t>
      </w:r>
    </w:p>
    <w:p w:rsidR="00000000" w:rsidDel="00000000" w:rsidP="00000000" w:rsidRDefault="00000000" w:rsidRPr="00000000" w14:paraId="000009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(&amp;zwj;1.3%&amp;zwj;)</w:t>
      </w:r>
    </w:p>
    <w:p w:rsidR="00000000" w:rsidDel="00000000" w:rsidP="00000000" w:rsidRDefault="00000000" w:rsidRPr="00000000" w14:paraId="000009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reactions.</w:t>
      </w:r>
    </w:p>
    <w:p w:rsidR="00000000" w:rsidDel="00000000" w:rsidP="00000000" w:rsidRDefault="00000000" w:rsidRPr="00000000" w14:paraId="000009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Systemic</w:t>
      </w:r>
    </w:p>
    <w:p w:rsidR="00000000" w:rsidDel="00000000" w:rsidP="00000000" w:rsidRDefault="00000000" w:rsidRPr="00000000" w14:paraId="000009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corticosteroids</w:t>
      </w:r>
    </w:p>
    <w:p w:rsidR="00000000" w:rsidDel="00000000" w:rsidP="00000000" w:rsidRDefault="00000000" w:rsidRPr="00000000" w14:paraId="000009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were</w:t>
      </w:r>
    </w:p>
    <w:p w:rsidR="00000000" w:rsidDel="00000000" w:rsidP="00000000" w:rsidRDefault="00000000" w:rsidRPr="00000000" w14:paraId="000009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required</w:t>
      </w:r>
    </w:p>
    <w:p w:rsidR="00000000" w:rsidDel="00000000" w:rsidP="00000000" w:rsidRDefault="00000000" w:rsidRPr="00000000" w14:paraId="000009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in</w:t>
      </w:r>
    </w:p>
    <w:p w:rsidR="00000000" w:rsidDel="00000000" w:rsidP="00000000" w:rsidRDefault="00000000" w:rsidRPr="00000000" w14:paraId="000009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67%</w:t>
      </w:r>
    </w:p>
    <w:p w:rsidR="00000000" w:rsidDel="00000000" w:rsidP="00000000" w:rsidRDefault="00000000" w:rsidRPr="00000000" w14:paraId="000009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(&amp;zwj;63/94&amp;zwj;)</w:t>
      </w:r>
    </w:p>
    <w:p w:rsidR="00000000" w:rsidDel="00000000" w:rsidP="00000000" w:rsidRDefault="00000000" w:rsidRPr="00000000" w14:paraId="000009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of</w:t>
      </w:r>
    </w:p>
    <w:p w:rsidR="00000000" w:rsidDel="00000000" w:rsidP="00000000" w:rsidRDefault="00000000" w:rsidRPr="00000000" w14:paraId="000009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patients.</w:t>
      </w:r>
    </w:p>
    <w:p w:rsidR="00000000" w:rsidDel="00000000" w:rsidP="00000000" w:rsidRDefault="00000000" w:rsidRPr="00000000" w14:paraId="000009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Pneumonitis</w:t>
      </w:r>
    </w:p>
    <w:p w:rsidR="00000000" w:rsidDel="00000000" w:rsidP="00000000" w:rsidRDefault="00000000" w:rsidRPr="00000000" w14:paraId="000009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led</w:t>
      </w:r>
    </w:p>
    <w:p w:rsidR="00000000" w:rsidDel="00000000" w:rsidP="00000000" w:rsidRDefault="00000000" w:rsidRPr="00000000" w14:paraId="000009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to</w:t>
      </w:r>
    </w:p>
    <w:p w:rsidR="00000000" w:rsidDel="00000000" w:rsidP="00000000" w:rsidRDefault="00000000" w:rsidRPr="00000000" w14:paraId="000009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permanent</w:t>
      </w:r>
    </w:p>
    <w:p w:rsidR="00000000" w:rsidDel="00000000" w:rsidP="00000000" w:rsidRDefault="00000000" w:rsidRPr="00000000" w14:paraId="000009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discontinuation</w:t>
      </w:r>
    </w:p>
    <w:p w:rsidR="00000000" w:rsidDel="00000000" w:rsidP="00000000" w:rsidRDefault="00000000" w:rsidRPr="00000000" w14:paraId="000009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of</w:t>
      </w:r>
    </w:p>
    <w:p w:rsidR="00000000" w:rsidDel="00000000" w:rsidP="00000000" w:rsidRDefault="00000000" w:rsidRPr="00000000" w14:paraId="000009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KEYTRUDA</w:t>
      </w:r>
    </w:p>
    <w:p w:rsidR="00000000" w:rsidDel="00000000" w:rsidP="00000000" w:rsidRDefault="00000000" w:rsidRPr="00000000" w14:paraId="000009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in</w:t>
      </w:r>
    </w:p>
    <w:p w:rsidR="00000000" w:rsidDel="00000000" w:rsidP="00000000" w:rsidRDefault="00000000" w:rsidRPr="00000000" w14:paraId="000009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1.3%</w:t>
      </w:r>
    </w:p>
    <w:p w:rsidR="00000000" w:rsidDel="00000000" w:rsidP="00000000" w:rsidRDefault="00000000" w:rsidRPr="00000000" w14:paraId="000009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(&amp;zwj;36&amp;zwj;)</w:t>
      </w:r>
    </w:p>
    <w:p w:rsidR="00000000" w:rsidDel="00000000" w:rsidP="00000000" w:rsidRDefault="00000000" w:rsidRPr="00000000" w14:paraId="000009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9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withholding</w:t>
      </w:r>
    </w:p>
    <w:p w:rsidR="00000000" w:rsidDel="00000000" w:rsidP="00000000" w:rsidRDefault="00000000" w:rsidRPr="00000000" w14:paraId="000009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in</w:t>
      </w:r>
    </w:p>
    <w:p w:rsidR="00000000" w:rsidDel="00000000" w:rsidP="00000000" w:rsidRDefault="00000000" w:rsidRPr="00000000" w14:paraId="000009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0.9%</w:t>
      </w:r>
    </w:p>
    <w:p w:rsidR="00000000" w:rsidDel="00000000" w:rsidP="00000000" w:rsidRDefault="00000000" w:rsidRPr="00000000" w14:paraId="000009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(&amp;zwj;26&amp;zwj;)</w:t>
      </w:r>
    </w:p>
    <w:p w:rsidR="00000000" w:rsidDel="00000000" w:rsidP="00000000" w:rsidRDefault="00000000" w:rsidRPr="00000000" w14:paraId="000009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of</w:t>
      </w:r>
    </w:p>
    <w:p w:rsidR="00000000" w:rsidDel="00000000" w:rsidP="00000000" w:rsidRDefault="00000000" w:rsidRPr="00000000" w14:paraId="000009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patients.</w:t>
      </w:r>
    </w:p>
    <w:p w:rsidR="00000000" w:rsidDel="00000000" w:rsidP="00000000" w:rsidRDefault="00000000" w:rsidRPr="00000000" w14:paraId="000009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All</w:t>
      </w:r>
    </w:p>
    <w:p w:rsidR="00000000" w:rsidDel="00000000" w:rsidP="00000000" w:rsidRDefault="00000000" w:rsidRPr="00000000" w14:paraId="000009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patients</w:t>
      </w:r>
    </w:p>
    <w:p w:rsidR="00000000" w:rsidDel="00000000" w:rsidP="00000000" w:rsidRDefault="00000000" w:rsidRPr="00000000" w14:paraId="000009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who</w:t>
      </w:r>
    </w:p>
    <w:p w:rsidR="00000000" w:rsidDel="00000000" w:rsidP="00000000" w:rsidRDefault="00000000" w:rsidRPr="00000000" w14:paraId="000009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were</w:t>
      </w:r>
    </w:p>
    <w:p w:rsidR="00000000" w:rsidDel="00000000" w:rsidP="00000000" w:rsidRDefault="00000000" w:rsidRPr="00000000" w14:paraId="000009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withheld</w:t>
      </w:r>
    </w:p>
    <w:p w:rsidR="00000000" w:rsidDel="00000000" w:rsidP="00000000" w:rsidRDefault="00000000" w:rsidRPr="00000000" w14:paraId="000009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reinitiated</w:t>
      </w:r>
    </w:p>
    <w:p w:rsidR="00000000" w:rsidDel="00000000" w:rsidP="00000000" w:rsidRDefault="00000000" w:rsidRPr="00000000" w14:paraId="000009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KEYTRUDA</w:t>
      </w:r>
    </w:p>
    <w:p w:rsidR="00000000" w:rsidDel="00000000" w:rsidP="00000000" w:rsidRDefault="00000000" w:rsidRPr="00000000" w14:paraId="000009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after</w:t>
      </w:r>
    </w:p>
    <w:p w:rsidR="00000000" w:rsidDel="00000000" w:rsidP="00000000" w:rsidRDefault="00000000" w:rsidRPr="00000000" w14:paraId="000009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symptom</w:t>
      </w:r>
    </w:p>
    <w:p w:rsidR="00000000" w:rsidDel="00000000" w:rsidP="00000000" w:rsidRDefault="00000000" w:rsidRPr="00000000" w14:paraId="000009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improvement;</w:t>
      </w:r>
    </w:p>
    <w:p w:rsidR="00000000" w:rsidDel="00000000" w:rsidP="00000000" w:rsidRDefault="00000000" w:rsidRPr="00000000" w14:paraId="000009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of</w:t>
      </w:r>
    </w:p>
    <w:p w:rsidR="00000000" w:rsidDel="00000000" w:rsidP="00000000" w:rsidRDefault="00000000" w:rsidRPr="00000000" w14:paraId="000009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these,</w:t>
      </w:r>
    </w:p>
    <w:p w:rsidR="00000000" w:rsidDel="00000000" w:rsidP="00000000" w:rsidRDefault="00000000" w:rsidRPr="00000000" w14:paraId="000009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23%</w:t>
      </w:r>
    </w:p>
    <w:p w:rsidR="00000000" w:rsidDel="00000000" w:rsidP="00000000" w:rsidRDefault="00000000" w:rsidRPr="00000000" w14:paraId="000009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had</w:t>
      </w:r>
    </w:p>
    <w:p w:rsidR="00000000" w:rsidDel="00000000" w:rsidP="00000000" w:rsidRDefault="00000000" w:rsidRPr="00000000" w14:paraId="000009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recurrence.</w:t>
      </w:r>
    </w:p>
    <w:p w:rsidR="00000000" w:rsidDel="00000000" w:rsidP="00000000" w:rsidRDefault="00000000" w:rsidRPr="00000000" w14:paraId="000009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Pneumonitis</w:t>
      </w:r>
    </w:p>
    <w:p w:rsidR="00000000" w:rsidDel="00000000" w:rsidP="00000000" w:rsidRDefault="00000000" w:rsidRPr="00000000" w14:paraId="000009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resolved</w:t>
      </w:r>
    </w:p>
    <w:p w:rsidR="00000000" w:rsidDel="00000000" w:rsidP="00000000" w:rsidRDefault="00000000" w:rsidRPr="00000000" w14:paraId="000009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in</w:t>
      </w:r>
    </w:p>
    <w:p w:rsidR="00000000" w:rsidDel="00000000" w:rsidP="00000000" w:rsidRDefault="00000000" w:rsidRPr="00000000" w14:paraId="000009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59%</w:t>
      </w:r>
    </w:p>
    <w:p w:rsidR="00000000" w:rsidDel="00000000" w:rsidP="00000000" w:rsidRDefault="00000000" w:rsidRPr="00000000" w14:paraId="000009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of</w:t>
      </w:r>
    </w:p>
    <w:p w:rsidR="00000000" w:rsidDel="00000000" w:rsidP="00000000" w:rsidRDefault="00000000" w:rsidRPr="00000000" w14:paraId="000009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the</w:t>
      </w:r>
    </w:p>
    <w:p w:rsidR="00000000" w:rsidDel="00000000" w:rsidP="00000000" w:rsidRDefault="00000000" w:rsidRPr="00000000" w14:paraId="000009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94</w:t>
      </w:r>
    </w:p>
    <w:p w:rsidR="00000000" w:rsidDel="00000000" w:rsidP="00000000" w:rsidRDefault="00000000" w:rsidRPr="00000000" w14:paraId="000009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patients.</w:t>
      </w:r>
    </w:p>
    <w:p w:rsidR="00000000" w:rsidDel="00000000" w:rsidP="00000000" w:rsidRDefault="00000000" w:rsidRPr="00000000" w14:paraId="000009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Immune-mediated</w:t>
      </w:r>
    </w:p>
    <w:p w:rsidR="00000000" w:rsidDel="00000000" w:rsidP="00000000" w:rsidRDefault="00000000" w:rsidRPr="00000000" w14:paraId="000009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pneumonitis</w:t>
      </w:r>
    </w:p>
    <w:p w:rsidR="00000000" w:rsidDel="00000000" w:rsidP="00000000" w:rsidRDefault="00000000" w:rsidRPr="00000000" w14:paraId="000009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occurred</w:t>
      </w:r>
    </w:p>
    <w:p w:rsidR="00000000" w:rsidDel="00000000" w:rsidP="00000000" w:rsidRDefault="00000000" w:rsidRPr="00000000" w14:paraId="000009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in</w:t>
      </w:r>
    </w:p>
    <w:p w:rsidR="00000000" w:rsidDel="00000000" w:rsidP="00000000" w:rsidRDefault="00000000" w:rsidRPr="00000000" w14:paraId="000009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5%</w:t>
      </w:r>
    </w:p>
    <w:p w:rsidR="00000000" w:rsidDel="00000000" w:rsidP="00000000" w:rsidRDefault="00000000" w:rsidRPr="00000000" w14:paraId="000009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(&amp;zwj;13/251&amp;zwj;)</w:t>
      </w:r>
    </w:p>
    <w:p w:rsidR="00000000" w:rsidDel="00000000" w:rsidP="00000000" w:rsidRDefault="00000000" w:rsidRPr="00000000" w14:paraId="000009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of</w:t>
      </w:r>
    </w:p>
    <w:p w:rsidR="00000000" w:rsidDel="00000000" w:rsidP="00000000" w:rsidRDefault="00000000" w:rsidRPr="00000000" w14:paraId="000009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patients</w:t>
      </w:r>
    </w:p>
    <w:p w:rsidR="00000000" w:rsidDel="00000000" w:rsidP="00000000" w:rsidRDefault="00000000" w:rsidRPr="00000000" w14:paraId="000009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receiving</w:t>
      </w:r>
    </w:p>
    <w:p w:rsidR="00000000" w:rsidDel="00000000" w:rsidP="00000000" w:rsidRDefault="00000000" w:rsidRPr="00000000" w14:paraId="000009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KEYTRUDA</w:t>
      </w:r>
    </w:p>
    <w:p w:rsidR="00000000" w:rsidDel="00000000" w:rsidP="00000000" w:rsidRDefault="00000000" w:rsidRPr="00000000" w14:paraId="000009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QLEX</w:t>
      </w:r>
    </w:p>
    <w:p w:rsidR="00000000" w:rsidDel="00000000" w:rsidP="00000000" w:rsidRDefault="00000000" w:rsidRPr="00000000" w14:paraId="000009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in</w:t>
      </w:r>
    </w:p>
    <w:p w:rsidR="00000000" w:rsidDel="00000000" w:rsidP="00000000" w:rsidRDefault="00000000" w:rsidRPr="00000000" w14:paraId="000009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combination</w:t>
      </w:r>
    </w:p>
    <w:p w:rsidR="00000000" w:rsidDel="00000000" w:rsidP="00000000" w:rsidRDefault="00000000" w:rsidRPr="00000000" w14:paraId="000009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with</w:t>
      </w:r>
    </w:p>
    <w:p w:rsidR="00000000" w:rsidDel="00000000" w:rsidP="00000000" w:rsidRDefault="00000000" w:rsidRPr="00000000" w14:paraId="000009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chemotherapy,</w:t>
      </w:r>
    </w:p>
    <w:p w:rsidR="00000000" w:rsidDel="00000000" w:rsidP="00000000" w:rsidRDefault="00000000" w:rsidRPr="00000000" w14:paraId="000009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including</w:t>
      </w:r>
    </w:p>
    <w:p w:rsidR="00000000" w:rsidDel="00000000" w:rsidP="00000000" w:rsidRDefault="00000000" w:rsidRPr="00000000" w14:paraId="000009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fatal</w:t>
      </w:r>
    </w:p>
    <w:p w:rsidR="00000000" w:rsidDel="00000000" w:rsidP="00000000" w:rsidRDefault="00000000" w:rsidRPr="00000000" w14:paraId="000009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(&amp;zwj;0.4%&amp;zwj;),</w:t>
      </w:r>
    </w:p>
    <w:p w:rsidR="00000000" w:rsidDel="00000000" w:rsidP="00000000" w:rsidRDefault="00000000" w:rsidRPr="00000000" w14:paraId="000009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Grade&amp;nbsp;3</w:t>
      </w:r>
    </w:p>
    <w:p w:rsidR="00000000" w:rsidDel="00000000" w:rsidP="00000000" w:rsidRDefault="00000000" w:rsidRPr="00000000" w14:paraId="000009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(&amp;zwj;2%&amp;zwj;),</w:t>
      </w:r>
    </w:p>
    <w:p w:rsidR="00000000" w:rsidDel="00000000" w:rsidP="00000000" w:rsidRDefault="00000000" w:rsidRPr="00000000" w14:paraId="000009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and</w:t>
      </w:r>
    </w:p>
    <w:p w:rsidR="00000000" w:rsidDel="00000000" w:rsidP="00000000" w:rsidRDefault="00000000" w:rsidRPr="00000000" w14:paraId="000009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Grade&amp;nbsp;2</w:t>
      </w:r>
    </w:p>
    <w:p w:rsidR="00000000" w:rsidDel="00000000" w:rsidP="00000000" w:rsidRDefault="00000000" w:rsidRPr="00000000" w14:paraId="000009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(&amp;zwj;1.2%&amp;zwj;)</w:t>
      </w:r>
    </w:p>
    <w:p w:rsidR="00000000" w:rsidDel="00000000" w:rsidP="00000000" w:rsidRDefault="00000000" w:rsidRPr="00000000" w14:paraId="000009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adverse</w:t>
      </w:r>
    </w:p>
    <w:p w:rsidR="00000000" w:rsidDel="00000000" w:rsidP="00000000" w:rsidRDefault="00000000" w:rsidRPr="00000000" w14:paraId="000009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reactions.&lt;/span</w:t>
      </w:r>
    </w:p>
    <w:p w:rsidR="00000000" w:rsidDel="00000000" w:rsidP="00000000" w:rsidRDefault="00000000" w:rsidRPr="00000000" w14:paraId="000009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9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9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9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9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9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9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9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9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9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9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9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9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9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9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9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9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9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class="device_width cell ssi_headline"</w:t>
      </w:r>
    </w:p>
    <w:p w:rsidR="00000000" w:rsidDel="00000000" w:rsidP="00000000" w:rsidRDefault="00000000" w:rsidRPr="00000000" w14:paraId="000009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9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9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9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width: 540px;</w:t>
      </w:r>
    </w:p>
    <w:p w:rsidR="00000000" w:rsidDel="00000000" w:rsidP="00000000" w:rsidRDefault="00000000" w:rsidRPr="00000000" w14:paraId="00000A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padding: 0;</w:t>
      </w:r>
    </w:p>
    <w:p w:rsidR="00000000" w:rsidDel="00000000" w:rsidP="00000000" w:rsidRDefault="00000000" w:rsidRPr="00000000" w14:paraId="00000A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A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A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background-color: #efefef;</w:t>
      </w:r>
    </w:p>
    <w:p w:rsidR="00000000" w:rsidDel="00000000" w:rsidP="00000000" w:rsidRDefault="00000000" w:rsidRPr="00000000" w14:paraId="00000A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A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A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A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A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A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A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style="background-color: #efefef"&gt;</w:t>
      </w:r>
    </w:p>
    <w:p w:rsidR="00000000" w:rsidDel="00000000" w:rsidP="00000000" w:rsidRDefault="00000000" w:rsidRPr="00000000" w14:paraId="00000A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A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A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A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class="device_width cell ssi_headline pd-SSI2"</w:t>
      </w:r>
    </w:p>
    <w:p w:rsidR="00000000" w:rsidDel="00000000" w:rsidP="00000000" w:rsidRDefault="00000000" w:rsidRPr="00000000" w14:paraId="00000A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A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A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A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padding: 20px 0 0</w:t>
      </w:r>
    </w:p>
    <w:p w:rsidR="00000000" w:rsidDel="00000000" w:rsidP="00000000" w:rsidRDefault="00000000" w:rsidRPr="00000000" w14:paraId="00000A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0;</w:t>
      </w:r>
    </w:p>
    <w:p w:rsidR="00000000" w:rsidDel="00000000" w:rsidP="00000000" w:rsidRDefault="00000000" w:rsidRPr="00000000" w14:paraId="00000A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A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A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A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&lt;p</w:t>
      </w:r>
    </w:p>
    <w:p w:rsidR="00000000" w:rsidDel="00000000" w:rsidP="00000000" w:rsidRDefault="00000000" w:rsidRPr="00000000" w14:paraId="00000A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A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margin: 0;</w:t>
      </w:r>
    </w:p>
    <w:p w:rsidR="00000000" w:rsidDel="00000000" w:rsidP="00000000" w:rsidRDefault="00000000" w:rsidRPr="00000000" w14:paraId="00000A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A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A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A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A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line-height: 20px;</w:t>
      </w:r>
    </w:p>
    <w:p w:rsidR="00000000" w:rsidDel="00000000" w:rsidP="00000000" w:rsidRDefault="00000000" w:rsidRPr="00000000" w14:paraId="00000A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A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color: #006ead;</w:t>
      </w:r>
    </w:p>
    <w:p w:rsidR="00000000" w:rsidDel="00000000" w:rsidP="00000000" w:rsidRDefault="00000000" w:rsidRPr="00000000" w14:paraId="00000A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A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&lt;span</w:t>
      </w:r>
    </w:p>
    <w:p w:rsidR="00000000" w:rsidDel="00000000" w:rsidP="00000000" w:rsidRDefault="00000000" w:rsidRPr="00000000" w14:paraId="00000A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A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A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A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A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color: #006ead;</w:t>
      </w:r>
    </w:p>
    <w:p w:rsidR="00000000" w:rsidDel="00000000" w:rsidP="00000000" w:rsidRDefault="00000000" w:rsidRPr="00000000" w14:paraId="00000A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font-style: italic;</w:t>
      </w:r>
    </w:p>
    <w:p w:rsidR="00000000" w:rsidDel="00000000" w:rsidP="00000000" w:rsidRDefault="00000000" w:rsidRPr="00000000" w14:paraId="00000A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A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&lt;strong</w:t>
      </w:r>
    </w:p>
    <w:p w:rsidR="00000000" w:rsidDel="00000000" w:rsidP="00000000" w:rsidRDefault="00000000" w:rsidRPr="00000000" w14:paraId="00000A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A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A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A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A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color: #006ead;</w:t>
      </w:r>
    </w:p>
    <w:p w:rsidR="00000000" w:rsidDel="00000000" w:rsidP="00000000" w:rsidRDefault="00000000" w:rsidRPr="00000000" w14:paraId="00000A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"</w:t>
      </w:r>
    </w:p>
    <w:p w:rsidR="00000000" w:rsidDel="00000000" w:rsidP="00000000" w:rsidRDefault="00000000" w:rsidRPr="00000000" w14:paraId="00000A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&gt;&lt;em</w:t>
      </w:r>
    </w:p>
    <w:p w:rsidR="00000000" w:rsidDel="00000000" w:rsidP="00000000" w:rsidRDefault="00000000" w:rsidRPr="00000000" w14:paraId="00000A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&gt;Selected</w:t>
      </w:r>
    </w:p>
    <w:p w:rsidR="00000000" w:rsidDel="00000000" w:rsidP="00000000" w:rsidRDefault="00000000" w:rsidRPr="00000000" w14:paraId="00000A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Safety</w:t>
      </w:r>
    </w:p>
    <w:p w:rsidR="00000000" w:rsidDel="00000000" w:rsidP="00000000" w:rsidRDefault="00000000" w:rsidRPr="00000000" w14:paraId="00000A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Information</w:t>
      </w:r>
    </w:p>
    <w:p w:rsidR="00000000" w:rsidDel="00000000" w:rsidP="00000000" w:rsidRDefault="00000000" w:rsidRPr="00000000" w14:paraId="00000A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continues</w:t>
      </w:r>
    </w:p>
    <w:p w:rsidR="00000000" w:rsidDel="00000000" w:rsidP="00000000" w:rsidRDefault="00000000" w:rsidRPr="00000000" w14:paraId="00000A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below.&lt;/em</w:t>
      </w:r>
    </w:p>
    <w:p w:rsidR="00000000" w:rsidDel="00000000" w:rsidP="00000000" w:rsidRDefault="00000000" w:rsidRPr="00000000" w14:paraId="00000A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&gt;&lt;/strong</w:t>
      </w:r>
    </w:p>
    <w:p w:rsidR="00000000" w:rsidDel="00000000" w:rsidP="00000000" w:rsidRDefault="00000000" w:rsidRPr="00000000" w14:paraId="00000A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&gt;&lt;/span</w:t>
      </w:r>
    </w:p>
    <w:p w:rsidR="00000000" w:rsidDel="00000000" w:rsidP="00000000" w:rsidRDefault="00000000" w:rsidRPr="00000000" w14:paraId="00000A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A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&lt;/p&gt;</w:t>
      </w:r>
    </w:p>
    <w:p w:rsidR="00000000" w:rsidDel="00000000" w:rsidP="00000000" w:rsidRDefault="00000000" w:rsidRPr="00000000" w14:paraId="00000A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A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A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A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A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A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A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A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A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A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A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A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A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A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A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A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A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&lt;/tr&gt;</w:t>
      </w:r>
    </w:p>
    <w:p w:rsidR="00000000" w:rsidDel="00000000" w:rsidP="00000000" w:rsidRDefault="00000000" w:rsidRPr="00000000" w14:paraId="00000A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&lt;/div&gt;</w:t>
      </w:r>
    </w:p>
    <w:p w:rsidR="00000000" w:rsidDel="00000000" w:rsidP="00000000" w:rsidRDefault="00000000" w:rsidRPr="00000000" w14:paraId="00000A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0A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&lt;td valign="top" align="center"&gt;</w:t>
      </w:r>
    </w:p>
    <w:p w:rsidR="00000000" w:rsidDel="00000000" w:rsidP="00000000" w:rsidRDefault="00000000" w:rsidRPr="00000000" w14:paraId="00000A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border="0" cellpadding="0" cellspacing="0" class=""&gt;</w:t>
      </w:r>
    </w:p>
    <w:p w:rsidR="00000000" w:rsidDel="00000000" w:rsidP="00000000" w:rsidRDefault="00000000" w:rsidRPr="00000000" w14:paraId="00000A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A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&lt;td valign="top" align="center" class="" style="border-radius: 8px"&gt;</w:t>
      </w:r>
    </w:p>
    <w:p w:rsidR="00000000" w:rsidDel="00000000" w:rsidP="00000000" w:rsidRDefault="00000000" w:rsidRPr="00000000" w14:paraId="00000A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A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A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A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A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A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A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A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background-color: #ffffff;</w:t>
      </w:r>
    </w:p>
    <w:p w:rsidR="00000000" w:rsidDel="00000000" w:rsidP="00000000" w:rsidRDefault="00000000" w:rsidRPr="00000000" w14:paraId="00000A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border: 1px solid #808285;</w:t>
      </w:r>
    </w:p>
    <w:p w:rsidR="00000000" w:rsidDel="00000000" w:rsidP="00000000" w:rsidRDefault="00000000" w:rsidRPr="00000000" w14:paraId="00000A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A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A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&lt;td align="left" valign="top" style="padding: 20px"&gt;</w:t>
      </w:r>
    </w:p>
    <w:p w:rsidR="00000000" w:rsidDel="00000000" w:rsidP="00000000" w:rsidRDefault="00000000" w:rsidRPr="00000000" w14:paraId="00000A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&lt;table border="0" cellpadding="0" cellspacing="0" class=""&gt;</w:t>
      </w:r>
    </w:p>
    <w:p w:rsidR="00000000" w:rsidDel="00000000" w:rsidP="00000000" w:rsidRDefault="00000000" w:rsidRPr="00000000" w14:paraId="00000A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A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&lt;th class="layout columns" valign="top" style=""&gt;</w:t>
      </w:r>
    </w:p>
    <w:p w:rsidR="00000000" w:rsidDel="00000000" w:rsidP="00000000" w:rsidRDefault="00000000" w:rsidRPr="00000000" w14:paraId="00000A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A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A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class="mobilebg2"</w:t>
      </w:r>
    </w:p>
    <w:p w:rsidR="00000000" w:rsidDel="00000000" w:rsidP="00000000" w:rsidRDefault="00000000" w:rsidRPr="00000000" w14:paraId="00000A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A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A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A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A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A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background-color: #7c02bb82;</w:t>
      </w:r>
    </w:p>
    <w:p w:rsidR="00000000" w:rsidDel="00000000" w:rsidP="00000000" w:rsidRDefault="00000000" w:rsidRPr="00000000" w14:paraId="00000A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background-image: url('https://img.mailinblue.com/3047716/images/content_library/original/691d56a4feba590e682021df.png');</w:t>
      </w:r>
    </w:p>
    <w:p w:rsidR="00000000" w:rsidDel="00000000" w:rsidP="00000000" w:rsidRDefault="00000000" w:rsidRPr="00000000" w14:paraId="00000A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background-position: center center;</w:t>
      </w:r>
    </w:p>
    <w:p w:rsidR="00000000" w:rsidDel="00000000" w:rsidP="00000000" w:rsidRDefault="00000000" w:rsidRPr="00000000" w14:paraId="00000A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background-repeat: no-repeat;</w:t>
      </w:r>
    </w:p>
    <w:p w:rsidR="00000000" w:rsidDel="00000000" w:rsidP="00000000" w:rsidRDefault="00000000" w:rsidRPr="00000000" w14:paraId="00000A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background-size: 100% 100%;</w:t>
      </w:r>
    </w:p>
    <w:p w:rsidR="00000000" w:rsidDel="00000000" w:rsidP="00000000" w:rsidRDefault="00000000" w:rsidRPr="00000000" w14:paraId="00000A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A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A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A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class="column__parent device_width"</w:t>
      </w:r>
    </w:p>
    <w:p w:rsidR="00000000" w:rsidDel="00000000" w:rsidP="00000000" w:rsidRDefault="00000000" w:rsidRPr="00000000" w14:paraId="00000A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style="width: 578px; font-weight: normal"&gt;</w:t>
      </w:r>
    </w:p>
    <w:p w:rsidR="00000000" w:rsidDel="00000000" w:rsidP="00000000" w:rsidRDefault="00000000" w:rsidRPr="00000000" w14:paraId="00000A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&lt;!--[if gte mso 9]&gt;</w:t>
      </w:r>
    </w:p>
    <w:p w:rsidR="00000000" w:rsidDel="00000000" w:rsidP="00000000" w:rsidRDefault="00000000" w:rsidRPr="00000000" w14:paraId="00000A75">
      <w:pPr>
        <w:rPr/>
      </w:pPr>
      <w:r w:rsidDel="00000000" w:rsidR="00000000" w:rsidRPr="00000000">
        <w:rPr>
          <w:rtl w:val="0"/>
        </w:rPr>
        <w:t xml:space="preserve">&lt;v:rect xmlns:v="urn:schemas-microsoft-com:vml" fill="true" stroke="false" style="width:578px;height:86px;padding:0 20px align:center;margin:0 auto;"&gt;</w:t>
      </w:r>
    </w:p>
    <w:p w:rsidR="00000000" w:rsidDel="00000000" w:rsidP="00000000" w:rsidRDefault="00000000" w:rsidRPr="00000000" w14:paraId="00000A76">
      <w:pPr>
        <w:rPr/>
      </w:pPr>
      <w:r w:rsidDel="00000000" w:rsidR="00000000" w:rsidRPr="00000000">
        <w:rPr>
          <w:rtl w:val="0"/>
        </w:rPr>
        <w:t xml:space="preserve">&lt;v:fill type="frame" src="https://img.mailinblue.com/3047716/images/content_library/original/691d56a4feba590e682021df.png" /&gt;</w:t>
      </w:r>
    </w:p>
    <w:p w:rsidR="00000000" w:rsidDel="00000000" w:rsidP="00000000" w:rsidRDefault="00000000" w:rsidRPr="00000000" w14:paraId="00000A77">
      <w:pPr>
        <w:rPr/>
      </w:pPr>
      <w:r w:rsidDel="00000000" w:rsidR="00000000" w:rsidRPr="00000000">
        <w:rPr>
          <w:rtl w:val="0"/>
        </w:rPr>
        <w:t xml:space="preserve">&lt;v:textbox inset="0,0,0,0"&gt;</w:t>
      </w:r>
    </w:p>
    <w:p w:rsidR="00000000" w:rsidDel="00000000" w:rsidP="00000000" w:rsidRDefault="00000000" w:rsidRPr="00000000" w14:paraId="00000A78">
      <w:pPr>
        <w:rPr/>
      </w:pPr>
      <w:r w:rsidDel="00000000" w:rsidR="00000000" w:rsidRPr="00000000">
        <w:rPr>
          <w:rtl w:val="0"/>
        </w:rPr>
        <w:t xml:space="preserve">&lt;![endif]--&gt;</w:t>
      </w:r>
    </w:p>
    <w:p w:rsidR="00000000" w:rsidDel="00000000" w:rsidP="00000000" w:rsidRDefault="00000000" w:rsidRPr="00000000" w14:paraId="00000A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A7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A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A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A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A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valign="top"&gt;</w:t>
      </w:r>
    </w:p>
    <w:p w:rsidR="00000000" w:rsidDel="00000000" w:rsidP="00000000" w:rsidRDefault="00000000" w:rsidRPr="00000000" w14:paraId="00000A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A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A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A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padding: 0;</w:t>
      </w:r>
    </w:p>
    <w:p w:rsidR="00000000" w:rsidDel="00000000" w:rsidP="00000000" w:rsidRDefault="00000000" w:rsidRPr="00000000" w14:paraId="00000A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A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A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A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A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A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A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A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A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class="device_width cell pd-card2"</w:t>
      </w:r>
    </w:p>
    <w:p w:rsidR="00000000" w:rsidDel="00000000" w:rsidP="00000000" w:rsidRDefault="00000000" w:rsidRPr="00000000" w14:paraId="00000A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A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valign="middle"</w:t>
      </w:r>
    </w:p>
    <w:p w:rsidR="00000000" w:rsidDel="00000000" w:rsidP="00000000" w:rsidRDefault="00000000" w:rsidRPr="00000000" w14:paraId="00000A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A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padding: 18px</w:t>
      </w:r>
    </w:p>
    <w:p w:rsidR="00000000" w:rsidDel="00000000" w:rsidP="00000000" w:rsidRDefault="00000000" w:rsidRPr="00000000" w14:paraId="00000A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20px 18px</w:t>
      </w:r>
    </w:p>
    <w:p w:rsidR="00000000" w:rsidDel="00000000" w:rsidP="00000000" w:rsidRDefault="00000000" w:rsidRPr="00000000" w14:paraId="00000A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20px;</w:t>
      </w:r>
    </w:p>
    <w:p w:rsidR="00000000" w:rsidDel="00000000" w:rsidP="00000000" w:rsidRDefault="00000000" w:rsidRPr="00000000" w14:paraId="00000A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A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A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A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&lt;p</w:t>
      </w:r>
    </w:p>
    <w:p w:rsidR="00000000" w:rsidDel="00000000" w:rsidP="00000000" w:rsidRDefault="00000000" w:rsidRPr="00000000" w14:paraId="00000A9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class="d-inline"</w:t>
      </w:r>
    </w:p>
    <w:p w:rsidR="00000000" w:rsidDel="00000000" w:rsidP="00000000" w:rsidRDefault="00000000" w:rsidRPr="00000000" w14:paraId="00000A9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A9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A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A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A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font-size: 20px;</w:t>
      </w:r>
    </w:p>
    <w:p w:rsidR="00000000" w:rsidDel="00000000" w:rsidP="00000000" w:rsidRDefault="00000000" w:rsidRPr="00000000" w14:paraId="00000A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line-height: 25px;</w:t>
      </w:r>
    </w:p>
    <w:p w:rsidR="00000000" w:rsidDel="00000000" w:rsidP="00000000" w:rsidRDefault="00000000" w:rsidRPr="00000000" w14:paraId="00000A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A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color: #ffffff;</w:t>
      </w:r>
    </w:p>
    <w:p w:rsidR="00000000" w:rsidDel="00000000" w:rsidP="00000000" w:rsidRDefault="00000000" w:rsidRPr="00000000" w14:paraId="00000A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margin: 0;</w:t>
      </w:r>
    </w:p>
    <w:p w:rsidR="00000000" w:rsidDel="00000000" w:rsidP="00000000" w:rsidRDefault="00000000" w:rsidRPr="00000000" w14:paraId="00000A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A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A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&lt;strong</w:t>
      </w:r>
    </w:p>
    <w:p w:rsidR="00000000" w:rsidDel="00000000" w:rsidP="00000000" w:rsidRDefault="00000000" w:rsidRPr="00000000" w14:paraId="00000A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&gt;Give your</w:t>
      </w:r>
    </w:p>
    <w:p w:rsidR="00000000" w:rsidDel="00000000" w:rsidP="00000000" w:rsidRDefault="00000000" w:rsidRPr="00000000" w14:paraId="00000A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patients a</w:t>
      </w:r>
    </w:p>
    <w:p w:rsidR="00000000" w:rsidDel="00000000" w:rsidP="00000000" w:rsidRDefault="00000000" w:rsidRPr="00000000" w14:paraId="00000A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choice of</w:t>
      </w:r>
    </w:p>
    <w:p w:rsidR="00000000" w:rsidDel="00000000" w:rsidP="00000000" w:rsidRDefault="00000000" w:rsidRPr="00000000" w14:paraId="00000A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where you</w:t>
      </w:r>
    </w:p>
    <w:p w:rsidR="00000000" w:rsidDel="00000000" w:rsidP="00000000" w:rsidRDefault="00000000" w:rsidRPr="00000000" w14:paraId="00000A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&lt;/strong&gt;</w:t>
      </w:r>
    </w:p>
    <w:p w:rsidR="00000000" w:rsidDel="00000000" w:rsidP="00000000" w:rsidRDefault="00000000" w:rsidRPr="00000000" w14:paraId="00000A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&lt;/p&gt;</w:t>
      </w:r>
    </w:p>
    <w:p w:rsidR="00000000" w:rsidDel="00000000" w:rsidP="00000000" w:rsidRDefault="00000000" w:rsidRPr="00000000" w14:paraId="00000A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&lt;p</w:t>
      </w:r>
    </w:p>
    <w:p w:rsidR="00000000" w:rsidDel="00000000" w:rsidP="00000000" w:rsidRDefault="00000000" w:rsidRPr="00000000" w14:paraId="00000A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class="d-inline"</w:t>
      </w:r>
    </w:p>
    <w:p w:rsidR="00000000" w:rsidDel="00000000" w:rsidP="00000000" w:rsidRDefault="00000000" w:rsidRPr="00000000" w14:paraId="00000A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A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A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A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A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font-size: 20px;</w:t>
      </w:r>
    </w:p>
    <w:p w:rsidR="00000000" w:rsidDel="00000000" w:rsidP="00000000" w:rsidRDefault="00000000" w:rsidRPr="00000000" w14:paraId="00000A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line-height: 25px;</w:t>
      </w:r>
    </w:p>
    <w:p w:rsidR="00000000" w:rsidDel="00000000" w:rsidP="00000000" w:rsidRDefault="00000000" w:rsidRPr="00000000" w14:paraId="00000A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A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color: #ffffff;</w:t>
      </w:r>
    </w:p>
    <w:p w:rsidR="00000000" w:rsidDel="00000000" w:rsidP="00000000" w:rsidRDefault="00000000" w:rsidRPr="00000000" w14:paraId="00000A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margin: 0;</w:t>
      </w:r>
    </w:p>
    <w:p w:rsidR="00000000" w:rsidDel="00000000" w:rsidP="00000000" w:rsidRDefault="00000000" w:rsidRPr="00000000" w14:paraId="00000A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A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A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&lt;strong</w:t>
      </w:r>
    </w:p>
    <w:p w:rsidR="00000000" w:rsidDel="00000000" w:rsidP="00000000" w:rsidRDefault="00000000" w:rsidRPr="00000000" w14:paraId="00000A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&gt;administer</w:t>
      </w:r>
    </w:p>
    <w:p w:rsidR="00000000" w:rsidDel="00000000" w:rsidP="00000000" w:rsidRDefault="00000000" w:rsidRPr="00000000" w14:paraId="00000A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their</w:t>
      </w:r>
    </w:p>
    <w:p w:rsidR="00000000" w:rsidDel="00000000" w:rsidP="00000000" w:rsidRDefault="00000000" w:rsidRPr="00000000" w14:paraId="00000A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treatment&lt;/strong</w:t>
      </w:r>
    </w:p>
    <w:p w:rsidR="00000000" w:rsidDel="00000000" w:rsidP="00000000" w:rsidRDefault="00000000" w:rsidRPr="00000000" w14:paraId="00000A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A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&lt;/p&gt;</w:t>
      </w:r>
    </w:p>
    <w:p w:rsidR="00000000" w:rsidDel="00000000" w:rsidP="00000000" w:rsidRDefault="00000000" w:rsidRPr="00000000" w14:paraId="00000A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A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A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A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A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A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A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&lt;!--[if gte mso 9]&gt;</w:t>
      </w:r>
    </w:p>
    <w:p w:rsidR="00000000" w:rsidDel="00000000" w:rsidP="00000000" w:rsidRDefault="00000000" w:rsidRPr="00000000" w14:paraId="00000AC3">
      <w:pPr>
        <w:rPr/>
      </w:pPr>
      <w:r w:rsidDel="00000000" w:rsidR="00000000" w:rsidRPr="00000000">
        <w:rPr>
          <w:rtl w:val="0"/>
        </w:rPr>
        <w:t xml:space="preserve">    &lt;/v:textbox&gt;</w:t>
      </w:r>
    </w:p>
    <w:p w:rsidR="00000000" w:rsidDel="00000000" w:rsidP="00000000" w:rsidRDefault="00000000" w:rsidRPr="00000000" w14:paraId="00000AC4">
      <w:pPr>
        <w:rPr/>
      </w:pPr>
      <w:r w:rsidDel="00000000" w:rsidR="00000000" w:rsidRPr="00000000">
        <w:rPr>
          <w:rtl w:val="0"/>
        </w:rPr>
        <w:t xml:space="preserve">    &lt;/v:rect&gt;</w:t>
      </w:r>
    </w:p>
    <w:p w:rsidR="00000000" w:rsidDel="00000000" w:rsidP="00000000" w:rsidRDefault="00000000" w:rsidRPr="00000000" w14:paraId="00000AC5">
      <w:pPr>
        <w:rPr/>
      </w:pPr>
      <w:r w:rsidDel="00000000" w:rsidR="00000000" w:rsidRPr="00000000">
        <w:rPr>
          <w:rtl w:val="0"/>
        </w:rPr>
        <w:t xml:space="preserve">    &lt;![endif]--&gt;</w:t>
      </w:r>
    </w:p>
    <w:p w:rsidR="00000000" w:rsidDel="00000000" w:rsidP="00000000" w:rsidRDefault="00000000" w:rsidRPr="00000000" w14:paraId="00000A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A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A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A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A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A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A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&lt;td class="layout columns"&gt;</w:t>
      </w:r>
    </w:p>
    <w:p w:rsidR="00000000" w:rsidDel="00000000" w:rsidP="00000000" w:rsidRDefault="00000000" w:rsidRPr="00000000" w14:paraId="00000A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A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A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A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A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A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A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A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A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class="device_width spacer lnht42"</w:t>
      </w:r>
    </w:p>
    <w:p w:rsidR="00000000" w:rsidDel="00000000" w:rsidP="00000000" w:rsidRDefault="00000000" w:rsidRPr="00000000" w14:paraId="00000A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A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height: 15px;</w:t>
      </w:r>
    </w:p>
    <w:p w:rsidR="00000000" w:rsidDel="00000000" w:rsidP="00000000" w:rsidRDefault="00000000" w:rsidRPr="00000000" w14:paraId="00000A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font-size: 15px;</w:t>
      </w:r>
    </w:p>
    <w:p w:rsidR="00000000" w:rsidDel="00000000" w:rsidP="00000000" w:rsidRDefault="00000000" w:rsidRPr="00000000" w14:paraId="00000A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line-height: 15px;</w:t>
      </w:r>
    </w:p>
    <w:p w:rsidR="00000000" w:rsidDel="00000000" w:rsidP="00000000" w:rsidRDefault="00000000" w:rsidRPr="00000000" w14:paraId="00000A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A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A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&amp;nbsp;</w:t>
      </w:r>
    </w:p>
    <w:p w:rsidR="00000000" w:rsidDel="00000000" w:rsidP="00000000" w:rsidRDefault="00000000" w:rsidRPr="00000000" w14:paraId="00000A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A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A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A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A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A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A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A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A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class="layout columns pdB20card2"</w:t>
      </w:r>
    </w:p>
    <w:p w:rsidR="00000000" w:rsidDel="00000000" w:rsidP="00000000" w:rsidRDefault="00000000" w:rsidRPr="00000000" w14:paraId="00000A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style="padding: 0 0 42px 0"&gt;</w:t>
      </w:r>
    </w:p>
    <w:p w:rsidR="00000000" w:rsidDel="00000000" w:rsidP="00000000" w:rsidRDefault="00000000" w:rsidRPr="00000000" w14:paraId="00000A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A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A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A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A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A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A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A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class="cell ssi_headline pd-card2-txt1"</w:t>
      </w:r>
    </w:p>
    <w:p w:rsidR="00000000" w:rsidDel="00000000" w:rsidP="00000000" w:rsidRDefault="00000000" w:rsidRPr="00000000" w14:paraId="00000A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A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A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A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padding: 0 20px 10px 20px;</w:t>
      </w:r>
    </w:p>
    <w:p w:rsidR="00000000" w:rsidDel="00000000" w:rsidP="00000000" w:rsidRDefault="00000000" w:rsidRPr="00000000" w14:paraId="00000A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A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A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A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&lt;p</w:t>
      </w:r>
    </w:p>
    <w:p w:rsidR="00000000" w:rsidDel="00000000" w:rsidP="00000000" w:rsidRDefault="00000000" w:rsidRPr="00000000" w14:paraId="00000A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A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A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A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A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A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A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A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margin: 0;</w:t>
      </w:r>
    </w:p>
    <w:p w:rsidR="00000000" w:rsidDel="00000000" w:rsidP="00000000" w:rsidRDefault="00000000" w:rsidRPr="00000000" w14:paraId="00000B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B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&lt;strong</w:t>
      </w:r>
    </w:p>
    <w:p w:rsidR="00000000" w:rsidDel="00000000" w:rsidP="00000000" w:rsidRDefault="00000000" w:rsidRPr="00000000" w14:paraId="00000B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B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B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B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"</w:t>
      </w:r>
    </w:p>
    <w:p w:rsidR="00000000" w:rsidDel="00000000" w:rsidP="00000000" w:rsidRDefault="00000000" w:rsidRPr="00000000" w14:paraId="00000B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&gt;&lt;span style="color: #7c02bb"</w:t>
      </w:r>
    </w:p>
    <w:p w:rsidR="00000000" w:rsidDel="00000000" w:rsidP="00000000" w:rsidRDefault="00000000" w:rsidRPr="00000000" w14:paraId="00000B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&gt;Two subcutaneous injection-site</w:t>
      </w:r>
    </w:p>
    <w:p w:rsidR="00000000" w:rsidDel="00000000" w:rsidP="00000000" w:rsidRDefault="00000000" w:rsidRPr="00000000" w14:paraId="00000B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options:</w:t>
      </w:r>
    </w:p>
    <w:p w:rsidR="00000000" w:rsidDel="00000000" w:rsidP="00000000" w:rsidRDefault="00000000" w:rsidRPr="00000000" w14:paraId="00000B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&lt;/span&gt;&lt;/strong</w:t>
      </w:r>
    </w:p>
    <w:p w:rsidR="00000000" w:rsidDel="00000000" w:rsidP="00000000" w:rsidRDefault="00000000" w:rsidRPr="00000000" w14:paraId="00000B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B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&lt;/p&gt;</w:t>
      </w:r>
    </w:p>
    <w:p w:rsidR="00000000" w:rsidDel="00000000" w:rsidP="00000000" w:rsidRDefault="00000000" w:rsidRPr="00000000" w14:paraId="00000B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B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B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B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B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class="cell ssi_headline pd-card2-txt2"</w:t>
      </w:r>
    </w:p>
    <w:p w:rsidR="00000000" w:rsidDel="00000000" w:rsidP="00000000" w:rsidRDefault="00000000" w:rsidRPr="00000000" w14:paraId="00000B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B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B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B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padding: 0 20px;</w:t>
      </w:r>
    </w:p>
    <w:p w:rsidR="00000000" w:rsidDel="00000000" w:rsidP="00000000" w:rsidRDefault="00000000" w:rsidRPr="00000000" w14:paraId="00000B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B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B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B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&lt;p</w:t>
      </w:r>
    </w:p>
    <w:p w:rsidR="00000000" w:rsidDel="00000000" w:rsidP="00000000" w:rsidRDefault="00000000" w:rsidRPr="00000000" w14:paraId="00000B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B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B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B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B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B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B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B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margin: 0;</w:t>
      </w:r>
    </w:p>
    <w:p w:rsidR="00000000" w:rsidDel="00000000" w:rsidP="00000000" w:rsidRDefault="00000000" w:rsidRPr="00000000" w14:paraId="00000B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B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&lt;strong</w:t>
      </w:r>
    </w:p>
    <w:p w:rsidR="00000000" w:rsidDel="00000000" w:rsidP="00000000" w:rsidRDefault="00000000" w:rsidRPr="00000000" w14:paraId="00000B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&gt;thigh or abdomen, avoiding the 5 cm</w:t>
      </w:r>
    </w:p>
    <w:p w:rsidR="00000000" w:rsidDel="00000000" w:rsidP="00000000" w:rsidRDefault="00000000" w:rsidRPr="00000000" w14:paraId="00000B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area around the navel&lt;/strong</w:t>
      </w:r>
    </w:p>
    <w:p w:rsidR="00000000" w:rsidDel="00000000" w:rsidP="00000000" w:rsidRDefault="00000000" w:rsidRPr="00000000" w14:paraId="00000B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B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&lt;/p&gt;</w:t>
      </w:r>
    </w:p>
    <w:p w:rsidR="00000000" w:rsidDel="00000000" w:rsidP="00000000" w:rsidRDefault="00000000" w:rsidRPr="00000000" w14:paraId="00000B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B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B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B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B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B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B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&lt;td class="layout columns" align="center"&gt;</w:t>
      </w:r>
    </w:p>
    <w:p w:rsidR="00000000" w:rsidDel="00000000" w:rsidP="00000000" w:rsidRDefault="00000000" w:rsidRPr="00000000" w14:paraId="00000B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B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B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B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B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B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B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style="margin: 0 auto"&gt;</w:t>
      </w:r>
    </w:p>
    <w:p w:rsidR="00000000" w:rsidDel="00000000" w:rsidP="00000000" w:rsidRDefault="00000000" w:rsidRPr="00000000" w14:paraId="00000B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B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B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class="cell display_block mobile__align--center h-auto"</w:t>
      </w:r>
    </w:p>
    <w:p w:rsidR="00000000" w:rsidDel="00000000" w:rsidP="00000000" w:rsidRDefault="00000000" w:rsidRPr="00000000" w14:paraId="00000B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B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B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B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padding: 0;</w:t>
      </w:r>
    </w:p>
    <w:p w:rsidR="00000000" w:rsidDel="00000000" w:rsidP="00000000" w:rsidRDefault="00000000" w:rsidRPr="00000000" w14:paraId="00000B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margin: 0 auto;</w:t>
      </w:r>
    </w:p>
    <w:p w:rsidR="00000000" w:rsidDel="00000000" w:rsidP="00000000" w:rsidRDefault="00000000" w:rsidRPr="00000000" w14:paraId="00000B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B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B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&lt;img</w:t>
      </w:r>
    </w:p>
    <w:p w:rsidR="00000000" w:rsidDel="00000000" w:rsidP="00000000" w:rsidRDefault="00000000" w:rsidRPr="00000000" w14:paraId="00000B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class=""</w:t>
      </w:r>
    </w:p>
    <w:p w:rsidR="00000000" w:rsidDel="00000000" w:rsidP="00000000" w:rsidRDefault="00000000" w:rsidRPr="00000000" w14:paraId="00000B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src="https://img.mailinblue.com/3047716/images/content_library/original/691d56a36a68996024e9c865.png"</w:t>
      </w:r>
    </w:p>
    <w:p w:rsidR="00000000" w:rsidDel="00000000" w:rsidP="00000000" w:rsidRDefault="00000000" w:rsidRPr="00000000" w14:paraId="00000B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title=""</w:t>
      </w:r>
    </w:p>
    <w:p w:rsidR="00000000" w:rsidDel="00000000" w:rsidP="00000000" w:rsidRDefault="00000000" w:rsidRPr="00000000" w14:paraId="00000B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alt="image"</w:t>
      </w:r>
    </w:p>
    <w:p w:rsidR="00000000" w:rsidDel="00000000" w:rsidP="00000000" w:rsidRDefault="00000000" w:rsidRPr="00000000" w14:paraId="00000B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width="306"</w:t>
      </w:r>
    </w:p>
    <w:p w:rsidR="00000000" w:rsidDel="00000000" w:rsidP="00000000" w:rsidRDefault="00000000" w:rsidRPr="00000000" w14:paraId="00000B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B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B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display: block;</w:t>
      </w:r>
    </w:p>
    <w:p w:rsidR="00000000" w:rsidDel="00000000" w:rsidP="00000000" w:rsidRDefault="00000000" w:rsidRPr="00000000" w14:paraId="00000B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max-width: 100%;</w:t>
      </w:r>
    </w:p>
    <w:p w:rsidR="00000000" w:rsidDel="00000000" w:rsidP="00000000" w:rsidRDefault="00000000" w:rsidRPr="00000000" w14:paraId="00000B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font-size: 5px;</w:t>
      </w:r>
    </w:p>
    <w:p w:rsidR="00000000" w:rsidDel="00000000" w:rsidP="00000000" w:rsidRDefault="00000000" w:rsidRPr="00000000" w14:paraId="00000B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line-height: 5px;</w:t>
      </w:r>
    </w:p>
    <w:p w:rsidR="00000000" w:rsidDel="00000000" w:rsidP="00000000" w:rsidRDefault="00000000" w:rsidRPr="00000000" w14:paraId="00000B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B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B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margin: 0 auto;</w:t>
      </w:r>
    </w:p>
    <w:p w:rsidR="00000000" w:rsidDel="00000000" w:rsidP="00000000" w:rsidRDefault="00000000" w:rsidRPr="00000000" w14:paraId="00000B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 /&gt;</w:t>
      </w:r>
    </w:p>
    <w:p w:rsidR="00000000" w:rsidDel="00000000" w:rsidP="00000000" w:rsidRDefault="00000000" w:rsidRPr="00000000" w14:paraId="00000B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B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B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B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B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B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B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B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B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B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B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B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B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B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class="spacer lnht20"</w:t>
      </w:r>
    </w:p>
    <w:p w:rsidR="00000000" w:rsidDel="00000000" w:rsidP="00000000" w:rsidRDefault="00000000" w:rsidRPr="00000000" w14:paraId="00000B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height=""</w:t>
      </w:r>
    </w:p>
    <w:p w:rsidR="00000000" w:rsidDel="00000000" w:rsidP="00000000" w:rsidRDefault="00000000" w:rsidRPr="00000000" w14:paraId="00000B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style="height: 20px; font-size: 20px; line-height: 20px"&gt;</w:t>
      </w:r>
    </w:p>
    <w:p w:rsidR="00000000" w:rsidDel="00000000" w:rsidP="00000000" w:rsidRDefault="00000000" w:rsidRPr="00000000" w14:paraId="00000B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&amp;nbsp;</w:t>
      </w:r>
    </w:p>
    <w:p w:rsidR="00000000" w:rsidDel="00000000" w:rsidP="00000000" w:rsidRDefault="00000000" w:rsidRPr="00000000" w14:paraId="00000B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B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B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B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&lt;/td&gt;</w:t>
      </w:r>
    </w:p>
    <w:p w:rsidR="00000000" w:rsidDel="00000000" w:rsidP="00000000" w:rsidRDefault="00000000" w:rsidRPr="00000000" w14:paraId="00000B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0B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0B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&lt;td valign="top" align="center"&gt;</w:t>
      </w:r>
    </w:p>
    <w:p w:rsidR="00000000" w:rsidDel="00000000" w:rsidP="00000000" w:rsidRDefault="00000000" w:rsidRPr="00000000" w14:paraId="00000B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border="0" cellpadding="0" cellspacing="0" class=""&gt;</w:t>
      </w:r>
    </w:p>
    <w:p w:rsidR="00000000" w:rsidDel="00000000" w:rsidP="00000000" w:rsidRDefault="00000000" w:rsidRPr="00000000" w14:paraId="00000B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B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&lt;td valign="top" align="center" class="" style="border-radius: 8px"&gt;</w:t>
      </w:r>
    </w:p>
    <w:p w:rsidR="00000000" w:rsidDel="00000000" w:rsidP="00000000" w:rsidRDefault="00000000" w:rsidRPr="00000000" w14:paraId="00000B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B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B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B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B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B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B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B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background-color: #ffffff;</w:t>
      </w:r>
    </w:p>
    <w:p w:rsidR="00000000" w:rsidDel="00000000" w:rsidP="00000000" w:rsidRDefault="00000000" w:rsidRPr="00000000" w14:paraId="00000B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border: 1px solid #808285;</w:t>
      </w:r>
    </w:p>
    <w:p w:rsidR="00000000" w:rsidDel="00000000" w:rsidP="00000000" w:rsidRDefault="00000000" w:rsidRPr="00000000" w14:paraId="00000B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B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B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B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B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B7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B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padding: 20px;</w:t>
      </w:r>
    </w:p>
    <w:p w:rsidR="00000000" w:rsidDel="00000000" w:rsidP="00000000" w:rsidRDefault="00000000" w:rsidRPr="00000000" w14:paraId="00000B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mso-padding-bottom-alt: 17px !important;</w:t>
      </w:r>
    </w:p>
    <w:p w:rsidR="00000000" w:rsidDel="00000000" w:rsidP="00000000" w:rsidRDefault="00000000" w:rsidRPr="00000000" w14:paraId="00000B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B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&lt;table border="0" cellpadding="0" cellspacing="0" class=""&gt;</w:t>
      </w:r>
    </w:p>
    <w:p w:rsidR="00000000" w:rsidDel="00000000" w:rsidP="00000000" w:rsidRDefault="00000000" w:rsidRPr="00000000" w14:paraId="00000B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B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&lt;th class="layout columns" valign="top" style=""&gt;</w:t>
      </w:r>
    </w:p>
    <w:p w:rsidR="00000000" w:rsidDel="00000000" w:rsidP="00000000" w:rsidRDefault="00000000" w:rsidRPr="00000000" w14:paraId="00000B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B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B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class="mobilebg2"</w:t>
      </w:r>
    </w:p>
    <w:p w:rsidR="00000000" w:rsidDel="00000000" w:rsidP="00000000" w:rsidRDefault="00000000" w:rsidRPr="00000000" w14:paraId="00000B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B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B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B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B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B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background-color: #7c02bb82;</w:t>
      </w:r>
    </w:p>
    <w:p w:rsidR="00000000" w:rsidDel="00000000" w:rsidP="00000000" w:rsidRDefault="00000000" w:rsidRPr="00000000" w14:paraId="00000B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background-image: url('https://img.mailinblue.com/3047716/images/content_library/original/691d56a4feba590e682021df.png');</w:t>
      </w:r>
    </w:p>
    <w:p w:rsidR="00000000" w:rsidDel="00000000" w:rsidP="00000000" w:rsidRDefault="00000000" w:rsidRPr="00000000" w14:paraId="00000B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background-position: center center;</w:t>
      </w:r>
    </w:p>
    <w:p w:rsidR="00000000" w:rsidDel="00000000" w:rsidP="00000000" w:rsidRDefault="00000000" w:rsidRPr="00000000" w14:paraId="00000B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background-repeat: no-repeat;</w:t>
      </w:r>
    </w:p>
    <w:p w:rsidR="00000000" w:rsidDel="00000000" w:rsidP="00000000" w:rsidRDefault="00000000" w:rsidRPr="00000000" w14:paraId="00000B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background-size: 100% 100%;</w:t>
      </w:r>
    </w:p>
    <w:p w:rsidR="00000000" w:rsidDel="00000000" w:rsidP="00000000" w:rsidRDefault="00000000" w:rsidRPr="00000000" w14:paraId="00000B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B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B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B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class="column__parent device_width"</w:t>
      </w:r>
    </w:p>
    <w:p w:rsidR="00000000" w:rsidDel="00000000" w:rsidP="00000000" w:rsidRDefault="00000000" w:rsidRPr="00000000" w14:paraId="00000B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style="width: 578px; font-weight: normal"&gt;</w:t>
      </w:r>
    </w:p>
    <w:p w:rsidR="00000000" w:rsidDel="00000000" w:rsidP="00000000" w:rsidRDefault="00000000" w:rsidRPr="00000000" w14:paraId="00000B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&lt;!--[if gte mso 9]&gt;</w:t>
      </w:r>
    </w:p>
    <w:p w:rsidR="00000000" w:rsidDel="00000000" w:rsidP="00000000" w:rsidRDefault="00000000" w:rsidRPr="00000000" w14:paraId="00000B94">
      <w:pPr>
        <w:rPr/>
      </w:pPr>
      <w:r w:rsidDel="00000000" w:rsidR="00000000" w:rsidRPr="00000000">
        <w:rPr>
          <w:rtl w:val="0"/>
        </w:rPr>
        <w:t xml:space="preserve">&lt;v:rect xmlns:v="urn:schemas-microsoft-com:vml" fill="true" stroke="false" style="width:578px;height:86px;padding:0 20px align:center;margin:0 auto;"&gt;</w:t>
      </w:r>
    </w:p>
    <w:p w:rsidR="00000000" w:rsidDel="00000000" w:rsidP="00000000" w:rsidRDefault="00000000" w:rsidRPr="00000000" w14:paraId="00000B95">
      <w:pPr>
        <w:rPr/>
      </w:pPr>
      <w:r w:rsidDel="00000000" w:rsidR="00000000" w:rsidRPr="00000000">
        <w:rPr>
          <w:rtl w:val="0"/>
        </w:rPr>
        <w:t xml:space="preserve">&lt;v:fill type="frame" src="https://img.mailinblue.com/3047716/images/content_library/original/691d56a4feba590e682021df.png" /&gt;</w:t>
      </w:r>
    </w:p>
    <w:p w:rsidR="00000000" w:rsidDel="00000000" w:rsidP="00000000" w:rsidRDefault="00000000" w:rsidRPr="00000000" w14:paraId="00000B96">
      <w:pPr>
        <w:rPr/>
      </w:pPr>
      <w:r w:rsidDel="00000000" w:rsidR="00000000" w:rsidRPr="00000000">
        <w:rPr>
          <w:rtl w:val="0"/>
        </w:rPr>
        <w:t xml:space="preserve">&lt;v:textbox inset="0,0,0,0"&gt;</w:t>
      </w:r>
    </w:p>
    <w:p w:rsidR="00000000" w:rsidDel="00000000" w:rsidP="00000000" w:rsidRDefault="00000000" w:rsidRPr="00000000" w14:paraId="00000B97">
      <w:pPr>
        <w:rPr/>
      </w:pPr>
      <w:r w:rsidDel="00000000" w:rsidR="00000000" w:rsidRPr="00000000">
        <w:rPr>
          <w:rtl w:val="0"/>
        </w:rPr>
        <w:t xml:space="preserve">&lt;![endif]--&gt;</w:t>
      </w:r>
    </w:p>
    <w:p w:rsidR="00000000" w:rsidDel="00000000" w:rsidP="00000000" w:rsidRDefault="00000000" w:rsidRPr="00000000" w14:paraId="00000B9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B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B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B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B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B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valign="top"&gt;</w:t>
      </w:r>
    </w:p>
    <w:p w:rsidR="00000000" w:rsidDel="00000000" w:rsidP="00000000" w:rsidRDefault="00000000" w:rsidRPr="00000000" w14:paraId="00000B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B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B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B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padding: 0;</w:t>
      </w:r>
    </w:p>
    <w:p w:rsidR="00000000" w:rsidDel="00000000" w:rsidP="00000000" w:rsidRDefault="00000000" w:rsidRPr="00000000" w14:paraId="00000B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B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B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B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B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B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border="0"&gt;</w:t>
      </w:r>
    </w:p>
    <w:p w:rsidR="00000000" w:rsidDel="00000000" w:rsidP="00000000" w:rsidRDefault="00000000" w:rsidRPr="00000000" w14:paraId="00000B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B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B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class="device_width cell pd-card3"</w:t>
      </w:r>
    </w:p>
    <w:p w:rsidR="00000000" w:rsidDel="00000000" w:rsidP="00000000" w:rsidRDefault="00000000" w:rsidRPr="00000000" w14:paraId="00000B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align="center"</w:t>
      </w:r>
    </w:p>
    <w:p w:rsidR="00000000" w:rsidDel="00000000" w:rsidP="00000000" w:rsidRDefault="00000000" w:rsidRPr="00000000" w14:paraId="00000B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valign="middle"</w:t>
      </w:r>
    </w:p>
    <w:p w:rsidR="00000000" w:rsidDel="00000000" w:rsidP="00000000" w:rsidRDefault="00000000" w:rsidRPr="00000000" w14:paraId="00000B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B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padding: 18px</w:t>
      </w:r>
    </w:p>
    <w:p w:rsidR="00000000" w:rsidDel="00000000" w:rsidP="00000000" w:rsidRDefault="00000000" w:rsidRPr="00000000" w14:paraId="00000B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20px 18px</w:t>
      </w:r>
    </w:p>
    <w:p w:rsidR="00000000" w:rsidDel="00000000" w:rsidP="00000000" w:rsidRDefault="00000000" w:rsidRPr="00000000" w14:paraId="00000B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20px;</w:t>
      </w:r>
    </w:p>
    <w:p w:rsidR="00000000" w:rsidDel="00000000" w:rsidP="00000000" w:rsidRDefault="00000000" w:rsidRPr="00000000" w14:paraId="00000B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B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B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B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&lt;p</w:t>
      </w:r>
    </w:p>
    <w:p w:rsidR="00000000" w:rsidDel="00000000" w:rsidP="00000000" w:rsidRDefault="00000000" w:rsidRPr="00000000" w14:paraId="00000B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class="d-inline"</w:t>
      </w:r>
    </w:p>
    <w:p w:rsidR="00000000" w:rsidDel="00000000" w:rsidP="00000000" w:rsidRDefault="00000000" w:rsidRPr="00000000" w14:paraId="00000B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B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B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B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B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font-size: 20px;</w:t>
      </w:r>
    </w:p>
    <w:p w:rsidR="00000000" w:rsidDel="00000000" w:rsidP="00000000" w:rsidRDefault="00000000" w:rsidRPr="00000000" w14:paraId="00000B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line-height: 25px;</w:t>
      </w:r>
    </w:p>
    <w:p w:rsidR="00000000" w:rsidDel="00000000" w:rsidP="00000000" w:rsidRDefault="00000000" w:rsidRPr="00000000" w14:paraId="00000B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B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color: #ffffff;</w:t>
      </w:r>
    </w:p>
    <w:p w:rsidR="00000000" w:rsidDel="00000000" w:rsidP="00000000" w:rsidRDefault="00000000" w:rsidRPr="00000000" w14:paraId="00000B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margin: 0;</w:t>
      </w:r>
    </w:p>
    <w:p w:rsidR="00000000" w:rsidDel="00000000" w:rsidP="00000000" w:rsidRDefault="00000000" w:rsidRPr="00000000" w14:paraId="00000B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B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B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&lt;strong</w:t>
      </w:r>
    </w:p>
    <w:p w:rsidR="00000000" w:rsidDel="00000000" w:rsidP="00000000" w:rsidRDefault="00000000" w:rsidRPr="00000000" w14:paraId="00000B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&gt;Important</w:t>
      </w:r>
    </w:p>
    <w:p w:rsidR="00000000" w:rsidDel="00000000" w:rsidP="00000000" w:rsidRDefault="00000000" w:rsidRPr="00000000" w14:paraId="00000B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Dosage and</w:t>
      </w:r>
    </w:p>
    <w:p w:rsidR="00000000" w:rsidDel="00000000" w:rsidP="00000000" w:rsidRDefault="00000000" w:rsidRPr="00000000" w14:paraId="00000B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&lt;/strong&gt;</w:t>
      </w:r>
    </w:p>
    <w:p w:rsidR="00000000" w:rsidDel="00000000" w:rsidP="00000000" w:rsidRDefault="00000000" w:rsidRPr="00000000" w14:paraId="00000B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&lt;/p&gt;</w:t>
      </w:r>
    </w:p>
    <w:p w:rsidR="00000000" w:rsidDel="00000000" w:rsidP="00000000" w:rsidRDefault="00000000" w:rsidRPr="00000000" w14:paraId="00000B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&lt;p</w:t>
      </w:r>
    </w:p>
    <w:p w:rsidR="00000000" w:rsidDel="00000000" w:rsidP="00000000" w:rsidRDefault="00000000" w:rsidRPr="00000000" w14:paraId="00000B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class="d-inline"</w:t>
      </w:r>
    </w:p>
    <w:p w:rsidR="00000000" w:rsidDel="00000000" w:rsidP="00000000" w:rsidRDefault="00000000" w:rsidRPr="00000000" w14:paraId="00000B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B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font-family: Arial,</w:t>
      </w:r>
    </w:p>
    <w:p w:rsidR="00000000" w:rsidDel="00000000" w:rsidP="00000000" w:rsidRDefault="00000000" w:rsidRPr="00000000" w14:paraId="00000B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Helvetica,</w:t>
      </w:r>
    </w:p>
    <w:p w:rsidR="00000000" w:rsidDel="00000000" w:rsidP="00000000" w:rsidRDefault="00000000" w:rsidRPr="00000000" w14:paraId="00000B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B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font-size: 20px;</w:t>
      </w:r>
    </w:p>
    <w:p w:rsidR="00000000" w:rsidDel="00000000" w:rsidP="00000000" w:rsidRDefault="00000000" w:rsidRPr="00000000" w14:paraId="00000B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line-height: 25px;</w:t>
      </w:r>
    </w:p>
    <w:p w:rsidR="00000000" w:rsidDel="00000000" w:rsidP="00000000" w:rsidRDefault="00000000" w:rsidRPr="00000000" w14:paraId="00000B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B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color: #ffffff;</w:t>
      </w:r>
    </w:p>
    <w:p w:rsidR="00000000" w:rsidDel="00000000" w:rsidP="00000000" w:rsidRDefault="00000000" w:rsidRPr="00000000" w14:paraId="00000B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margin: 0;</w:t>
      </w:r>
    </w:p>
    <w:p w:rsidR="00000000" w:rsidDel="00000000" w:rsidP="00000000" w:rsidRDefault="00000000" w:rsidRPr="00000000" w14:paraId="00000B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B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B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&lt;strong</w:t>
      </w:r>
    </w:p>
    <w:p w:rsidR="00000000" w:rsidDel="00000000" w:rsidP="00000000" w:rsidRDefault="00000000" w:rsidRPr="00000000" w14:paraId="00000B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&gt;Administration</w:t>
      </w:r>
    </w:p>
    <w:p w:rsidR="00000000" w:rsidDel="00000000" w:rsidP="00000000" w:rsidRDefault="00000000" w:rsidRPr="00000000" w14:paraId="00000B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    Information&lt;/strong</w:t>
      </w:r>
    </w:p>
    <w:p w:rsidR="00000000" w:rsidDel="00000000" w:rsidP="00000000" w:rsidRDefault="00000000" w:rsidRPr="00000000" w14:paraId="00000B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0B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    &lt;/p&gt;</w:t>
      </w:r>
    </w:p>
    <w:p w:rsidR="00000000" w:rsidDel="00000000" w:rsidP="00000000" w:rsidRDefault="00000000" w:rsidRPr="00000000" w14:paraId="00000B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B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B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B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B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B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B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&lt;!--[if gte mso 9]&gt;</w:t>
      </w:r>
    </w:p>
    <w:p w:rsidR="00000000" w:rsidDel="00000000" w:rsidP="00000000" w:rsidRDefault="00000000" w:rsidRPr="00000000" w14:paraId="00000BDF">
      <w:pPr>
        <w:rPr/>
      </w:pPr>
      <w:r w:rsidDel="00000000" w:rsidR="00000000" w:rsidRPr="00000000">
        <w:rPr>
          <w:rtl w:val="0"/>
        </w:rPr>
        <w:t xml:space="preserve">&lt;/v:textbox&gt;</w:t>
      </w:r>
    </w:p>
    <w:p w:rsidR="00000000" w:rsidDel="00000000" w:rsidP="00000000" w:rsidRDefault="00000000" w:rsidRPr="00000000" w14:paraId="00000BE0">
      <w:pPr>
        <w:rPr/>
      </w:pPr>
      <w:r w:rsidDel="00000000" w:rsidR="00000000" w:rsidRPr="00000000">
        <w:rPr>
          <w:rtl w:val="0"/>
        </w:rPr>
        <w:t xml:space="preserve">&lt;/v:rect&gt;</w:t>
      </w:r>
    </w:p>
    <w:p w:rsidR="00000000" w:rsidDel="00000000" w:rsidP="00000000" w:rsidRDefault="00000000" w:rsidRPr="00000000" w14:paraId="00000BE1">
      <w:pPr>
        <w:rPr/>
      </w:pPr>
      <w:r w:rsidDel="00000000" w:rsidR="00000000" w:rsidRPr="00000000">
        <w:rPr>
          <w:rtl w:val="0"/>
        </w:rPr>
        <w:t xml:space="preserve">&lt;![endif]--&gt;</w:t>
      </w:r>
    </w:p>
    <w:p w:rsidR="00000000" w:rsidDel="00000000" w:rsidP="00000000" w:rsidRDefault="00000000" w:rsidRPr="00000000" w14:paraId="00000B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B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B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B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B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B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B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B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0B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B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B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B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width: 600px;</w:t>
      </w:r>
    </w:p>
    <w:p w:rsidR="00000000" w:rsidDel="00000000" w:rsidP="00000000" w:rsidRDefault="00000000" w:rsidRPr="00000000" w14:paraId="00000B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padding: 20px 0 10px 6px;</w:t>
      </w:r>
    </w:p>
    <w:p w:rsidR="00000000" w:rsidDel="00000000" w:rsidP="00000000" w:rsidRDefault="00000000" w:rsidRPr="00000000" w14:paraId="00000B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B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B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B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B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B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B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B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B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style="border: 0"&gt;</w:t>
      </w:r>
    </w:p>
    <w:p w:rsidR="00000000" w:rsidDel="00000000" w:rsidP="00000000" w:rsidRDefault="00000000" w:rsidRPr="00000000" w14:paraId="00000B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B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B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B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0B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B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B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0C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C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0C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C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C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C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C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0C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0C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C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0C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C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C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C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C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C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C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C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C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C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C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C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C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&lt;span</w:t>
      </w:r>
    </w:p>
    <w:p w:rsidR="00000000" w:rsidDel="00000000" w:rsidP="00000000" w:rsidRDefault="00000000" w:rsidRPr="00000000" w14:paraId="00000C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C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C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C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C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C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KEYTRUDA QLEX has different</w:t>
      </w:r>
    </w:p>
    <w:p w:rsidR="00000000" w:rsidDel="00000000" w:rsidP="00000000" w:rsidRDefault="00000000" w:rsidRPr="00000000" w14:paraId="00000C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recommended dosage and</w:t>
      </w:r>
    </w:p>
    <w:p w:rsidR="00000000" w:rsidDel="00000000" w:rsidP="00000000" w:rsidRDefault="00000000" w:rsidRPr="00000000" w14:paraId="00000C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administration instructions than</w:t>
      </w:r>
    </w:p>
    <w:p w:rsidR="00000000" w:rsidDel="00000000" w:rsidP="00000000" w:rsidRDefault="00000000" w:rsidRPr="00000000" w14:paraId="00000C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KEYTRUDA</w:t>
      </w:r>
    </w:p>
    <w:p w:rsidR="00000000" w:rsidDel="00000000" w:rsidP="00000000" w:rsidRDefault="00000000" w:rsidRPr="00000000" w14:paraId="00000C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0C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C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C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C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C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C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C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C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C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0C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C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C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C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width: 600px;</w:t>
      </w:r>
    </w:p>
    <w:p w:rsidR="00000000" w:rsidDel="00000000" w:rsidP="00000000" w:rsidRDefault="00000000" w:rsidRPr="00000000" w14:paraId="00000C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padding: 0 0 10px 6px;</w:t>
      </w:r>
    </w:p>
    <w:p w:rsidR="00000000" w:rsidDel="00000000" w:rsidP="00000000" w:rsidRDefault="00000000" w:rsidRPr="00000000" w14:paraId="00000C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C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C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C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C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C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C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C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C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style="border: 0"&gt;</w:t>
      </w:r>
    </w:p>
    <w:p w:rsidR="00000000" w:rsidDel="00000000" w:rsidP="00000000" w:rsidRDefault="00000000" w:rsidRPr="00000000" w14:paraId="00000C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C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C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C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0C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C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C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0C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C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0C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C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C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C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C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0C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0C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C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0C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C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C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C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C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C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C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C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C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C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C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C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C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&lt;span</w:t>
      </w:r>
    </w:p>
    <w:p w:rsidR="00000000" w:rsidDel="00000000" w:rsidP="00000000" w:rsidRDefault="00000000" w:rsidRPr="00000000" w14:paraId="00000C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C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C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C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C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C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Administer KEYTRUDA QLEX as a</w:t>
      </w:r>
    </w:p>
    <w:p w:rsidR="00000000" w:rsidDel="00000000" w:rsidP="00000000" w:rsidRDefault="00000000" w:rsidRPr="00000000" w14:paraId="00000C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subcutaneous injection into the</w:t>
      </w:r>
    </w:p>
    <w:p w:rsidR="00000000" w:rsidDel="00000000" w:rsidP="00000000" w:rsidRDefault="00000000" w:rsidRPr="00000000" w14:paraId="00000C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thigh or abdomen, avoiding the 5 cm</w:t>
      </w:r>
    </w:p>
    <w:p w:rsidR="00000000" w:rsidDel="00000000" w:rsidP="00000000" w:rsidRDefault="00000000" w:rsidRPr="00000000" w14:paraId="00000C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area around the navel</w:t>
      </w:r>
    </w:p>
    <w:p w:rsidR="00000000" w:rsidDel="00000000" w:rsidP="00000000" w:rsidRDefault="00000000" w:rsidRPr="00000000" w14:paraId="00000C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0C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C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C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C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C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C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C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C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C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0C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C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C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C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width: 600px;</w:t>
      </w:r>
    </w:p>
    <w:p w:rsidR="00000000" w:rsidDel="00000000" w:rsidP="00000000" w:rsidRDefault="00000000" w:rsidRPr="00000000" w14:paraId="00000C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padding: 0 0 10px 6px;</w:t>
      </w:r>
    </w:p>
    <w:p w:rsidR="00000000" w:rsidDel="00000000" w:rsidP="00000000" w:rsidRDefault="00000000" w:rsidRPr="00000000" w14:paraId="00000C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C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C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C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C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C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C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C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C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style="border: 0"&gt;</w:t>
      </w:r>
    </w:p>
    <w:p w:rsidR="00000000" w:rsidDel="00000000" w:rsidP="00000000" w:rsidRDefault="00000000" w:rsidRPr="00000000" w14:paraId="00000C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C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C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C7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0C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C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C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0C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C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0C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C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C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C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C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0C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0C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C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0C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C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C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C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C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C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C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C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C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C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C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C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C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&lt;span</w:t>
      </w:r>
    </w:p>
    <w:p w:rsidR="00000000" w:rsidDel="00000000" w:rsidP="00000000" w:rsidRDefault="00000000" w:rsidRPr="00000000" w14:paraId="00000C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C9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C9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C9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C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C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Inject into healthy skin and never</w:t>
      </w:r>
    </w:p>
    <w:p w:rsidR="00000000" w:rsidDel="00000000" w:rsidP="00000000" w:rsidRDefault="00000000" w:rsidRPr="00000000" w14:paraId="00000C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into areas where the skin is red,</w:t>
      </w:r>
    </w:p>
    <w:p w:rsidR="00000000" w:rsidDel="00000000" w:rsidP="00000000" w:rsidRDefault="00000000" w:rsidRPr="00000000" w14:paraId="00000C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bruised, tender, or hard</w:t>
      </w:r>
    </w:p>
    <w:p w:rsidR="00000000" w:rsidDel="00000000" w:rsidP="00000000" w:rsidRDefault="00000000" w:rsidRPr="00000000" w14:paraId="00000C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0C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C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C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C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C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C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C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C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C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0C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C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C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C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width: 600px;</w:t>
      </w:r>
    </w:p>
    <w:p w:rsidR="00000000" w:rsidDel="00000000" w:rsidP="00000000" w:rsidRDefault="00000000" w:rsidRPr="00000000" w14:paraId="00000C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padding: 0 0 10px 6px;</w:t>
      </w:r>
    </w:p>
    <w:p w:rsidR="00000000" w:rsidDel="00000000" w:rsidP="00000000" w:rsidRDefault="00000000" w:rsidRPr="00000000" w14:paraId="00000C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C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C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C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C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C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C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C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C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style="border: 0"&gt;</w:t>
      </w:r>
    </w:p>
    <w:p w:rsidR="00000000" w:rsidDel="00000000" w:rsidP="00000000" w:rsidRDefault="00000000" w:rsidRPr="00000000" w14:paraId="00000C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C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C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C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0C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C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C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0C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C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0C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C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C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C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C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0C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0C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C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0C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C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C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C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C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C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C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C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C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C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C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C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C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&lt;span</w:t>
      </w:r>
    </w:p>
    <w:p w:rsidR="00000000" w:rsidDel="00000000" w:rsidP="00000000" w:rsidRDefault="00000000" w:rsidRPr="00000000" w14:paraId="00000C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C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C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C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C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C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Ensure the injection site is at</w:t>
      </w:r>
    </w:p>
    <w:p w:rsidR="00000000" w:rsidDel="00000000" w:rsidP="00000000" w:rsidRDefault="00000000" w:rsidRPr="00000000" w14:paraId="00000C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least 2.5 cm from the previous</w:t>
      </w:r>
    </w:p>
    <w:p w:rsidR="00000000" w:rsidDel="00000000" w:rsidP="00000000" w:rsidRDefault="00000000" w:rsidRPr="00000000" w14:paraId="00000C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injection site</w:t>
      </w:r>
    </w:p>
    <w:p w:rsidR="00000000" w:rsidDel="00000000" w:rsidP="00000000" w:rsidRDefault="00000000" w:rsidRPr="00000000" w14:paraId="00000C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0C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C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C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C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C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C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C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C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C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0C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C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C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C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width: 600px;</w:t>
      </w:r>
    </w:p>
    <w:p w:rsidR="00000000" w:rsidDel="00000000" w:rsidP="00000000" w:rsidRDefault="00000000" w:rsidRPr="00000000" w14:paraId="00000C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padding: 0 0 10px 6px;</w:t>
      </w:r>
    </w:p>
    <w:p w:rsidR="00000000" w:rsidDel="00000000" w:rsidP="00000000" w:rsidRDefault="00000000" w:rsidRPr="00000000" w14:paraId="00000C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C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C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C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C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C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C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C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C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style="border: 0"&gt;</w:t>
      </w:r>
    </w:p>
    <w:p w:rsidR="00000000" w:rsidDel="00000000" w:rsidP="00000000" w:rsidRDefault="00000000" w:rsidRPr="00000000" w14:paraId="00000C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C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C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C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0C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C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C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0C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C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0C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C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C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C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D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0D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0D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D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0D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D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D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D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D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D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D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D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D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D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D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D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D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&lt;span</w:t>
      </w:r>
    </w:p>
    <w:p w:rsidR="00000000" w:rsidDel="00000000" w:rsidP="00000000" w:rsidRDefault="00000000" w:rsidRPr="00000000" w14:paraId="00000D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D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D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D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D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D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During treatment with KEYTRUDA QLEX,</w:t>
      </w:r>
    </w:p>
    <w:p w:rsidR="00000000" w:rsidDel="00000000" w:rsidP="00000000" w:rsidRDefault="00000000" w:rsidRPr="00000000" w14:paraId="00000D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do not administer other medications</w:t>
      </w:r>
    </w:p>
    <w:p w:rsidR="00000000" w:rsidDel="00000000" w:rsidP="00000000" w:rsidRDefault="00000000" w:rsidRPr="00000000" w14:paraId="00000D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for subcutaneous use at the same</w:t>
      </w:r>
    </w:p>
    <w:p w:rsidR="00000000" w:rsidDel="00000000" w:rsidP="00000000" w:rsidRDefault="00000000" w:rsidRPr="00000000" w14:paraId="00000D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time as KEYTRUDA QLEX</w:t>
      </w:r>
    </w:p>
    <w:p w:rsidR="00000000" w:rsidDel="00000000" w:rsidP="00000000" w:rsidRDefault="00000000" w:rsidRPr="00000000" w14:paraId="00000D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0D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D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D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D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D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D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D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D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&lt;th</w:t>
      </w:r>
    </w:p>
    <w:p w:rsidR="00000000" w:rsidDel="00000000" w:rsidP="00000000" w:rsidRDefault="00000000" w:rsidRPr="00000000" w14:paraId="00000D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0D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D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D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D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width: 600px;</w:t>
      </w:r>
    </w:p>
    <w:p w:rsidR="00000000" w:rsidDel="00000000" w:rsidP="00000000" w:rsidRDefault="00000000" w:rsidRPr="00000000" w14:paraId="00000D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padding: 0 0 0 6px;</w:t>
      </w:r>
    </w:p>
    <w:p w:rsidR="00000000" w:rsidDel="00000000" w:rsidP="00000000" w:rsidRDefault="00000000" w:rsidRPr="00000000" w14:paraId="00000D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D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D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D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&lt;table</w:t>
      </w:r>
    </w:p>
    <w:p w:rsidR="00000000" w:rsidDel="00000000" w:rsidP="00000000" w:rsidRDefault="00000000" w:rsidRPr="00000000" w14:paraId="00000D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width="100%"</w:t>
      </w:r>
    </w:p>
    <w:p w:rsidR="00000000" w:rsidDel="00000000" w:rsidP="00000000" w:rsidRDefault="00000000" w:rsidRPr="00000000" w14:paraId="00000D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cellpadding="0"</w:t>
      </w:r>
    </w:p>
    <w:p w:rsidR="00000000" w:rsidDel="00000000" w:rsidP="00000000" w:rsidRDefault="00000000" w:rsidRPr="00000000" w14:paraId="00000D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cellspacing="0"</w:t>
      </w:r>
    </w:p>
    <w:p w:rsidR="00000000" w:rsidDel="00000000" w:rsidP="00000000" w:rsidRDefault="00000000" w:rsidRPr="00000000" w14:paraId="00000D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border="0"</w:t>
      </w:r>
    </w:p>
    <w:p w:rsidR="00000000" w:rsidDel="00000000" w:rsidP="00000000" w:rsidRDefault="00000000" w:rsidRPr="00000000" w14:paraId="00000D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style="border: 0"&gt;</w:t>
      </w:r>
    </w:p>
    <w:p w:rsidR="00000000" w:rsidDel="00000000" w:rsidP="00000000" w:rsidRDefault="00000000" w:rsidRPr="00000000" w14:paraId="00000D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D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D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D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0D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D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D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0D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D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0D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D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D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D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D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0D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0D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D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0D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D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D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D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D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D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D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D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D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D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font-size: 16px;</w:t>
      </w:r>
    </w:p>
    <w:p w:rsidR="00000000" w:rsidDel="00000000" w:rsidP="00000000" w:rsidRDefault="00000000" w:rsidRPr="00000000" w14:paraId="00000D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D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D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&lt;span</w:t>
      </w:r>
    </w:p>
    <w:p w:rsidR="00000000" w:rsidDel="00000000" w:rsidP="00000000" w:rsidRDefault="00000000" w:rsidRPr="00000000" w14:paraId="00000D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D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font-family: Arial, Helvetica,</w:t>
      </w:r>
    </w:p>
    <w:p w:rsidR="00000000" w:rsidDel="00000000" w:rsidP="00000000" w:rsidRDefault="00000000" w:rsidRPr="00000000" w14:paraId="00000D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    sans-serif;</w:t>
      </w:r>
    </w:p>
    <w:p w:rsidR="00000000" w:rsidDel="00000000" w:rsidP="00000000" w:rsidRDefault="00000000" w:rsidRPr="00000000" w14:paraId="00000D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D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D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Do not administer KEYTRUDA QLEX</w:t>
      </w:r>
    </w:p>
    <w:p w:rsidR="00000000" w:rsidDel="00000000" w:rsidP="00000000" w:rsidRDefault="00000000" w:rsidRPr="00000000" w14:paraId="00000D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    intravenously</w:t>
      </w:r>
    </w:p>
    <w:p w:rsidR="00000000" w:rsidDel="00000000" w:rsidP="00000000" w:rsidRDefault="00000000" w:rsidRPr="00000000" w14:paraId="00000D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0D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D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D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D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D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    &lt;/th&gt;</w:t>
      </w:r>
    </w:p>
    <w:p w:rsidR="00000000" w:rsidDel="00000000" w:rsidP="00000000" w:rsidRDefault="00000000" w:rsidRPr="00000000" w14:paraId="00000D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D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D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D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D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D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D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D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D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&lt;td class="spacer" style="height: 20px; font-size: 20px; line-height: 20px"&gt;</w:t>
      </w:r>
    </w:p>
    <w:p w:rsidR="00000000" w:rsidDel="00000000" w:rsidP="00000000" w:rsidRDefault="00000000" w:rsidRPr="00000000" w14:paraId="00000D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&amp;nbsp;</w:t>
      </w:r>
    </w:p>
    <w:p w:rsidR="00000000" w:rsidDel="00000000" w:rsidP="00000000" w:rsidRDefault="00000000" w:rsidRPr="00000000" w14:paraId="00000D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D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D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D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&lt;/td&gt;</w:t>
      </w:r>
    </w:p>
    <w:p w:rsidR="00000000" w:rsidDel="00000000" w:rsidP="00000000" w:rsidRDefault="00000000" w:rsidRPr="00000000" w14:paraId="00000D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0D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0D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0D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0D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0D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&lt;/tbody&gt;</w:t>
      </w:r>
    </w:p>
    <w:p w:rsidR="00000000" w:rsidDel="00000000" w:rsidP="00000000" w:rsidRDefault="00000000" w:rsidRPr="00000000" w14:paraId="00000D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&lt;/table&gt;</w:t>
      </w:r>
    </w:p>
    <w:p w:rsidR="00000000" w:rsidDel="00000000" w:rsidP="00000000" w:rsidRDefault="00000000" w:rsidRPr="00000000" w14:paraId="00000D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&lt;/th&gt;</w:t>
      </w:r>
    </w:p>
    <w:p w:rsidR="00000000" w:rsidDel="00000000" w:rsidP="00000000" w:rsidRDefault="00000000" w:rsidRPr="00000000" w14:paraId="00000D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&lt;/tr&gt;</w:t>
      </w:r>
    </w:p>
    <w:p w:rsidR="00000000" w:rsidDel="00000000" w:rsidP="00000000" w:rsidRDefault="00000000" w:rsidRPr="00000000" w14:paraId="00000D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&lt;/tbody&gt;</w:t>
      </w:r>
    </w:p>
    <w:p w:rsidR="00000000" w:rsidDel="00000000" w:rsidP="00000000" w:rsidRDefault="00000000" w:rsidRPr="00000000" w14:paraId="00000D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&lt;/table&gt;</w:t>
      </w:r>
    </w:p>
    <w:p w:rsidR="00000000" w:rsidDel="00000000" w:rsidP="00000000" w:rsidRDefault="00000000" w:rsidRPr="00000000" w14:paraId="00000D76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&lt;/th&gt;</w:t>
      </w:r>
    </w:p>
    <w:p w:rsidR="00000000" w:rsidDel="00000000" w:rsidP="00000000" w:rsidRDefault="00000000" w:rsidRPr="00000000" w14:paraId="00000D77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0D78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0D79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0D7A">
      <w:pPr>
        <w:rPr/>
      </w:pPr>
      <w:r w:rsidDel="00000000" w:rsidR="00000000" w:rsidRPr="00000000">
        <w:rPr>
          <w:rtl w:val="0"/>
        </w:rPr>
        <w:t xml:space="preserve">                                        &lt;/td&gt;</w:t>
      </w:r>
    </w:p>
    <w:p w:rsidR="00000000" w:rsidDel="00000000" w:rsidP="00000000" w:rsidRDefault="00000000" w:rsidRPr="00000000" w14:paraId="00000D7B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0D7C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0D7D">
      <w:pPr>
        <w:rPr/>
      </w:pPr>
      <w:r w:rsidDel="00000000" w:rsidR="00000000" w:rsidRPr="00000000">
        <w:rPr>
          <w:rtl w:val="0"/>
        </w:rPr>
        <w:t xml:space="preserve">                                        &lt;th</w:t>
      </w:r>
    </w:p>
    <w:p w:rsidR="00000000" w:rsidDel="00000000" w:rsidP="00000000" w:rsidRDefault="00000000" w:rsidRPr="00000000" w14:paraId="00000D7E">
      <w:pPr>
        <w:rPr/>
      </w:pPr>
      <w:r w:rsidDel="00000000" w:rsidR="00000000" w:rsidRPr="00000000">
        <w:rPr>
          <w:rtl w:val="0"/>
        </w:rPr>
        <w:t xml:space="preserve">                                            border="0"</w:t>
      </w:r>
    </w:p>
    <w:p w:rsidR="00000000" w:rsidDel="00000000" w:rsidP="00000000" w:rsidRDefault="00000000" w:rsidRPr="00000000" w14:paraId="00000D7F">
      <w:pPr>
        <w:rPr/>
      </w:pPr>
      <w:r w:rsidDel="00000000" w:rsidR="00000000" w:rsidRPr="00000000">
        <w:rPr>
          <w:rtl w:val="0"/>
        </w:rPr>
        <w:t xml:space="preserve">                                            class="device_width cell image_mobile mobile_settings image__width--100 display_block mobile__align--center mobile__valign--middle notNested"</w:t>
      </w:r>
    </w:p>
    <w:p w:rsidR="00000000" w:rsidDel="00000000" w:rsidP="00000000" w:rsidRDefault="00000000" w:rsidRPr="00000000" w14:paraId="00000D80">
      <w:pPr>
        <w:rPr/>
      </w:pPr>
      <w:r w:rsidDel="00000000" w:rsidR="00000000" w:rsidRPr="00000000">
        <w:rPr>
          <w:rtl w:val="0"/>
        </w:rPr>
        <w:t xml:space="preserve">                                            align="center"</w:t>
      </w:r>
    </w:p>
    <w:p w:rsidR="00000000" w:rsidDel="00000000" w:rsidP="00000000" w:rsidRDefault="00000000" w:rsidRPr="00000000" w14:paraId="00000D81">
      <w:pPr>
        <w:rPr/>
      </w:pPr>
      <w:r w:rsidDel="00000000" w:rsidR="00000000" w:rsidRPr="00000000">
        <w:rPr>
          <w:rtl w:val="0"/>
        </w:rPr>
        <w:t xml:space="preserve">                                            valign="middle"</w:t>
      </w:r>
    </w:p>
    <w:p w:rsidR="00000000" w:rsidDel="00000000" w:rsidP="00000000" w:rsidRDefault="00000000" w:rsidRPr="00000000" w14:paraId="00000D82">
      <w:pPr>
        <w:rPr/>
      </w:pPr>
      <w:r w:rsidDel="00000000" w:rsidR="00000000" w:rsidRPr="00000000">
        <w:rPr>
          <w:rtl w:val="0"/>
        </w:rPr>
        <w:t xml:space="preserve">                                            height="68"</w:t>
      </w:r>
    </w:p>
    <w:p w:rsidR="00000000" w:rsidDel="00000000" w:rsidP="00000000" w:rsidRDefault="00000000" w:rsidRPr="00000000" w14:paraId="00000D83">
      <w:pPr>
        <w:rPr/>
      </w:pPr>
      <w:r w:rsidDel="00000000" w:rsidR="00000000" w:rsidRPr="00000000">
        <w:rPr>
          <w:rtl w:val="0"/>
        </w:rPr>
        <w:t xml:space="preserve">                                            style="border: 0; width: 620px; padding: 0 20px; background-color: #efefef"&gt;</w:t>
      </w:r>
    </w:p>
    <w:p w:rsidR="00000000" w:rsidDel="00000000" w:rsidP="00000000" w:rsidRDefault="00000000" w:rsidRPr="00000000" w14:paraId="00000D84">
      <w:pPr>
        <w:rPr/>
      </w:pPr>
      <w:r w:rsidDel="00000000" w:rsidR="00000000" w:rsidRPr="00000000">
        <w:rPr>
          <w:rtl w:val="0"/>
        </w:rPr>
        <w:t xml:space="preserve">                                            &lt;a href="" target="_blank" alias="Learn more about clinical data for KEYTRUDA QLEX"</w:t>
      </w:r>
    </w:p>
    <w:p w:rsidR="00000000" w:rsidDel="00000000" w:rsidP="00000000" w:rsidRDefault="00000000" w:rsidRPr="00000000" w14:paraId="00000D85">
      <w:pPr>
        <w:rPr/>
      </w:pPr>
      <w:r w:rsidDel="00000000" w:rsidR="00000000" w:rsidRPr="00000000">
        <w:rPr>
          <w:rtl w:val="0"/>
        </w:rPr>
        <w:t xml:space="preserve">                                                &gt;&lt;img</w:t>
      </w:r>
    </w:p>
    <w:p w:rsidR="00000000" w:rsidDel="00000000" w:rsidP="00000000" w:rsidRDefault="00000000" w:rsidRPr="00000000" w14:paraId="00000D86">
      <w:pPr>
        <w:rPr/>
      </w:pPr>
      <w:r w:rsidDel="00000000" w:rsidR="00000000" w:rsidRPr="00000000">
        <w:rPr>
          <w:rtl w:val="0"/>
        </w:rPr>
        <w:t xml:space="preserve">                                                    class="desktop_img"</w:t>
      </w:r>
    </w:p>
    <w:p w:rsidR="00000000" w:rsidDel="00000000" w:rsidP="00000000" w:rsidRDefault="00000000" w:rsidRPr="00000000" w14:paraId="00000D87">
      <w:pPr>
        <w:rPr/>
      </w:pPr>
      <w:r w:rsidDel="00000000" w:rsidR="00000000" w:rsidRPr="00000000">
        <w:rPr>
          <w:rtl w:val="0"/>
        </w:rPr>
        <w:t xml:space="preserve">                                                    src="https://img.mailinblue.com/3047716/images/content_library/original/691d56a4299726abbf483745.png"</w:t>
      </w:r>
    </w:p>
    <w:p w:rsidR="00000000" w:rsidDel="00000000" w:rsidP="00000000" w:rsidRDefault="00000000" w:rsidRPr="00000000" w14:paraId="00000D88">
      <w:pPr>
        <w:rPr/>
      </w:pPr>
      <w:r w:rsidDel="00000000" w:rsidR="00000000" w:rsidRPr="00000000">
        <w:rPr>
          <w:rtl w:val="0"/>
        </w:rPr>
        <w:t xml:space="preserve">                                                    title=""</w:t>
      </w:r>
    </w:p>
    <w:p w:rsidR="00000000" w:rsidDel="00000000" w:rsidP="00000000" w:rsidRDefault="00000000" w:rsidRPr="00000000" w14:paraId="00000D89">
      <w:pPr>
        <w:rPr/>
      </w:pPr>
      <w:r w:rsidDel="00000000" w:rsidR="00000000" w:rsidRPr="00000000">
        <w:rPr>
          <w:rtl w:val="0"/>
        </w:rPr>
        <w:t xml:space="preserve">                                                    alt="image"</w:t>
      </w:r>
    </w:p>
    <w:p w:rsidR="00000000" w:rsidDel="00000000" w:rsidP="00000000" w:rsidRDefault="00000000" w:rsidRPr="00000000" w14:paraId="00000D8A">
      <w:pPr>
        <w:rPr/>
      </w:pPr>
      <w:r w:rsidDel="00000000" w:rsidR="00000000" w:rsidRPr="00000000">
        <w:rPr>
          <w:rtl w:val="0"/>
        </w:rPr>
        <w:t xml:space="preserve">                                                    width="100%"</w:t>
      </w:r>
    </w:p>
    <w:p w:rsidR="00000000" w:rsidDel="00000000" w:rsidP="00000000" w:rsidRDefault="00000000" w:rsidRPr="00000000" w14:paraId="00000D8B">
      <w:pPr>
        <w:rPr/>
      </w:pPr>
      <w:r w:rsidDel="00000000" w:rsidR="00000000" w:rsidRPr="00000000">
        <w:rPr>
          <w:rtl w:val="0"/>
        </w:rPr>
        <w:t xml:space="preserve">                                                    border="0"</w:t>
      </w:r>
    </w:p>
    <w:p w:rsidR="00000000" w:rsidDel="00000000" w:rsidP="00000000" w:rsidRDefault="00000000" w:rsidRPr="00000000" w14:paraId="00000D8C">
      <w:pPr>
        <w:rPr/>
      </w:pPr>
      <w:r w:rsidDel="00000000" w:rsidR="00000000" w:rsidRPr="00000000">
        <w:rPr>
          <w:rtl w:val="0"/>
        </w:rPr>
        <w:t xml:space="preserve">                                                    style="display: block; font-size: 6px; line-height: 6px; max-width: 100%; color: #58595b; width: 620px"</w:t>
      </w:r>
    </w:p>
    <w:p w:rsidR="00000000" w:rsidDel="00000000" w:rsidP="00000000" w:rsidRDefault="00000000" w:rsidRPr="00000000" w14:paraId="00000D8D">
      <w:pPr>
        <w:rPr/>
      </w:pPr>
      <w:r w:rsidDel="00000000" w:rsidR="00000000" w:rsidRPr="00000000">
        <w:rPr>
          <w:rtl w:val="0"/>
        </w:rPr>
        <w:t xml:space="preserve">                                            /&gt;&lt;/a&gt;</w:t>
      </w:r>
    </w:p>
    <w:p w:rsidR="00000000" w:rsidDel="00000000" w:rsidP="00000000" w:rsidRDefault="00000000" w:rsidRPr="00000000" w14:paraId="00000D8E">
      <w:pPr>
        <w:rPr/>
      </w:pPr>
      <w:r w:rsidDel="00000000" w:rsidR="00000000" w:rsidRPr="00000000">
        <w:rPr>
          <w:rtl w:val="0"/>
        </w:rPr>
        <w:t xml:space="preserve">                                            &lt;a href="" target="_blank" alias="Learn more about clinical data for KEYTRUDA QLEX"</w:t>
      </w:r>
    </w:p>
    <w:p w:rsidR="00000000" w:rsidDel="00000000" w:rsidP="00000000" w:rsidRDefault="00000000" w:rsidRPr="00000000" w14:paraId="00000D8F">
      <w:pPr>
        <w:rPr/>
      </w:pPr>
      <w:r w:rsidDel="00000000" w:rsidR="00000000" w:rsidRPr="00000000">
        <w:rPr>
          <w:rtl w:val="0"/>
        </w:rPr>
        <w:t xml:space="preserve">                                                &gt;&lt;img</w:t>
      </w:r>
    </w:p>
    <w:p w:rsidR="00000000" w:rsidDel="00000000" w:rsidP="00000000" w:rsidRDefault="00000000" w:rsidRPr="00000000" w14:paraId="00000D90">
      <w:pPr>
        <w:rPr/>
      </w:pPr>
      <w:r w:rsidDel="00000000" w:rsidR="00000000" w:rsidRPr="00000000">
        <w:rPr>
          <w:rtl w:val="0"/>
        </w:rPr>
        <w:t xml:space="preserve">                                                    class="mobile_img"</w:t>
      </w:r>
    </w:p>
    <w:p w:rsidR="00000000" w:rsidDel="00000000" w:rsidP="00000000" w:rsidRDefault="00000000" w:rsidRPr="00000000" w14:paraId="00000D91">
      <w:pPr>
        <w:rPr/>
      </w:pPr>
      <w:r w:rsidDel="00000000" w:rsidR="00000000" w:rsidRPr="00000000">
        <w:rPr>
          <w:rtl w:val="0"/>
        </w:rPr>
        <w:t xml:space="preserve">                                                    src="https://img.mailinblue.com/3047716/images/content_library/original/691d56a4345d9374627280e0.png"</w:t>
      </w:r>
    </w:p>
    <w:p w:rsidR="00000000" w:rsidDel="00000000" w:rsidP="00000000" w:rsidRDefault="00000000" w:rsidRPr="00000000" w14:paraId="00000D92">
      <w:pPr>
        <w:rPr/>
      </w:pPr>
      <w:r w:rsidDel="00000000" w:rsidR="00000000" w:rsidRPr="00000000">
        <w:rPr>
          <w:rtl w:val="0"/>
        </w:rPr>
        <w:t xml:space="preserve">                                                    title=""</w:t>
      </w:r>
    </w:p>
    <w:p w:rsidR="00000000" w:rsidDel="00000000" w:rsidP="00000000" w:rsidRDefault="00000000" w:rsidRPr="00000000" w14:paraId="00000D93">
      <w:pPr>
        <w:rPr/>
      </w:pPr>
      <w:r w:rsidDel="00000000" w:rsidR="00000000" w:rsidRPr="00000000">
        <w:rPr>
          <w:rtl w:val="0"/>
        </w:rPr>
        <w:t xml:space="preserve">                                                    alt="image"</w:t>
      </w:r>
    </w:p>
    <w:p w:rsidR="00000000" w:rsidDel="00000000" w:rsidP="00000000" w:rsidRDefault="00000000" w:rsidRPr="00000000" w14:paraId="00000D94">
      <w:pPr>
        <w:rPr/>
      </w:pPr>
      <w:r w:rsidDel="00000000" w:rsidR="00000000" w:rsidRPr="00000000">
        <w:rPr>
          <w:rtl w:val="0"/>
        </w:rPr>
        <w:t xml:space="preserve">                                                    style="font-size: 6px; line-height: 6px; max-width: 100%; display: none; color: #58595b"</w:t>
      </w:r>
    </w:p>
    <w:p w:rsidR="00000000" w:rsidDel="00000000" w:rsidP="00000000" w:rsidRDefault="00000000" w:rsidRPr="00000000" w14:paraId="00000D95">
      <w:pPr>
        <w:rPr/>
      </w:pPr>
      <w:r w:rsidDel="00000000" w:rsidR="00000000" w:rsidRPr="00000000">
        <w:rPr>
          <w:rtl w:val="0"/>
        </w:rPr>
        <w:t xml:space="preserve">                                                    width="100%"</w:t>
      </w:r>
    </w:p>
    <w:p w:rsidR="00000000" w:rsidDel="00000000" w:rsidP="00000000" w:rsidRDefault="00000000" w:rsidRPr="00000000" w14:paraId="00000D96">
      <w:pPr>
        <w:rPr/>
      </w:pPr>
      <w:r w:rsidDel="00000000" w:rsidR="00000000" w:rsidRPr="00000000">
        <w:rPr>
          <w:rtl w:val="0"/>
        </w:rPr>
        <w:t xml:space="preserve">                                                    border="0"</w:t>
      </w:r>
    </w:p>
    <w:p w:rsidR="00000000" w:rsidDel="00000000" w:rsidP="00000000" w:rsidRDefault="00000000" w:rsidRPr="00000000" w14:paraId="00000D97">
      <w:pPr>
        <w:rPr/>
      </w:pPr>
      <w:r w:rsidDel="00000000" w:rsidR="00000000" w:rsidRPr="00000000">
        <w:rPr>
          <w:rtl w:val="0"/>
        </w:rPr>
        <w:t xml:space="preserve">                                            /&gt;&lt;/a&gt;</w:t>
      </w:r>
    </w:p>
    <w:p w:rsidR="00000000" w:rsidDel="00000000" w:rsidP="00000000" w:rsidRDefault="00000000" w:rsidRPr="00000000" w14:paraId="00000D98">
      <w:pPr>
        <w:rPr/>
      </w:pPr>
      <w:r w:rsidDel="00000000" w:rsidR="00000000" w:rsidRPr="00000000">
        <w:rPr>
          <w:rtl w:val="0"/>
        </w:rPr>
        <w:t xml:space="preserve">                                        &lt;/th&gt;</w:t>
      </w:r>
    </w:p>
    <w:p w:rsidR="00000000" w:rsidDel="00000000" w:rsidP="00000000" w:rsidRDefault="00000000" w:rsidRPr="00000000" w14:paraId="00000D99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0D9A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0D9B">
      <w:pPr>
        <w:rPr/>
      </w:pPr>
      <w:r w:rsidDel="00000000" w:rsidR="00000000" w:rsidRPr="00000000">
        <w:rPr>
          <w:rtl w:val="0"/>
        </w:rPr>
        <w:t xml:space="preserve">                                        &lt;td class="layout columns" style="background-color: #f1f1f1"&gt;</w:t>
      </w:r>
    </w:p>
    <w:p w:rsidR="00000000" w:rsidDel="00000000" w:rsidP="00000000" w:rsidRDefault="00000000" w:rsidRPr="00000000" w14:paraId="00000D9C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border="0"&gt;</w:t>
      </w:r>
    </w:p>
    <w:p w:rsidR="00000000" w:rsidDel="00000000" w:rsidP="00000000" w:rsidRDefault="00000000" w:rsidRPr="00000000" w14:paraId="00000D9D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0D9E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0D9F">
      <w:pPr>
        <w:rPr/>
      </w:pPr>
      <w:r w:rsidDel="00000000" w:rsidR="00000000" w:rsidRPr="00000000">
        <w:rPr>
          <w:rtl w:val="0"/>
        </w:rPr>
        <w:t xml:space="preserve">                                                        &lt;th</w:t>
      </w:r>
    </w:p>
    <w:p w:rsidR="00000000" w:rsidDel="00000000" w:rsidP="00000000" w:rsidRDefault="00000000" w:rsidRPr="00000000" w14:paraId="00000D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class="device_width spacer"</w:t>
      </w:r>
    </w:p>
    <w:p w:rsidR="00000000" w:rsidDel="00000000" w:rsidP="00000000" w:rsidRDefault="00000000" w:rsidRPr="00000000" w14:paraId="00000D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height=""</w:t>
      </w:r>
    </w:p>
    <w:p w:rsidR="00000000" w:rsidDel="00000000" w:rsidP="00000000" w:rsidRDefault="00000000" w:rsidRPr="00000000" w14:paraId="00000D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style="height: 20px; font-size: 20px; line-height: 20px; mso-line-height-alt: 20px !important; mso-line-height-rule: exactly"&gt;</w:t>
      </w:r>
    </w:p>
    <w:p w:rsidR="00000000" w:rsidDel="00000000" w:rsidP="00000000" w:rsidRDefault="00000000" w:rsidRPr="00000000" w14:paraId="00000D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&amp;nbsp;</w:t>
      </w:r>
    </w:p>
    <w:p w:rsidR="00000000" w:rsidDel="00000000" w:rsidP="00000000" w:rsidRDefault="00000000" w:rsidRPr="00000000" w14:paraId="00000DA4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&lt;/th&gt;</w:t>
      </w:r>
    </w:p>
    <w:p w:rsidR="00000000" w:rsidDel="00000000" w:rsidP="00000000" w:rsidRDefault="00000000" w:rsidRPr="00000000" w14:paraId="00000DA5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0DA6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0DA7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0DA8">
      <w:pPr>
        <w:rPr/>
      </w:pPr>
      <w:r w:rsidDel="00000000" w:rsidR="00000000" w:rsidRPr="00000000">
        <w:rPr>
          <w:rtl w:val="0"/>
        </w:rPr>
        <w:t xml:space="preserve">                                        &lt;/td&gt;</w:t>
      </w:r>
    </w:p>
    <w:p w:rsidR="00000000" w:rsidDel="00000000" w:rsidP="00000000" w:rsidRDefault="00000000" w:rsidRPr="00000000" w14:paraId="00000DA9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0DAA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0DAB">
      <w:pPr>
        <w:rPr/>
      </w:pPr>
      <w:r w:rsidDel="00000000" w:rsidR="00000000" w:rsidRPr="00000000">
        <w:rPr>
          <w:rtl w:val="0"/>
        </w:rPr>
        <w:t xml:space="preserve">                                        &lt;td class="layout columns" style="background-color: #f1f1f1"&gt;</w:t>
      </w:r>
    </w:p>
    <w:p w:rsidR="00000000" w:rsidDel="00000000" w:rsidP="00000000" w:rsidRDefault="00000000" w:rsidRPr="00000000" w14:paraId="00000DAC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 bgcolor="#f1f1f1" style="background-color: #f1f1f1"&gt;</w:t>
      </w:r>
    </w:p>
    <w:p w:rsidR="00000000" w:rsidDel="00000000" w:rsidP="00000000" w:rsidRDefault="00000000" w:rsidRPr="00000000" w14:paraId="00000DAD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0DAE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0DAF">
      <w:pPr>
        <w:rPr/>
      </w:pPr>
      <w:r w:rsidDel="00000000" w:rsidR="00000000" w:rsidRPr="00000000">
        <w:rPr>
          <w:rtl w:val="0"/>
        </w:rPr>
        <w:t xml:space="preserve">                                                        &lt;th</w:t>
      </w:r>
    </w:p>
    <w:p w:rsidR="00000000" w:rsidDel="00000000" w:rsidP="00000000" w:rsidRDefault="00000000" w:rsidRPr="00000000" w14:paraId="00000D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class="device_width cell ssi_headline"</w:t>
      </w:r>
    </w:p>
    <w:p w:rsidR="00000000" w:rsidDel="00000000" w:rsidP="00000000" w:rsidRDefault="00000000" w:rsidRPr="00000000" w14:paraId="00000D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align="left"</w:t>
      </w:r>
    </w:p>
    <w:p w:rsidR="00000000" w:rsidDel="00000000" w:rsidP="00000000" w:rsidRDefault="00000000" w:rsidRPr="00000000" w14:paraId="00000D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valign="top"</w:t>
      </w:r>
    </w:p>
    <w:p w:rsidR="00000000" w:rsidDel="00000000" w:rsidP="00000000" w:rsidRDefault="00000000" w:rsidRPr="00000000" w14:paraId="00000D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style="width: 620px; padding: 0 20px 20px 20px; word-break: break-word; font-weight: normal"&gt;</w:t>
      </w:r>
    </w:p>
    <w:p w:rsidR="00000000" w:rsidDel="00000000" w:rsidP="00000000" w:rsidRDefault="00000000" w:rsidRPr="00000000" w14:paraId="00000D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D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&lt;tbody&gt;</w:t>
      </w:r>
    </w:p>
    <w:p w:rsidR="00000000" w:rsidDel="00000000" w:rsidP="00000000" w:rsidRDefault="00000000" w:rsidRPr="00000000" w14:paraId="00000D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&lt;tr&gt;</w:t>
      </w:r>
    </w:p>
    <w:p w:rsidR="00000000" w:rsidDel="00000000" w:rsidP="00000000" w:rsidRDefault="00000000" w:rsidRPr="00000000" w14:paraId="00000D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&lt;th</w:t>
      </w:r>
    </w:p>
    <w:p w:rsidR="00000000" w:rsidDel="00000000" w:rsidP="00000000" w:rsidRDefault="00000000" w:rsidRPr="00000000" w14:paraId="00000D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class="device_width cell ssi_headline pdlr18"</w:t>
      </w:r>
    </w:p>
    <w:p w:rsidR="00000000" w:rsidDel="00000000" w:rsidP="00000000" w:rsidRDefault="00000000" w:rsidRPr="00000000" w14:paraId="00000D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align="left"</w:t>
      </w:r>
    </w:p>
    <w:p w:rsidR="00000000" w:rsidDel="00000000" w:rsidP="00000000" w:rsidRDefault="00000000" w:rsidRPr="00000000" w14:paraId="00000D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valign="top"</w:t>
      </w:r>
    </w:p>
    <w:p w:rsidR="00000000" w:rsidDel="00000000" w:rsidP="00000000" w:rsidRDefault="00000000" w:rsidRPr="00000000" w14:paraId="00000D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style="</w:t>
      </w:r>
    </w:p>
    <w:p w:rsidR="00000000" w:rsidDel="00000000" w:rsidP="00000000" w:rsidRDefault="00000000" w:rsidRPr="00000000" w14:paraId="00000D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padding: 20px;</w:t>
      </w:r>
    </w:p>
    <w:p w:rsidR="00000000" w:rsidDel="00000000" w:rsidP="00000000" w:rsidRDefault="00000000" w:rsidRPr="00000000" w14:paraId="00000D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word-break: break-word;</w:t>
      </w:r>
    </w:p>
    <w:p w:rsidR="00000000" w:rsidDel="00000000" w:rsidP="00000000" w:rsidRDefault="00000000" w:rsidRPr="00000000" w14:paraId="00000D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font-weight: normal;</w:t>
      </w:r>
    </w:p>
    <w:p w:rsidR="00000000" w:rsidDel="00000000" w:rsidP="00000000" w:rsidRDefault="00000000" w:rsidRPr="00000000" w14:paraId="00000D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background-color: #ffffff;</w:t>
      </w:r>
    </w:p>
    <w:p w:rsidR="00000000" w:rsidDel="00000000" w:rsidP="00000000" w:rsidRDefault="00000000" w:rsidRPr="00000000" w14:paraId="00000D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border: 1px solid #808285;</w:t>
      </w:r>
    </w:p>
    <w:p w:rsidR="00000000" w:rsidDel="00000000" w:rsidP="00000000" w:rsidRDefault="00000000" w:rsidRPr="00000000" w14:paraId="00000D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"&gt;</w:t>
      </w:r>
    </w:p>
    <w:p w:rsidR="00000000" w:rsidDel="00000000" w:rsidP="00000000" w:rsidRDefault="00000000" w:rsidRPr="00000000" w14:paraId="00000D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D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&lt;tbody&gt;</w:t>
      </w:r>
    </w:p>
    <w:p w:rsidR="00000000" w:rsidDel="00000000" w:rsidP="00000000" w:rsidRDefault="00000000" w:rsidRPr="00000000" w14:paraId="00000D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0D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0D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display_block mobile__align--left h-auto"</w:t>
      </w:r>
    </w:p>
    <w:p w:rsidR="00000000" w:rsidDel="00000000" w:rsidP="00000000" w:rsidRDefault="00000000" w:rsidRPr="00000000" w14:paraId="00000D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align="center"</w:t>
      </w:r>
    </w:p>
    <w:p w:rsidR="00000000" w:rsidDel="00000000" w:rsidP="00000000" w:rsidRDefault="00000000" w:rsidRPr="00000000" w14:paraId="00000D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0D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 10px 20px 10px; margin: 0 auto; text-align: center"&gt;</w:t>
      </w:r>
    </w:p>
    <w:p w:rsidR="00000000" w:rsidDel="00000000" w:rsidP="00000000" w:rsidRDefault="00000000" w:rsidRPr="00000000" w14:paraId="00000D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&lt;img</w:t>
      </w:r>
    </w:p>
    <w:p w:rsidR="00000000" w:rsidDel="00000000" w:rsidP="00000000" w:rsidRDefault="00000000" w:rsidRPr="00000000" w14:paraId="00000D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class=""</w:t>
      </w:r>
    </w:p>
    <w:p w:rsidR="00000000" w:rsidDel="00000000" w:rsidP="00000000" w:rsidRDefault="00000000" w:rsidRPr="00000000" w14:paraId="00000D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src="https://img.mailinblue.com/3047716/images/content_library/original/691dd6dedcae1ca2839aa833.png"</w:t>
      </w:r>
    </w:p>
    <w:p w:rsidR="00000000" w:rsidDel="00000000" w:rsidP="00000000" w:rsidRDefault="00000000" w:rsidRPr="00000000" w14:paraId="00000D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title=""</w:t>
      </w:r>
    </w:p>
    <w:p w:rsidR="00000000" w:rsidDel="00000000" w:rsidP="00000000" w:rsidRDefault="00000000" w:rsidRPr="00000000" w14:paraId="00000D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alt="image"</w:t>
      </w:r>
    </w:p>
    <w:p w:rsidR="00000000" w:rsidDel="00000000" w:rsidP="00000000" w:rsidRDefault="00000000" w:rsidRPr="00000000" w14:paraId="00000D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width="100"</w:t>
      </w:r>
    </w:p>
    <w:p w:rsidR="00000000" w:rsidDel="00000000" w:rsidP="00000000" w:rsidRDefault="00000000" w:rsidRPr="00000000" w14:paraId="00000D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border="0"</w:t>
      </w:r>
    </w:p>
    <w:p w:rsidR="00000000" w:rsidDel="00000000" w:rsidP="00000000" w:rsidRDefault="00000000" w:rsidRPr="00000000" w14:paraId="00000D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0D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display: block;</w:t>
      </w:r>
    </w:p>
    <w:p w:rsidR="00000000" w:rsidDel="00000000" w:rsidP="00000000" w:rsidRDefault="00000000" w:rsidRPr="00000000" w14:paraId="00000D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max-width: 100%;</w:t>
      </w:r>
    </w:p>
    <w:p w:rsidR="00000000" w:rsidDel="00000000" w:rsidP="00000000" w:rsidRDefault="00000000" w:rsidRPr="00000000" w14:paraId="00000D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5px;</w:t>
      </w:r>
    </w:p>
    <w:p w:rsidR="00000000" w:rsidDel="00000000" w:rsidP="00000000" w:rsidRDefault="00000000" w:rsidRPr="00000000" w14:paraId="00000D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5px;</w:t>
      </w:r>
    </w:p>
    <w:p w:rsidR="00000000" w:rsidDel="00000000" w:rsidP="00000000" w:rsidRDefault="00000000" w:rsidRPr="00000000" w14:paraId="00000D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0D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D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 auto;</w:t>
      </w:r>
    </w:p>
    <w:p w:rsidR="00000000" w:rsidDel="00000000" w:rsidP="00000000" w:rsidRDefault="00000000" w:rsidRPr="00000000" w14:paraId="00000D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 /&gt;</w:t>
      </w:r>
    </w:p>
    <w:p w:rsidR="00000000" w:rsidDel="00000000" w:rsidP="00000000" w:rsidRDefault="00000000" w:rsidRPr="00000000" w14:paraId="00000D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0D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0D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0D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0D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0D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align="center"</w:t>
      </w:r>
    </w:p>
    <w:p w:rsidR="00000000" w:rsidDel="00000000" w:rsidP="00000000" w:rsidRDefault="00000000" w:rsidRPr="00000000" w14:paraId="00000D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0D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style="word-break: break-word; font-weight: normal; font-family: Arial, sans-serif"&gt;</w:t>
      </w:r>
    </w:p>
    <w:p w:rsidR="00000000" w:rsidDel="00000000" w:rsidP="00000000" w:rsidRDefault="00000000" w:rsidRPr="00000000" w14:paraId="00000D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0D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0D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D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16px;</w:t>
      </w:r>
    </w:p>
    <w:p w:rsidR="00000000" w:rsidDel="00000000" w:rsidP="00000000" w:rsidRDefault="00000000" w:rsidRPr="00000000" w14:paraId="00000D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D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0D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0D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0D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&lt;strong style="font-family: Arial, sans-serif; color: #58595b; text-align: center"&gt;</w:t>
      </w:r>
    </w:p>
    <w:p w:rsidR="00000000" w:rsidDel="00000000" w:rsidP="00000000" w:rsidRDefault="00000000" w:rsidRPr="00000000" w14:paraId="00000D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Patients have the option to switch from &lt;span style="color: #449c44"&gt;KEYTRUDA &lt;/span&gt;to&lt;span</w:t>
      </w:r>
    </w:p>
    <w:p w:rsidR="00000000" w:rsidDel="00000000" w:rsidP="00000000" w:rsidRDefault="00000000" w:rsidRPr="00000000" w14:paraId="00000D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style="color: #449c44"&gt;</w:t>
      </w:r>
    </w:p>
    <w:p w:rsidR="00000000" w:rsidDel="00000000" w:rsidP="00000000" w:rsidRDefault="00000000" w:rsidRPr="00000000" w14:paraId="00000D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KEYTRUDA &lt;/span</w:t>
      </w:r>
    </w:p>
    <w:p w:rsidR="00000000" w:rsidDel="00000000" w:rsidP="00000000" w:rsidRDefault="00000000" w:rsidRPr="00000000" w14:paraId="00000D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&gt;&lt;span style="color: #7c02bb"&gt;QLEX&lt;/span&gt;&amp;mdash;or &lt;span style="color: #449c44"&gt;KEYTRUDA&lt;/span</w:t>
      </w:r>
    </w:p>
    <w:p w:rsidR="00000000" w:rsidDel="00000000" w:rsidP="00000000" w:rsidRDefault="00000000" w:rsidRPr="00000000" w14:paraId="00000D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&gt;&lt;span style="color: #7c02bb"&gt; QLEX &lt;/span&gt;to&lt;span style="color: #449c44"&gt; KEYTRUDA&lt;/span&gt;&amp;mdash;at</w:t>
      </w:r>
    </w:p>
    <w:p w:rsidR="00000000" w:rsidDel="00000000" w:rsidP="00000000" w:rsidRDefault="00000000" w:rsidRPr="00000000" w14:paraId="00000D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their next scheduled dose&lt;/strong</w:t>
      </w:r>
    </w:p>
    <w:p w:rsidR="00000000" w:rsidDel="00000000" w:rsidP="00000000" w:rsidRDefault="00000000" w:rsidRPr="00000000" w14:paraId="00000D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&gt;</w:t>
      </w:r>
    </w:p>
    <w:p w:rsidR="00000000" w:rsidDel="00000000" w:rsidP="00000000" w:rsidRDefault="00000000" w:rsidRPr="00000000" w14:paraId="00000D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0D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0D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0D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&lt;/tbody&gt;</w:t>
      </w:r>
    </w:p>
    <w:p w:rsidR="00000000" w:rsidDel="00000000" w:rsidP="00000000" w:rsidRDefault="00000000" w:rsidRPr="00000000" w14:paraId="00000D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&lt;/table&gt;</w:t>
      </w:r>
    </w:p>
    <w:p w:rsidR="00000000" w:rsidDel="00000000" w:rsidP="00000000" w:rsidRDefault="00000000" w:rsidRPr="00000000" w14:paraId="00000D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&lt;/th&gt;</w:t>
      </w:r>
    </w:p>
    <w:p w:rsidR="00000000" w:rsidDel="00000000" w:rsidP="00000000" w:rsidRDefault="00000000" w:rsidRPr="00000000" w14:paraId="00000D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&lt;/tr&gt;</w:t>
      </w:r>
    </w:p>
    <w:p w:rsidR="00000000" w:rsidDel="00000000" w:rsidP="00000000" w:rsidRDefault="00000000" w:rsidRPr="00000000" w14:paraId="00000D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&lt;/tbody&gt;</w:t>
      </w:r>
    </w:p>
    <w:p w:rsidR="00000000" w:rsidDel="00000000" w:rsidP="00000000" w:rsidRDefault="00000000" w:rsidRPr="00000000" w14:paraId="00000D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&lt;/table&gt;</w:t>
      </w:r>
    </w:p>
    <w:p w:rsidR="00000000" w:rsidDel="00000000" w:rsidP="00000000" w:rsidRDefault="00000000" w:rsidRPr="00000000" w14:paraId="00000DFB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&lt;/th&gt;</w:t>
      </w:r>
    </w:p>
    <w:p w:rsidR="00000000" w:rsidDel="00000000" w:rsidP="00000000" w:rsidRDefault="00000000" w:rsidRPr="00000000" w14:paraId="00000DFC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0DFD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0DFE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0DFF">
      <w:pPr>
        <w:rPr/>
      </w:pPr>
      <w:r w:rsidDel="00000000" w:rsidR="00000000" w:rsidRPr="00000000">
        <w:rPr>
          <w:rtl w:val="0"/>
        </w:rPr>
        <w:t xml:space="preserve">                                        &lt;/td&gt;</w:t>
      </w:r>
    </w:p>
    <w:p w:rsidR="00000000" w:rsidDel="00000000" w:rsidP="00000000" w:rsidRDefault="00000000" w:rsidRPr="00000000" w14:paraId="00000E00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0E01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0E02">
      <w:pPr>
        <w:rPr/>
      </w:pPr>
      <w:r w:rsidDel="00000000" w:rsidR="00000000" w:rsidRPr="00000000">
        <w:rPr>
          <w:rtl w:val="0"/>
        </w:rPr>
        <w:t xml:space="preserve">                                        &lt;td class="layout columns" style="background-color: #f1f1f1"&gt;</w:t>
      </w:r>
    </w:p>
    <w:p w:rsidR="00000000" w:rsidDel="00000000" w:rsidP="00000000" w:rsidRDefault="00000000" w:rsidRPr="00000000" w14:paraId="00000E03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 bgcolor="#f1f1f1" style="background-color: #f1f1f1"&gt;</w:t>
      </w:r>
    </w:p>
    <w:p w:rsidR="00000000" w:rsidDel="00000000" w:rsidP="00000000" w:rsidRDefault="00000000" w:rsidRPr="00000000" w14:paraId="00000E04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0E05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0E06">
      <w:pPr>
        <w:rPr/>
      </w:pPr>
      <w:r w:rsidDel="00000000" w:rsidR="00000000" w:rsidRPr="00000000">
        <w:rPr>
          <w:rtl w:val="0"/>
        </w:rPr>
        <w:t xml:space="preserve">                                                        &lt;th class="layout columns" valign="top" style="padding: 0 20px"&gt;</w:t>
      </w:r>
    </w:p>
    <w:p w:rsidR="00000000" w:rsidDel="00000000" w:rsidP="00000000" w:rsidRDefault="00000000" w:rsidRPr="00000000" w14:paraId="00000E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&lt;table</w:t>
      </w:r>
    </w:p>
    <w:p w:rsidR="00000000" w:rsidDel="00000000" w:rsidP="00000000" w:rsidRDefault="00000000" w:rsidRPr="00000000" w14:paraId="00000E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width="100%"</w:t>
      </w:r>
    </w:p>
    <w:p w:rsidR="00000000" w:rsidDel="00000000" w:rsidP="00000000" w:rsidRDefault="00000000" w:rsidRPr="00000000" w14:paraId="00000E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class="mobilebg3"</w:t>
      </w:r>
    </w:p>
    <w:p w:rsidR="00000000" w:rsidDel="00000000" w:rsidP="00000000" w:rsidRDefault="00000000" w:rsidRPr="00000000" w14:paraId="00000E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cellspacing="0"</w:t>
      </w:r>
    </w:p>
    <w:p w:rsidR="00000000" w:rsidDel="00000000" w:rsidP="00000000" w:rsidRDefault="00000000" w:rsidRPr="00000000" w14:paraId="00000E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cellpadding="0"</w:t>
      </w:r>
    </w:p>
    <w:p w:rsidR="00000000" w:rsidDel="00000000" w:rsidP="00000000" w:rsidRDefault="00000000" w:rsidRPr="00000000" w14:paraId="00000E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border="0"</w:t>
      </w:r>
    </w:p>
    <w:p w:rsidR="00000000" w:rsidDel="00000000" w:rsidP="00000000" w:rsidRDefault="00000000" w:rsidRPr="00000000" w14:paraId="00000E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valign="top"</w:t>
      </w:r>
    </w:p>
    <w:p w:rsidR="00000000" w:rsidDel="00000000" w:rsidP="00000000" w:rsidRDefault="00000000" w:rsidRPr="00000000" w14:paraId="00000E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style="</w:t>
      </w:r>
    </w:p>
    <w:p w:rsidR="00000000" w:rsidDel="00000000" w:rsidP="00000000" w:rsidRDefault="00000000" w:rsidRPr="00000000" w14:paraId="00000E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background-image: url('https://img.mailinblue.com/3047716/images/content_library/original/691d56a36a68996024e9c863.jpg');</w:t>
      </w:r>
    </w:p>
    <w:p w:rsidR="00000000" w:rsidDel="00000000" w:rsidP="00000000" w:rsidRDefault="00000000" w:rsidRPr="00000000" w14:paraId="00000E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background-position: center center;</w:t>
      </w:r>
    </w:p>
    <w:p w:rsidR="00000000" w:rsidDel="00000000" w:rsidP="00000000" w:rsidRDefault="00000000" w:rsidRPr="00000000" w14:paraId="00000E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background-repeat: no-repeat;</w:t>
      </w:r>
    </w:p>
    <w:p w:rsidR="00000000" w:rsidDel="00000000" w:rsidP="00000000" w:rsidRDefault="00000000" w:rsidRPr="00000000" w14:paraId="00000E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background-size: 100% 100%;</w:t>
      </w:r>
    </w:p>
    <w:p w:rsidR="00000000" w:rsidDel="00000000" w:rsidP="00000000" w:rsidRDefault="00000000" w:rsidRPr="00000000" w14:paraId="00000E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"&gt;</w:t>
      </w:r>
    </w:p>
    <w:p w:rsidR="00000000" w:rsidDel="00000000" w:rsidP="00000000" w:rsidRDefault="00000000" w:rsidRPr="00000000" w14:paraId="00000E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&lt;tr&gt;</w:t>
      </w:r>
    </w:p>
    <w:p w:rsidR="00000000" w:rsidDel="00000000" w:rsidP="00000000" w:rsidRDefault="00000000" w:rsidRPr="00000000" w14:paraId="00000E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&lt;th class="column__parent device_width" style="width: 620px; font-weight: normal"&gt;</w:t>
      </w:r>
    </w:p>
    <w:p w:rsidR="00000000" w:rsidDel="00000000" w:rsidP="00000000" w:rsidRDefault="00000000" w:rsidRPr="00000000" w14:paraId="00000E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&lt;!--[if gte mso 9]&gt;</w:t>
      </w:r>
    </w:p>
    <w:p w:rsidR="00000000" w:rsidDel="00000000" w:rsidP="00000000" w:rsidRDefault="00000000" w:rsidRPr="00000000" w14:paraId="00000E17">
      <w:pPr>
        <w:rPr/>
      </w:pPr>
      <w:r w:rsidDel="00000000" w:rsidR="00000000" w:rsidRPr="00000000">
        <w:rPr>
          <w:rtl w:val="0"/>
        </w:rPr>
        <w:t xml:space="preserve">&lt;v:rect xmlns:v="urn:schemas-microsoft-com:vml" fill="true" stroke="false" style="width:620px;height:84px;padding:0 20px; align:center;margin:0 auto;"&gt;</w:t>
      </w:r>
    </w:p>
    <w:p w:rsidR="00000000" w:rsidDel="00000000" w:rsidP="00000000" w:rsidRDefault="00000000" w:rsidRPr="00000000" w14:paraId="00000E18">
      <w:pPr>
        <w:rPr/>
      </w:pPr>
      <w:r w:rsidDel="00000000" w:rsidR="00000000" w:rsidRPr="00000000">
        <w:rPr>
          <w:rtl w:val="0"/>
        </w:rPr>
        <w:t xml:space="preserve">&lt;v:fill type="frame" src="https://img.mailinblue.com/3047716/images/content_library/original/691d56a36a68996024e9c863.jpg" /&gt;</w:t>
      </w:r>
    </w:p>
    <w:p w:rsidR="00000000" w:rsidDel="00000000" w:rsidP="00000000" w:rsidRDefault="00000000" w:rsidRPr="00000000" w14:paraId="00000E19">
      <w:pPr>
        <w:rPr/>
      </w:pPr>
      <w:r w:rsidDel="00000000" w:rsidR="00000000" w:rsidRPr="00000000">
        <w:rPr>
          <w:rtl w:val="0"/>
        </w:rPr>
        <w:t xml:space="preserve">&lt;v:textbox inset="0,0,0,0"&gt;</w:t>
      </w:r>
    </w:p>
    <w:p w:rsidR="00000000" w:rsidDel="00000000" w:rsidP="00000000" w:rsidRDefault="00000000" w:rsidRPr="00000000" w14:paraId="00000E1A">
      <w:pPr>
        <w:rPr/>
      </w:pPr>
      <w:r w:rsidDel="00000000" w:rsidR="00000000" w:rsidRPr="00000000">
        <w:rPr>
          <w:rtl w:val="0"/>
        </w:rPr>
        <w:t xml:space="preserve">&lt;![endif]--&gt;</w:t>
      </w:r>
    </w:p>
    <w:p w:rsidR="00000000" w:rsidDel="00000000" w:rsidP="00000000" w:rsidRDefault="00000000" w:rsidRPr="00000000" w14:paraId="00000E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&lt;table width="100%" cellspacing="0" cellpadding="0" border="0" valign="top"&gt;</w:t>
      </w:r>
    </w:p>
    <w:p w:rsidR="00000000" w:rsidDel="00000000" w:rsidP="00000000" w:rsidRDefault="00000000" w:rsidRPr="00000000" w14:paraId="00000E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&lt;tr&gt;</w:t>
      </w:r>
    </w:p>
    <w:p w:rsidR="00000000" w:rsidDel="00000000" w:rsidP="00000000" w:rsidRDefault="00000000" w:rsidRPr="00000000" w14:paraId="00000E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&lt;td style=""&gt;</w:t>
      </w:r>
    </w:p>
    <w:p w:rsidR="00000000" w:rsidDel="00000000" w:rsidP="00000000" w:rsidRDefault="00000000" w:rsidRPr="00000000" w14:paraId="00000E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E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&lt;tr&gt;</w:t>
      </w:r>
    </w:p>
    <w:p w:rsidR="00000000" w:rsidDel="00000000" w:rsidP="00000000" w:rsidRDefault="00000000" w:rsidRPr="00000000" w14:paraId="00000E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&lt;td</w:t>
      </w:r>
    </w:p>
    <w:p w:rsidR="00000000" w:rsidDel="00000000" w:rsidP="00000000" w:rsidRDefault="00000000" w:rsidRPr="00000000" w14:paraId="00000E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class="cell ssi_headline mob-pad45"</w:t>
      </w:r>
    </w:p>
    <w:p w:rsidR="00000000" w:rsidDel="00000000" w:rsidP="00000000" w:rsidRDefault="00000000" w:rsidRPr="00000000" w14:paraId="00000E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align="center"</w:t>
      </w:r>
    </w:p>
    <w:p w:rsidR="00000000" w:rsidDel="00000000" w:rsidP="00000000" w:rsidRDefault="00000000" w:rsidRPr="00000000" w14:paraId="00000E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valign="top"</w:t>
      </w:r>
    </w:p>
    <w:p w:rsidR="00000000" w:rsidDel="00000000" w:rsidP="00000000" w:rsidRDefault="00000000" w:rsidRPr="00000000" w14:paraId="00000E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0E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E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font-weight: normal;</w:t>
      </w:r>
    </w:p>
    <w:p w:rsidR="00000000" w:rsidDel="00000000" w:rsidP="00000000" w:rsidRDefault="00000000" w:rsidRPr="00000000" w14:paraId="00000E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E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padding: 20px 30px;</w:t>
      </w:r>
    </w:p>
    <w:p w:rsidR="00000000" w:rsidDel="00000000" w:rsidP="00000000" w:rsidRDefault="00000000" w:rsidRPr="00000000" w14:paraId="00000E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0E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&lt;p</w:t>
      </w:r>
    </w:p>
    <w:p w:rsidR="00000000" w:rsidDel="00000000" w:rsidP="00000000" w:rsidRDefault="00000000" w:rsidRPr="00000000" w14:paraId="00000E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style="</w:t>
      </w:r>
    </w:p>
    <w:p w:rsidR="00000000" w:rsidDel="00000000" w:rsidP="00000000" w:rsidRDefault="00000000" w:rsidRPr="00000000" w14:paraId="00000E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E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font-size: 18px;</w:t>
      </w:r>
    </w:p>
    <w:p w:rsidR="00000000" w:rsidDel="00000000" w:rsidP="00000000" w:rsidRDefault="00000000" w:rsidRPr="00000000" w14:paraId="00000E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text-align: center;</w:t>
      </w:r>
    </w:p>
    <w:p w:rsidR="00000000" w:rsidDel="00000000" w:rsidP="00000000" w:rsidRDefault="00000000" w:rsidRPr="00000000" w14:paraId="00000E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E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margin: 0;</w:t>
      </w:r>
    </w:p>
    <w:p w:rsidR="00000000" w:rsidDel="00000000" w:rsidP="00000000" w:rsidRDefault="00000000" w:rsidRPr="00000000" w14:paraId="00000E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"&gt;</w:t>
      </w:r>
    </w:p>
    <w:p w:rsidR="00000000" w:rsidDel="00000000" w:rsidP="00000000" w:rsidRDefault="00000000" w:rsidRPr="00000000" w14:paraId="00000E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&lt;strong style="font-family: Arial, sans-serif; color: #58595b; text-align: center"&gt;</w:t>
      </w:r>
    </w:p>
    <w:p w:rsidR="00000000" w:rsidDel="00000000" w:rsidP="00000000" w:rsidRDefault="00000000" w:rsidRPr="00000000" w14:paraId="00000E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For certain patients, treatment with &lt;span style="color: #449c44"&gt;KEYTRUDA &lt;/span</w:t>
      </w:r>
    </w:p>
    <w:p w:rsidR="00000000" w:rsidDel="00000000" w:rsidP="00000000" w:rsidRDefault="00000000" w:rsidRPr="00000000" w14:paraId="00000E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&gt;&lt;span style="color: #7c02bb"&gt;QLEX&lt;/span&gt; offers flexibility of the site of care by not</w:t>
      </w:r>
    </w:p>
    <w:p w:rsidR="00000000" w:rsidDel="00000000" w:rsidP="00000000" w:rsidRDefault="00000000" w:rsidRPr="00000000" w14:paraId="00000E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requiring an infusion chair</w:t>
      </w:r>
    </w:p>
    <w:p w:rsidR="00000000" w:rsidDel="00000000" w:rsidP="00000000" w:rsidRDefault="00000000" w:rsidRPr="00000000" w14:paraId="00000E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&lt;/strong&gt;</w:t>
      </w:r>
    </w:p>
    <w:p w:rsidR="00000000" w:rsidDel="00000000" w:rsidP="00000000" w:rsidRDefault="00000000" w:rsidRPr="00000000" w14:paraId="00000E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&lt;/p&gt;</w:t>
      </w:r>
    </w:p>
    <w:p w:rsidR="00000000" w:rsidDel="00000000" w:rsidP="00000000" w:rsidRDefault="00000000" w:rsidRPr="00000000" w14:paraId="00000E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&lt;/td&gt;</w:t>
      </w:r>
    </w:p>
    <w:p w:rsidR="00000000" w:rsidDel="00000000" w:rsidP="00000000" w:rsidRDefault="00000000" w:rsidRPr="00000000" w14:paraId="00000E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&lt;/tr&gt;</w:t>
      </w:r>
    </w:p>
    <w:p w:rsidR="00000000" w:rsidDel="00000000" w:rsidP="00000000" w:rsidRDefault="00000000" w:rsidRPr="00000000" w14:paraId="00000E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&lt;/table&gt;</w:t>
      </w:r>
    </w:p>
    <w:p w:rsidR="00000000" w:rsidDel="00000000" w:rsidP="00000000" w:rsidRDefault="00000000" w:rsidRPr="00000000" w14:paraId="00000E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&lt;/td&gt;</w:t>
      </w:r>
    </w:p>
    <w:p w:rsidR="00000000" w:rsidDel="00000000" w:rsidP="00000000" w:rsidRDefault="00000000" w:rsidRPr="00000000" w14:paraId="00000E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&lt;/tr&gt;</w:t>
      </w:r>
    </w:p>
    <w:p w:rsidR="00000000" w:rsidDel="00000000" w:rsidP="00000000" w:rsidRDefault="00000000" w:rsidRPr="00000000" w14:paraId="00000E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&lt;/table&gt;</w:t>
      </w:r>
    </w:p>
    <w:p w:rsidR="00000000" w:rsidDel="00000000" w:rsidP="00000000" w:rsidRDefault="00000000" w:rsidRPr="00000000" w14:paraId="00000E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&lt;!--[if gte mso 9]&gt;</w:t>
      </w:r>
    </w:p>
    <w:p w:rsidR="00000000" w:rsidDel="00000000" w:rsidP="00000000" w:rsidRDefault="00000000" w:rsidRPr="00000000" w14:paraId="00000E3F">
      <w:pPr>
        <w:rPr/>
      </w:pPr>
      <w:r w:rsidDel="00000000" w:rsidR="00000000" w:rsidRPr="00000000">
        <w:rPr>
          <w:rtl w:val="0"/>
        </w:rPr>
        <w:t xml:space="preserve">    &lt;/v:textbox&gt;</w:t>
      </w:r>
    </w:p>
    <w:p w:rsidR="00000000" w:rsidDel="00000000" w:rsidP="00000000" w:rsidRDefault="00000000" w:rsidRPr="00000000" w14:paraId="00000E40">
      <w:pPr>
        <w:rPr/>
      </w:pPr>
      <w:r w:rsidDel="00000000" w:rsidR="00000000" w:rsidRPr="00000000">
        <w:rPr>
          <w:rtl w:val="0"/>
        </w:rPr>
        <w:t xml:space="preserve">    &lt;/v:rect&gt;</w:t>
      </w:r>
    </w:p>
    <w:p w:rsidR="00000000" w:rsidDel="00000000" w:rsidP="00000000" w:rsidRDefault="00000000" w:rsidRPr="00000000" w14:paraId="00000E41">
      <w:pPr>
        <w:rPr/>
      </w:pPr>
      <w:r w:rsidDel="00000000" w:rsidR="00000000" w:rsidRPr="00000000">
        <w:rPr>
          <w:rtl w:val="0"/>
        </w:rPr>
        <w:t xml:space="preserve">    &lt;![endif]--&gt;</w:t>
      </w:r>
    </w:p>
    <w:p w:rsidR="00000000" w:rsidDel="00000000" w:rsidP="00000000" w:rsidRDefault="00000000" w:rsidRPr="00000000" w14:paraId="00000E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&lt;/th&gt;</w:t>
      </w:r>
    </w:p>
    <w:p w:rsidR="00000000" w:rsidDel="00000000" w:rsidP="00000000" w:rsidRDefault="00000000" w:rsidRPr="00000000" w14:paraId="00000E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&lt;/tr&gt;</w:t>
      </w:r>
    </w:p>
    <w:p w:rsidR="00000000" w:rsidDel="00000000" w:rsidP="00000000" w:rsidRDefault="00000000" w:rsidRPr="00000000" w14:paraId="00000E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&lt;/table&gt;</w:t>
      </w:r>
    </w:p>
    <w:p w:rsidR="00000000" w:rsidDel="00000000" w:rsidP="00000000" w:rsidRDefault="00000000" w:rsidRPr="00000000" w14:paraId="00000E45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&lt;/th&gt;</w:t>
      </w:r>
    </w:p>
    <w:p w:rsidR="00000000" w:rsidDel="00000000" w:rsidP="00000000" w:rsidRDefault="00000000" w:rsidRPr="00000000" w14:paraId="00000E46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0E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8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0E49">
      <w:pPr>
        <w:rPr/>
      </w:pPr>
      <w:r w:rsidDel="00000000" w:rsidR="00000000" w:rsidRPr="00000000">
        <w:rPr>
          <w:rtl w:val="0"/>
        </w:rPr>
        <w:t xml:space="preserve">                                                        &lt;td class="layout columns"&gt;</w:t>
      </w:r>
    </w:p>
    <w:p w:rsidR="00000000" w:rsidDel="00000000" w:rsidP="00000000" w:rsidRDefault="00000000" w:rsidRPr="00000000" w14:paraId="00000E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E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&lt;tbody&gt;</w:t>
      </w:r>
    </w:p>
    <w:p w:rsidR="00000000" w:rsidDel="00000000" w:rsidP="00000000" w:rsidRDefault="00000000" w:rsidRPr="00000000" w14:paraId="00000E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&lt;tr&gt;</w:t>
      </w:r>
    </w:p>
    <w:p w:rsidR="00000000" w:rsidDel="00000000" w:rsidP="00000000" w:rsidRDefault="00000000" w:rsidRPr="00000000" w14:paraId="00000E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&lt;th</w:t>
      </w:r>
    </w:p>
    <w:p w:rsidR="00000000" w:rsidDel="00000000" w:rsidP="00000000" w:rsidRDefault="00000000" w:rsidRPr="00000000" w14:paraId="00000E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class="device_width spacer"</w:t>
      </w:r>
    </w:p>
    <w:p w:rsidR="00000000" w:rsidDel="00000000" w:rsidP="00000000" w:rsidRDefault="00000000" w:rsidRPr="00000000" w14:paraId="00000E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height=""</w:t>
      </w:r>
    </w:p>
    <w:p w:rsidR="00000000" w:rsidDel="00000000" w:rsidP="00000000" w:rsidRDefault="00000000" w:rsidRPr="00000000" w14:paraId="00000E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style="</w:t>
      </w:r>
    </w:p>
    <w:p w:rsidR="00000000" w:rsidDel="00000000" w:rsidP="00000000" w:rsidRDefault="00000000" w:rsidRPr="00000000" w14:paraId="00000E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height: 20px;</w:t>
      </w:r>
    </w:p>
    <w:p w:rsidR="00000000" w:rsidDel="00000000" w:rsidP="00000000" w:rsidRDefault="00000000" w:rsidRPr="00000000" w14:paraId="00000E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font-size: 20px;</w:t>
      </w:r>
    </w:p>
    <w:p w:rsidR="00000000" w:rsidDel="00000000" w:rsidP="00000000" w:rsidRDefault="00000000" w:rsidRPr="00000000" w14:paraId="00000E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line-height: 20px;</w:t>
      </w:r>
    </w:p>
    <w:p w:rsidR="00000000" w:rsidDel="00000000" w:rsidP="00000000" w:rsidRDefault="00000000" w:rsidRPr="00000000" w14:paraId="00000E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mso-line-height-alt: 20px !important;</w:t>
      </w:r>
    </w:p>
    <w:p w:rsidR="00000000" w:rsidDel="00000000" w:rsidP="00000000" w:rsidRDefault="00000000" w:rsidRPr="00000000" w14:paraId="00000E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mso-line-height-rule: exactly;</w:t>
      </w:r>
    </w:p>
    <w:p w:rsidR="00000000" w:rsidDel="00000000" w:rsidP="00000000" w:rsidRDefault="00000000" w:rsidRPr="00000000" w14:paraId="00000E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"&gt;</w:t>
      </w:r>
    </w:p>
    <w:p w:rsidR="00000000" w:rsidDel="00000000" w:rsidP="00000000" w:rsidRDefault="00000000" w:rsidRPr="00000000" w14:paraId="00000E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&amp;nbsp;</w:t>
      </w:r>
    </w:p>
    <w:p w:rsidR="00000000" w:rsidDel="00000000" w:rsidP="00000000" w:rsidRDefault="00000000" w:rsidRPr="00000000" w14:paraId="00000E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&lt;/th&gt;</w:t>
      </w:r>
    </w:p>
    <w:p w:rsidR="00000000" w:rsidDel="00000000" w:rsidP="00000000" w:rsidRDefault="00000000" w:rsidRPr="00000000" w14:paraId="00000E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&lt;/tr&gt;</w:t>
      </w:r>
    </w:p>
    <w:p w:rsidR="00000000" w:rsidDel="00000000" w:rsidP="00000000" w:rsidRDefault="00000000" w:rsidRPr="00000000" w14:paraId="00000E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&lt;/tbody&gt;</w:t>
      </w:r>
    </w:p>
    <w:p w:rsidR="00000000" w:rsidDel="00000000" w:rsidP="00000000" w:rsidRDefault="00000000" w:rsidRPr="00000000" w14:paraId="00000E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&lt;/table&gt;</w:t>
      </w:r>
    </w:p>
    <w:p w:rsidR="00000000" w:rsidDel="00000000" w:rsidP="00000000" w:rsidRDefault="00000000" w:rsidRPr="00000000" w14:paraId="00000E5C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&lt;/td&gt;</w:t>
      </w:r>
    </w:p>
    <w:p w:rsidR="00000000" w:rsidDel="00000000" w:rsidP="00000000" w:rsidRDefault="00000000" w:rsidRPr="00000000" w14:paraId="00000E5D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0E5E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0E5F">
      <w:pPr>
        <w:rPr/>
      </w:pPr>
      <w:r w:rsidDel="00000000" w:rsidR="00000000" w:rsidRPr="00000000">
        <w:rPr>
          <w:rtl w:val="0"/>
        </w:rPr>
        <w:t xml:space="preserve">                                                        &lt;th</w:t>
      </w:r>
    </w:p>
    <w:p w:rsidR="00000000" w:rsidDel="00000000" w:rsidP="00000000" w:rsidRDefault="00000000" w:rsidRPr="00000000" w14:paraId="00000E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border="0"</w:t>
      </w:r>
    </w:p>
    <w:p w:rsidR="00000000" w:rsidDel="00000000" w:rsidP="00000000" w:rsidRDefault="00000000" w:rsidRPr="00000000" w14:paraId="00000E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class="device_width cell image_mobile mobile_settings image__width--100 display_block mobile__align--center mobile__valign--middle notNested"</w:t>
      </w:r>
    </w:p>
    <w:p w:rsidR="00000000" w:rsidDel="00000000" w:rsidP="00000000" w:rsidRDefault="00000000" w:rsidRPr="00000000" w14:paraId="00000E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align="center"</w:t>
      </w:r>
    </w:p>
    <w:p w:rsidR="00000000" w:rsidDel="00000000" w:rsidP="00000000" w:rsidRDefault="00000000" w:rsidRPr="00000000" w14:paraId="00000E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valign="middle"</w:t>
      </w:r>
    </w:p>
    <w:p w:rsidR="00000000" w:rsidDel="00000000" w:rsidP="00000000" w:rsidRDefault="00000000" w:rsidRPr="00000000" w14:paraId="00000E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height="68"</w:t>
      </w:r>
    </w:p>
    <w:p w:rsidR="00000000" w:rsidDel="00000000" w:rsidP="00000000" w:rsidRDefault="00000000" w:rsidRPr="00000000" w14:paraId="00000E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style="border: 0; width: 620px; padding: 0 20px; background-color: #efefef"&gt;</w:t>
      </w:r>
    </w:p>
    <w:p w:rsidR="00000000" w:rsidDel="00000000" w:rsidP="00000000" w:rsidRDefault="00000000" w:rsidRPr="00000000" w14:paraId="00000E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&lt;a href="" target="_blank" alias="Learn more about clinical data for KEYTRUDA QLEX"</w:t>
      </w:r>
    </w:p>
    <w:p w:rsidR="00000000" w:rsidDel="00000000" w:rsidP="00000000" w:rsidRDefault="00000000" w:rsidRPr="00000000" w14:paraId="00000E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&gt;&lt;img</w:t>
      </w:r>
    </w:p>
    <w:p w:rsidR="00000000" w:rsidDel="00000000" w:rsidP="00000000" w:rsidRDefault="00000000" w:rsidRPr="00000000" w14:paraId="00000E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class="desktop_img"</w:t>
      </w:r>
    </w:p>
    <w:p w:rsidR="00000000" w:rsidDel="00000000" w:rsidP="00000000" w:rsidRDefault="00000000" w:rsidRPr="00000000" w14:paraId="00000E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src="https://img.mailinblue.com/3047716/images/content_library/original/691d56a36a68996024e9c866.png"</w:t>
      </w:r>
    </w:p>
    <w:p w:rsidR="00000000" w:rsidDel="00000000" w:rsidP="00000000" w:rsidRDefault="00000000" w:rsidRPr="00000000" w14:paraId="00000E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title=""</w:t>
      </w:r>
    </w:p>
    <w:p w:rsidR="00000000" w:rsidDel="00000000" w:rsidP="00000000" w:rsidRDefault="00000000" w:rsidRPr="00000000" w14:paraId="00000E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alt="image"</w:t>
      </w:r>
    </w:p>
    <w:p w:rsidR="00000000" w:rsidDel="00000000" w:rsidP="00000000" w:rsidRDefault="00000000" w:rsidRPr="00000000" w14:paraId="00000E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width="100%"</w:t>
      </w:r>
    </w:p>
    <w:p w:rsidR="00000000" w:rsidDel="00000000" w:rsidP="00000000" w:rsidRDefault="00000000" w:rsidRPr="00000000" w14:paraId="00000E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border="0"</w:t>
      </w:r>
    </w:p>
    <w:p w:rsidR="00000000" w:rsidDel="00000000" w:rsidP="00000000" w:rsidRDefault="00000000" w:rsidRPr="00000000" w14:paraId="00000E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style="display: block; font-size: 6px; line-height: 6px; max-width: 100%; color: #58595b; width: 620px"</w:t>
      </w:r>
    </w:p>
    <w:p w:rsidR="00000000" w:rsidDel="00000000" w:rsidP="00000000" w:rsidRDefault="00000000" w:rsidRPr="00000000" w14:paraId="00000E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/&gt;&lt;/a&gt;</w:t>
      </w:r>
    </w:p>
    <w:p w:rsidR="00000000" w:rsidDel="00000000" w:rsidP="00000000" w:rsidRDefault="00000000" w:rsidRPr="00000000" w14:paraId="00000E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&lt;a href="" target="_blank" alias="Learn more about clinical data for KEYTRUDA QLEX"</w:t>
      </w:r>
    </w:p>
    <w:p w:rsidR="00000000" w:rsidDel="00000000" w:rsidP="00000000" w:rsidRDefault="00000000" w:rsidRPr="00000000" w14:paraId="00000E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&gt;&lt;img</w:t>
      </w:r>
    </w:p>
    <w:p w:rsidR="00000000" w:rsidDel="00000000" w:rsidP="00000000" w:rsidRDefault="00000000" w:rsidRPr="00000000" w14:paraId="00000E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class="mobile_img"</w:t>
      </w:r>
    </w:p>
    <w:p w:rsidR="00000000" w:rsidDel="00000000" w:rsidP="00000000" w:rsidRDefault="00000000" w:rsidRPr="00000000" w14:paraId="00000E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src="https://img.mailinblue.com/3047716/images/content_library/original/691d56a4b0b1df7d004969bb.png"</w:t>
      </w:r>
    </w:p>
    <w:p w:rsidR="00000000" w:rsidDel="00000000" w:rsidP="00000000" w:rsidRDefault="00000000" w:rsidRPr="00000000" w14:paraId="00000E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title=""</w:t>
      </w:r>
    </w:p>
    <w:p w:rsidR="00000000" w:rsidDel="00000000" w:rsidP="00000000" w:rsidRDefault="00000000" w:rsidRPr="00000000" w14:paraId="00000E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alt="image"</w:t>
      </w:r>
    </w:p>
    <w:p w:rsidR="00000000" w:rsidDel="00000000" w:rsidP="00000000" w:rsidRDefault="00000000" w:rsidRPr="00000000" w14:paraId="00000E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style="font-size: 6px; line-height: 6px; max-width: 100%; display: none; color: #58595b"</w:t>
      </w:r>
    </w:p>
    <w:p w:rsidR="00000000" w:rsidDel="00000000" w:rsidP="00000000" w:rsidRDefault="00000000" w:rsidRPr="00000000" w14:paraId="00000E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width="100%"</w:t>
      </w:r>
    </w:p>
    <w:p w:rsidR="00000000" w:rsidDel="00000000" w:rsidP="00000000" w:rsidRDefault="00000000" w:rsidRPr="00000000" w14:paraId="00000E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border="0"</w:t>
      </w:r>
    </w:p>
    <w:p w:rsidR="00000000" w:rsidDel="00000000" w:rsidP="00000000" w:rsidRDefault="00000000" w:rsidRPr="00000000" w14:paraId="00000E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/&gt;&lt;/a&gt;</w:t>
      </w:r>
    </w:p>
    <w:p w:rsidR="00000000" w:rsidDel="00000000" w:rsidP="00000000" w:rsidRDefault="00000000" w:rsidRPr="00000000" w14:paraId="00000E7A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&lt;/th&gt;</w:t>
      </w:r>
    </w:p>
    <w:p w:rsidR="00000000" w:rsidDel="00000000" w:rsidP="00000000" w:rsidRDefault="00000000" w:rsidRPr="00000000" w14:paraId="00000E7B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0E7C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0E7D">
      <w:pPr>
        <w:rPr/>
      </w:pPr>
      <w:r w:rsidDel="00000000" w:rsidR="00000000" w:rsidRPr="00000000">
        <w:rPr>
          <w:rtl w:val="0"/>
        </w:rPr>
        <w:t xml:space="preserve">                                                        &lt;td class="layout columns"&gt;</w:t>
      </w:r>
    </w:p>
    <w:p w:rsidR="00000000" w:rsidDel="00000000" w:rsidP="00000000" w:rsidRDefault="00000000" w:rsidRPr="00000000" w14:paraId="00000E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E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&lt;tbody&gt;</w:t>
      </w:r>
    </w:p>
    <w:p w:rsidR="00000000" w:rsidDel="00000000" w:rsidP="00000000" w:rsidRDefault="00000000" w:rsidRPr="00000000" w14:paraId="00000E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&lt;tr&gt;</w:t>
      </w:r>
    </w:p>
    <w:p w:rsidR="00000000" w:rsidDel="00000000" w:rsidP="00000000" w:rsidRDefault="00000000" w:rsidRPr="00000000" w14:paraId="00000E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&lt;th</w:t>
      </w:r>
    </w:p>
    <w:p w:rsidR="00000000" w:rsidDel="00000000" w:rsidP="00000000" w:rsidRDefault="00000000" w:rsidRPr="00000000" w14:paraId="00000E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class="device_width spacer"</w:t>
      </w:r>
    </w:p>
    <w:p w:rsidR="00000000" w:rsidDel="00000000" w:rsidP="00000000" w:rsidRDefault="00000000" w:rsidRPr="00000000" w14:paraId="00000E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height=""</w:t>
      </w:r>
    </w:p>
    <w:p w:rsidR="00000000" w:rsidDel="00000000" w:rsidP="00000000" w:rsidRDefault="00000000" w:rsidRPr="00000000" w14:paraId="00000E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style="</w:t>
      </w:r>
    </w:p>
    <w:p w:rsidR="00000000" w:rsidDel="00000000" w:rsidP="00000000" w:rsidRDefault="00000000" w:rsidRPr="00000000" w14:paraId="00000E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height: 20px;</w:t>
      </w:r>
    </w:p>
    <w:p w:rsidR="00000000" w:rsidDel="00000000" w:rsidP="00000000" w:rsidRDefault="00000000" w:rsidRPr="00000000" w14:paraId="00000E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font-size: 20px;</w:t>
      </w:r>
    </w:p>
    <w:p w:rsidR="00000000" w:rsidDel="00000000" w:rsidP="00000000" w:rsidRDefault="00000000" w:rsidRPr="00000000" w14:paraId="00000E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line-height: 20px;</w:t>
      </w:r>
    </w:p>
    <w:p w:rsidR="00000000" w:rsidDel="00000000" w:rsidP="00000000" w:rsidRDefault="00000000" w:rsidRPr="00000000" w14:paraId="00000E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mso-line-height-alt: 20px !important;</w:t>
      </w:r>
    </w:p>
    <w:p w:rsidR="00000000" w:rsidDel="00000000" w:rsidP="00000000" w:rsidRDefault="00000000" w:rsidRPr="00000000" w14:paraId="00000E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mso-line-height-rule: exactly;</w:t>
      </w:r>
    </w:p>
    <w:p w:rsidR="00000000" w:rsidDel="00000000" w:rsidP="00000000" w:rsidRDefault="00000000" w:rsidRPr="00000000" w14:paraId="00000E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"&gt;</w:t>
      </w:r>
    </w:p>
    <w:p w:rsidR="00000000" w:rsidDel="00000000" w:rsidP="00000000" w:rsidRDefault="00000000" w:rsidRPr="00000000" w14:paraId="00000E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&amp;nbsp;</w:t>
      </w:r>
    </w:p>
    <w:p w:rsidR="00000000" w:rsidDel="00000000" w:rsidP="00000000" w:rsidRDefault="00000000" w:rsidRPr="00000000" w14:paraId="00000E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&lt;/th&gt;</w:t>
      </w:r>
    </w:p>
    <w:p w:rsidR="00000000" w:rsidDel="00000000" w:rsidP="00000000" w:rsidRDefault="00000000" w:rsidRPr="00000000" w14:paraId="00000E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&lt;/tr&gt;</w:t>
      </w:r>
    </w:p>
    <w:p w:rsidR="00000000" w:rsidDel="00000000" w:rsidP="00000000" w:rsidRDefault="00000000" w:rsidRPr="00000000" w14:paraId="00000E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&lt;/tbody&gt;</w:t>
      </w:r>
    </w:p>
    <w:p w:rsidR="00000000" w:rsidDel="00000000" w:rsidP="00000000" w:rsidRDefault="00000000" w:rsidRPr="00000000" w14:paraId="00000E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&lt;/table&gt;</w:t>
      </w:r>
    </w:p>
    <w:p w:rsidR="00000000" w:rsidDel="00000000" w:rsidP="00000000" w:rsidRDefault="00000000" w:rsidRPr="00000000" w14:paraId="00000E90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&lt;/td&gt;</w:t>
      </w:r>
    </w:p>
    <w:p w:rsidR="00000000" w:rsidDel="00000000" w:rsidP="00000000" w:rsidRDefault="00000000" w:rsidRPr="00000000" w14:paraId="00000E91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0E92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0E93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0E94">
      <w:pPr>
        <w:rPr/>
      </w:pPr>
      <w:r w:rsidDel="00000000" w:rsidR="00000000" w:rsidRPr="00000000">
        <w:rPr>
          <w:rtl w:val="0"/>
        </w:rPr>
        <w:t xml:space="preserve">                                        &lt;/td&gt;</w:t>
      </w:r>
    </w:p>
    <w:p w:rsidR="00000000" w:rsidDel="00000000" w:rsidP="00000000" w:rsidRDefault="00000000" w:rsidRPr="00000000" w14:paraId="00000E95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0E96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0E97">
      <w:pPr>
        <w:rPr/>
      </w:pPr>
      <w:r w:rsidDel="00000000" w:rsidR="00000000" w:rsidRPr="00000000">
        <w:rPr>
          <w:rtl w:val="0"/>
        </w:rPr>
        <w:t xml:space="preserve">                                        &lt;td class="layout columns" style="background-color: #f1f1f1"&gt;</w:t>
      </w:r>
    </w:p>
    <w:p w:rsidR="00000000" w:rsidDel="00000000" w:rsidP="00000000" w:rsidRDefault="00000000" w:rsidRPr="00000000" w14:paraId="00000E98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 bgcolor="#F1F1F1" style="background-color: #f1f1f1"&gt;</w:t>
      </w:r>
    </w:p>
    <w:p w:rsidR="00000000" w:rsidDel="00000000" w:rsidP="00000000" w:rsidRDefault="00000000" w:rsidRPr="00000000" w14:paraId="00000E99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0E9A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0E9B">
      <w:pPr>
        <w:rPr/>
      </w:pPr>
      <w:r w:rsidDel="00000000" w:rsidR="00000000" w:rsidRPr="00000000">
        <w:rPr>
          <w:rtl w:val="0"/>
        </w:rPr>
        <w:t xml:space="preserve">                                                        &lt;th</w:t>
      </w:r>
    </w:p>
    <w:p w:rsidR="00000000" w:rsidDel="00000000" w:rsidP="00000000" w:rsidRDefault="00000000" w:rsidRPr="00000000" w14:paraId="00000E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class="device_width cell ssi_headline"</w:t>
      </w:r>
    </w:p>
    <w:p w:rsidR="00000000" w:rsidDel="00000000" w:rsidP="00000000" w:rsidRDefault="00000000" w:rsidRPr="00000000" w14:paraId="00000E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align="left"</w:t>
      </w:r>
    </w:p>
    <w:p w:rsidR="00000000" w:rsidDel="00000000" w:rsidP="00000000" w:rsidRDefault="00000000" w:rsidRPr="00000000" w14:paraId="00000E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valign="top"</w:t>
      </w:r>
    </w:p>
    <w:p w:rsidR="00000000" w:rsidDel="00000000" w:rsidP="00000000" w:rsidRDefault="00000000" w:rsidRPr="00000000" w14:paraId="00000E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style="width: 620px; padding: 0 20px; word-break: break-word; font-weight: normal"&gt;</w:t>
      </w:r>
    </w:p>
    <w:p w:rsidR="00000000" w:rsidDel="00000000" w:rsidP="00000000" w:rsidRDefault="00000000" w:rsidRPr="00000000" w14:paraId="00000E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E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&lt;tbody&gt;</w:t>
      </w:r>
    </w:p>
    <w:p w:rsidR="00000000" w:rsidDel="00000000" w:rsidP="00000000" w:rsidRDefault="00000000" w:rsidRPr="00000000" w14:paraId="00000E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&lt;tr&gt;</w:t>
      </w:r>
    </w:p>
    <w:p w:rsidR="00000000" w:rsidDel="00000000" w:rsidP="00000000" w:rsidRDefault="00000000" w:rsidRPr="00000000" w14:paraId="00000E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&lt;th</w:t>
      </w:r>
    </w:p>
    <w:p w:rsidR="00000000" w:rsidDel="00000000" w:rsidP="00000000" w:rsidRDefault="00000000" w:rsidRPr="00000000" w14:paraId="00000E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class="device_width cell ssi_headline"</w:t>
      </w:r>
    </w:p>
    <w:p w:rsidR="00000000" w:rsidDel="00000000" w:rsidP="00000000" w:rsidRDefault="00000000" w:rsidRPr="00000000" w14:paraId="00000E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align="left"</w:t>
      </w:r>
    </w:p>
    <w:p w:rsidR="00000000" w:rsidDel="00000000" w:rsidP="00000000" w:rsidRDefault="00000000" w:rsidRPr="00000000" w14:paraId="00000E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valign="top"</w:t>
      </w:r>
    </w:p>
    <w:p w:rsidR="00000000" w:rsidDel="00000000" w:rsidP="00000000" w:rsidRDefault="00000000" w:rsidRPr="00000000" w14:paraId="00000E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style="</w:t>
      </w:r>
    </w:p>
    <w:p w:rsidR="00000000" w:rsidDel="00000000" w:rsidP="00000000" w:rsidRDefault="00000000" w:rsidRPr="00000000" w14:paraId="00000E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padding: 20px;</w:t>
      </w:r>
    </w:p>
    <w:p w:rsidR="00000000" w:rsidDel="00000000" w:rsidP="00000000" w:rsidRDefault="00000000" w:rsidRPr="00000000" w14:paraId="00000E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word-break: break-word;</w:t>
      </w:r>
    </w:p>
    <w:p w:rsidR="00000000" w:rsidDel="00000000" w:rsidP="00000000" w:rsidRDefault="00000000" w:rsidRPr="00000000" w14:paraId="00000E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font-weight: normal;</w:t>
      </w:r>
    </w:p>
    <w:p w:rsidR="00000000" w:rsidDel="00000000" w:rsidP="00000000" w:rsidRDefault="00000000" w:rsidRPr="00000000" w14:paraId="00000E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background-color: #ffffff;</w:t>
      </w:r>
    </w:p>
    <w:p w:rsidR="00000000" w:rsidDel="00000000" w:rsidP="00000000" w:rsidRDefault="00000000" w:rsidRPr="00000000" w14:paraId="00000E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border: 1px solid #808285;</w:t>
      </w:r>
    </w:p>
    <w:p w:rsidR="00000000" w:rsidDel="00000000" w:rsidP="00000000" w:rsidRDefault="00000000" w:rsidRPr="00000000" w14:paraId="00000E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"&gt;</w:t>
      </w:r>
    </w:p>
    <w:p w:rsidR="00000000" w:rsidDel="00000000" w:rsidP="00000000" w:rsidRDefault="00000000" w:rsidRPr="00000000" w14:paraId="00000E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E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&lt;tbody&gt;</w:t>
      </w:r>
    </w:p>
    <w:p w:rsidR="00000000" w:rsidDel="00000000" w:rsidP="00000000" w:rsidRDefault="00000000" w:rsidRPr="00000000" w14:paraId="00000E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0E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0E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0E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0E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0E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</w:t>
      </w:r>
    </w:p>
    <w:p w:rsidR="00000000" w:rsidDel="00000000" w:rsidP="00000000" w:rsidRDefault="00000000" w:rsidRPr="00000000" w14:paraId="00000E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padding: 0 20px 18px 0;</w:t>
      </w:r>
    </w:p>
    <w:p w:rsidR="00000000" w:rsidDel="00000000" w:rsidP="00000000" w:rsidRDefault="00000000" w:rsidRPr="00000000" w14:paraId="00000E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word-break: break-word;</w:t>
      </w:r>
    </w:p>
    <w:p w:rsidR="00000000" w:rsidDel="00000000" w:rsidP="00000000" w:rsidRDefault="00000000" w:rsidRPr="00000000" w14:paraId="00000E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font-weight: normal;</w:t>
      </w:r>
    </w:p>
    <w:p w:rsidR="00000000" w:rsidDel="00000000" w:rsidP="00000000" w:rsidRDefault="00000000" w:rsidRPr="00000000" w14:paraId="00000E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mso-padding-bottom-alt: 18px !important;</w:t>
      </w:r>
    </w:p>
    <w:p w:rsidR="00000000" w:rsidDel="00000000" w:rsidP="00000000" w:rsidRDefault="00000000" w:rsidRPr="00000000" w14:paraId="00000E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"&gt;</w:t>
      </w:r>
    </w:p>
    <w:p w:rsidR="00000000" w:rsidDel="00000000" w:rsidP="00000000" w:rsidRDefault="00000000" w:rsidRPr="00000000" w14:paraId="00000E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0E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0E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E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22px;</w:t>
      </w:r>
    </w:p>
    <w:p w:rsidR="00000000" w:rsidDel="00000000" w:rsidP="00000000" w:rsidRDefault="00000000" w:rsidRPr="00000000" w14:paraId="00000E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28px;</w:t>
      </w:r>
    </w:p>
    <w:p w:rsidR="00000000" w:rsidDel="00000000" w:rsidP="00000000" w:rsidRDefault="00000000" w:rsidRPr="00000000" w14:paraId="00000E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0E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#7c02bb;</w:t>
      </w:r>
    </w:p>
    <w:p w:rsidR="00000000" w:rsidDel="00000000" w:rsidP="00000000" w:rsidRDefault="00000000" w:rsidRPr="00000000" w14:paraId="00000E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0E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0E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&lt;strong style="font-family: Arial, sans-serif; color: #7c02bb"</w:t>
      </w:r>
    </w:p>
    <w:p w:rsidR="00000000" w:rsidDel="00000000" w:rsidP="00000000" w:rsidRDefault="00000000" w:rsidRPr="00000000" w14:paraId="00000E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&gt;Selected Safety Information &lt;em&gt;(&amp;zwj;continued&amp;zwj;)&lt;/em&gt;&lt;/strong</w:t>
      </w:r>
    </w:p>
    <w:p w:rsidR="00000000" w:rsidDel="00000000" w:rsidP="00000000" w:rsidRDefault="00000000" w:rsidRPr="00000000" w14:paraId="00000E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&gt;</w:t>
      </w:r>
    </w:p>
    <w:p w:rsidR="00000000" w:rsidDel="00000000" w:rsidP="00000000" w:rsidRDefault="00000000" w:rsidRPr="00000000" w14:paraId="00000E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0E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0E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0E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0E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0E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0E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0E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0E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 0 7px; word-break: break-word; font-weight: normal"&gt;</w:t>
      </w:r>
    </w:p>
    <w:p w:rsidR="00000000" w:rsidDel="00000000" w:rsidP="00000000" w:rsidRDefault="00000000" w:rsidRPr="00000000" w14:paraId="00000E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0E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0E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E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14px;</w:t>
      </w:r>
    </w:p>
    <w:p w:rsidR="00000000" w:rsidDel="00000000" w:rsidP="00000000" w:rsidRDefault="00000000" w:rsidRPr="00000000" w14:paraId="00000E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E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0E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0E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text-decoration: underline;</w:t>
      </w:r>
    </w:p>
    <w:p w:rsidR="00000000" w:rsidDel="00000000" w:rsidP="00000000" w:rsidRDefault="00000000" w:rsidRPr="00000000" w14:paraId="00000E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0E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0E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Immune-Mediated Colitis</w:t>
      </w:r>
    </w:p>
    <w:p w:rsidR="00000000" w:rsidDel="00000000" w:rsidP="00000000" w:rsidRDefault="00000000" w:rsidRPr="00000000" w14:paraId="00000E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0E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0E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0E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0E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0E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E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0E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0E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0E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0E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E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E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0E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0E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E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E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E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0E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E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E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0E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E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0E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E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E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0E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0E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0E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E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0E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E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E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E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E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E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F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F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F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0F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F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F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0F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KEYTRUDA and KEYTRUDA QLEX can cause immune-mediated colitis, which may</w:t>
      </w:r>
    </w:p>
    <w:p w:rsidR="00000000" w:rsidDel="00000000" w:rsidP="00000000" w:rsidRDefault="00000000" w:rsidRPr="00000000" w14:paraId="00000F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present with diarrhea. Cytomegalovirus infection/reactivation has been</w:t>
      </w:r>
    </w:p>
    <w:p w:rsidR="00000000" w:rsidDel="00000000" w:rsidP="00000000" w:rsidRDefault="00000000" w:rsidRPr="00000000" w14:paraId="00000F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reported in patients with corticosteroid-refractory immune-mediated</w:t>
      </w:r>
    </w:p>
    <w:p w:rsidR="00000000" w:rsidDel="00000000" w:rsidP="00000000" w:rsidRDefault="00000000" w:rsidRPr="00000000" w14:paraId="00000F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colitis. In cases of corticosteroid-refractory colitis, consider</w:t>
      </w:r>
    </w:p>
    <w:p w:rsidR="00000000" w:rsidDel="00000000" w:rsidP="00000000" w:rsidRDefault="00000000" w:rsidRPr="00000000" w14:paraId="00000F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repeating infectious workup to exclude alternative etiologies.</w:t>
      </w:r>
    </w:p>
    <w:p w:rsidR="00000000" w:rsidDel="00000000" w:rsidP="00000000" w:rsidRDefault="00000000" w:rsidRPr="00000000" w14:paraId="00000F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0F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F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F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F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F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0F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0F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0F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0F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0F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0F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0F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0F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F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0F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0F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0F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0F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F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F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0F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0F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F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F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F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0F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F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F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0F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F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0F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F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F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0F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0F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0F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F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0F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F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F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F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F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F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F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F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F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0F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F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F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0F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Immune-mediated colitis occurred in 1.7% (&amp;zwj;48/2799&amp;zwj;) of patients</w:t>
      </w:r>
    </w:p>
    <w:p w:rsidR="00000000" w:rsidDel="00000000" w:rsidP="00000000" w:rsidRDefault="00000000" w:rsidRPr="00000000" w14:paraId="00000F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receiving KEYTRUDA, including Grade&amp;nbsp;4 (&amp;zwj;&amp;lt;&amp;zwj;0.1%&amp;zwj;),</w:t>
      </w:r>
    </w:p>
    <w:p w:rsidR="00000000" w:rsidDel="00000000" w:rsidP="00000000" w:rsidRDefault="00000000" w:rsidRPr="00000000" w14:paraId="00000F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Grade&amp;nbsp;3 (&amp;zwj;1.1%&amp;zwj;), and Grade&amp;nbsp;2 (&amp;zwj;0.4%&amp;zwj;)</w:t>
      </w:r>
    </w:p>
    <w:p w:rsidR="00000000" w:rsidDel="00000000" w:rsidP="00000000" w:rsidRDefault="00000000" w:rsidRPr="00000000" w14:paraId="00000F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reactions. Systemic corticosteroids were required in 69%</w:t>
      </w:r>
    </w:p>
    <w:p w:rsidR="00000000" w:rsidDel="00000000" w:rsidP="00000000" w:rsidRDefault="00000000" w:rsidRPr="00000000" w14:paraId="00000F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(&amp;zwj;33/48&amp;zwj;); additional immunosuppressant therapy was required in</w:t>
      </w:r>
    </w:p>
    <w:p w:rsidR="00000000" w:rsidDel="00000000" w:rsidP="00000000" w:rsidRDefault="00000000" w:rsidRPr="00000000" w14:paraId="00000F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4.2% of patients. Colitis led to permanent discontinuation of KEYTRUDA</w:t>
      </w:r>
    </w:p>
    <w:p w:rsidR="00000000" w:rsidDel="00000000" w:rsidP="00000000" w:rsidRDefault="00000000" w:rsidRPr="00000000" w14:paraId="00000F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in 0.5% (&amp;zwj;15&amp;zwj;) and withholding in 0.5% (&amp;zwj;13&amp;zwj;) of</w:t>
      </w:r>
    </w:p>
    <w:p w:rsidR="00000000" w:rsidDel="00000000" w:rsidP="00000000" w:rsidRDefault="00000000" w:rsidRPr="00000000" w14:paraId="00000F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patients. All patients who were withheld reinitiated KEYTRUDA after</w:t>
      </w:r>
    </w:p>
    <w:p w:rsidR="00000000" w:rsidDel="00000000" w:rsidP="00000000" w:rsidRDefault="00000000" w:rsidRPr="00000000" w14:paraId="00000F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symptom improvement; of these, 23% had recurrence. Colitis resolved in</w:t>
      </w:r>
    </w:p>
    <w:p w:rsidR="00000000" w:rsidDel="00000000" w:rsidP="00000000" w:rsidRDefault="00000000" w:rsidRPr="00000000" w14:paraId="00000F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85% of the 48 patients. Immune-mediated colitis occurred in 1.2%</w:t>
      </w:r>
    </w:p>
    <w:p w:rsidR="00000000" w:rsidDel="00000000" w:rsidP="00000000" w:rsidRDefault="00000000" w:rsidRPr="00000000" w14:paraId="00000F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(&amp;zwj;3/251&amp;zwj;) of patients receiving KEYTRUDA QLEX in combination</w:t>
      </w:r>
    </w:p>
    <w:p w:rsidR="00000000" w:rsidDel="00000000" w:rsidP="00000000" w:rsidRDefault="00000000" w:rsidRPr="00000000" w14:paraId="00000F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with chemotherapy, including Grade&amp;nbsp;3 (&amp;zwj;0.8%&amp;zwj;) and</w:t>
      </w:r>
    </w:p>
    <w:p w:rsidR="00000000" w:rsidDel="00000000" w:rsidP="00000000" w:rsidRDefault="00000000" w:rsidRPr="00000000" w14:paraId="00000F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Grade&amp;nbsp;2 (&amp;zwj;0.4%&amp;zwj;) adverse reactions.</w:t>
      </w:r>
    </w:p>
    <w:p w:rsidR="00000000" w:rsidDel="00000000" w:rsidP="00000000" w:rsidRDefault="00000000" w:rsidRPr="00000000" w14:paraId="00000F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0F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F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F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F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F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0F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0F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0F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0F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0F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0F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0F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0F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0F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0F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0F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 5px 7px 0; word-break: break-word; font-weight: normal"&gt;</w:t>
      </w:r>
    </w:p>
    <w:p w:rsidR="00000000" w:rsidDel="00000000" w:rsidP="00000000" w:rsidRDefault="00000000" w:rsidRPr="00000000" w14:paraId="00000F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0F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0F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F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14px;</w:t>
      </w:r>
    </w:p>
    <w:p w:rsidR="00000000" w:rsidDel="00000000" w:rsidP="00000000" w:rsidRDefault="00000000" w:rsidRPr="00000000" w14:paraId="00000F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F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0F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0F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text-decoration: underline;</w:t>
      </w:r>
    </w:p>
    <w:p w:rsidR="00000000" w:rsidDel="00000000" w:rsidP="00000000" w:rsidRDefault="00000000" w:rsidRPr="00000000" w14:paraId="00000F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0F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0F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Hepatotoxicity and Immune-Mediated Hepatitis</w:t>
      </w:r>
    </w:p>
    <w:p w:rsidR="00000000" w:rsidDel="00000000" w:rsidP="00000000" w:rsidRDefault="00000000" w:rsidRPr="00000000" w14:paraId="00000F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0F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0F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0F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0F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0F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F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0F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0F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0F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0F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F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F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0F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0F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F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F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F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0F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F7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F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0F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F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0F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F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F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0F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0F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0F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F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0F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F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F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F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F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F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F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F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F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0F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F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F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0F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KEYTRUDA and KEYTRUDA QLEX can cause immune-mediated hepatitis.</w:t>
      </w:r>
    </w:p>
    <w:p w:rsidR="00000000" w:rsidDel="00000000" w:rsidP="00000000" w:rsidRDefault="00000000" w:rsidRPr="00000000" w14:paraId="00000F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Immune-mediated hepatitis occurred in 0.7% (&amp;zwj;19/2799&amp;zwj;) of</w:t>
      </w:r>
    </w:p>
    <w:p w:rsidR="00000000" w:rsidDel="00000000" w:rsidP="00000000" w:rsidRDefault="00000000" w:rsidRPr="00000000" w14:paraId="00000F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patients receiving KEYTRUDA, including Grade&amp;nbsp;4</w:t>
      </w:r>
    </w:p>
    <w:p w:rsidR="00000000" w:rsidDel="00000000" w:rsidP="00000000" w:rsidRDefault="00000000" w:rsidRPr="00000000" w14:paraId="00000F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(&amp;zwj;&amp;lt;&amp;zwj;0.1%&amp;zwj;), Grade&amp;nbsp;3 (&amp;zwj;0.4%&amp;zwj;), and</w:t>
      </w:r>
    </w:p>
    <w:p w:rsidR="00000000" w:rsidDel="00000000" w:rsidP="00000000" w:rsidRDefault="00000000" w:rsidRPr="00000000" w14:paraId="00000F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Grade&amp;nbsp;2 (&amp;zwj;0.1%&amp;zwj;) reactions. Systemic corticosteroids were</w:t>
      </w:r>
    </w:p>
    <w:p w:rsidR="00000000" w:rsidDel="00000000" w:rsidP="00000000" w:rsidRDefault="00000000" w:rsidRPr="00000000" w14:paraId="00000F9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required in 68% (&amp;zwj;13/19&amp;zwj;) of patients; additional</w:t>
      </w:r>
    </w:p>
    <w:p w:rsidR="00000000" w:rsidDel="00000000" w:rsidP="00000000" w:rsidRDefault="00000000" w:rsidRPr="00000000" w14:paraId="00000F9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immunosuppressant therapy was required in 11% of patients. Hepatitis led</w:t>
      </w:r>
    </w:p>
    <w:p w:rsidR="00000000" w:rsidDel="00000000" w:rsidP="00000000" w:rsidRDefault="00000000" w:rsidRPr="00000000" w14:paraId="00000F9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to permanent discontinuation of KEYTRUDA in 0.2% (&amp;zwj;6&amp;zwj;) and</w:t>
      </w:r>
    </w:p>
    <w:p w:rsidR="00000000" w:rsidDel="00000000" w:rsidP="00000000" w:rsidRDefault="00000000" w:rsidRPr="00000000" w14:paraId="00000F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withholding in 0.3% (&amp;zwj;9&amp;zwj;) of patients. All patients who were</w:t>
      </w:r>
    </w:p>
    <w:p w:rsidR="00000000" w:rsidDel="00000000" w:rsidP="00000000" w:rsidRDefault="00000000" w:rsidRPr="00000000" w14:paraId="00000F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withheld reinitiated KEYTRUDA after symptom improvement; of these, none</w:t>
      </w:r>
    </w:p>
    <w:p w:rsidR="00000000" w:rsidDel="00000000" w:rsidP="00000000" w:rsidRDefault="00000000" w:rsidRPr="00000000" w14:paraId="00000F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had recurrence. Hepatitis resolved in 79% of the 19 patients.</w:t>
      </w:r>
    </w:p>
    <w:p w:rsidR="00000000" w:rsidDel="00000000" w:rsidP="00000000" w:rsidRDefault="00000000" w:rsidRPr="00000000" w14:paraId="00000F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Immune-mediated hepatitis occurred in 0.4% (&amp;zwj;1/251&amp;zwj;) of patients</w:t>
      </w:r>
    </w:p>
    <w:p w:rsidR="00000000" w:rsidDel="00000000" w:rsidP="00000000" w:rsidRDefault="00000000" w:rsidRPr="00000000" w14:paraId="00000F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receiving KEYTRUDA QLEX in combination with chemotherapy, including</w:t>
      </w:r>
    </w:p>
    <w:p w:rsidR="00000000" w:rsidDel="00000000" w:rsidP="00000000" w:rsidRDefault="00000000" w:rsidRPr="00000000" w14:paraId="00000F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Grade&amp;nbsp;2 (&amp;zwj;0.4%&amp;zwj;) adverse reactions.</w:t>
      </w:r>
    </w:p>
    <w:p w:rsidR="00000000" w:rsidDel="00000000" w:rsidP="00000000" w:rsidRDefault="00000000" w:rsidRPr="00000000" w14:paraId="00000F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0F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F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0F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0F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0F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0F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0F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0F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0F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0F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0F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0F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0F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0F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0F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0F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 0 7px 0; word-break: break-word; font-weight: normal"&gt;</w:t>
      </w:r>
    </w:p>
    <w:p w:rsidR="00000000" w:rsidDel="00000000" w:rsidP="00000000" w:rsidRDefault="00000000" w:rsidRPr="00000000" w14:paraId="00000F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0F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0F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F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14px;</w:t>
      </w:r>
    </w:p>
    <w:p w:rsidR="00000000" w:rsidDel="00000000" w:rsidP="00000000" w:rsidRDefault="00000000" w:rsidRPr="00000000" w14:paraId="00000F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F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0F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0F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text-decoration: underline;</w:t>
      </w:r>
    </w:p>
    <w:p w:rsidR="00000000" w:rsidDel="00000000" w:rsidP="00000000" w:rsidRDefault="00000000" w:rsidRPr="00000000" w14:paraId="00000F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0F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0F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Immune-Mediated Endocrinopathies</w:t>
      </w:r>
    </w:p>
    <w:p w:rsidR="00000000" w:rsidDel="00000000" w:rsidP="00000000" w:rsidRDefault="00000000" w:rsidRPr="00000000" w14:paraId="00000F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0F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0F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0F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0F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0F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0F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0F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0F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 0 10px 0; word-break: break-word; font-weight: normal"&gt;</w:t>
      </w:r>
    </w:p>
    <w:p w:rsidR="00000000" w:rsidDel="00000000" w:rsidP="00000000" w:rsidRDefault="00000000" w:rsidRPr="00000000" w14:paraId="00000F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0F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0F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F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14px;</w:t>
      </w:r>
    </w:p>
    <w:p w:rsidR="00000000" w:rsidDel="00000000" w:rsidP="00000000" w:rsidRDefault="00000000" w:rsidRPr="00000000" w14:paraId="00000F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F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0F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0F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0F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0F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&lt;em&gt;Adrenal Insufficiency&lt;/em&gt;</w:t>
      </w:r>
    </w:p>
    <w:p w:rsidR="00000000" w:rsidDel="00000000" w:rsidP="00000000" w:rsidRDefault="00000000" w:rsidRPr="00000000" w14:paraId="00000F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0F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0F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0F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0F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0F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0F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0F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0F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0F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0F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F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F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0F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0F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0F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0F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F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0F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F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F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0F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F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0F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F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F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0F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0F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0F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F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0F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0F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0F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0F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0F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0F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0F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0F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0F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0F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0F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0F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0F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KEYTRUDA and KEYTRUDA QLEX can cause primary or secondary adrenal</w:t>
      </w:r>
    </w:p>
    <w:p w:rsidR="00000000" w:rsidDel="00000000" w:rsidP="00000000" w:rsidRDefault="00000000" w:rsidRPr="00000000" w14:paraId="00000F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insufficiency. For Grade&amp;nbsp;2 or higher, initiate symptomatic</w:t>
      </w:r>
    </w:p>
    <w:p w:rsidR="00000000" w:rsidDel="00000000" w:rsidP="00000000" w:rsidRDefault="00000000" w:rsidRPr="00000000" w14:paraId="00000F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treatment, including hormone replacement as clinically indicated.</w:t>
      </w:r>
    </w:p>
    <w:p w:rsidR="00000000" w:rsidDel="00000000" w:rsidP="00000000" w:rsidRDefault="00000000" w:rsidRPr="00000000" w14:paraId="00000F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Withhold KEYTRUDA and KEYTRUDA QLEX depending on severity. Adrenal</w:t>
      </w:r>
    </w:p>
    <w:p w:rsidR="00000000" w:rsidDel="00000000" w:rsidP="00000000" w:rsidRDefault="00000000" w:rsidRPr="00000000" w14:paraId="00000F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insufficiency occurred in 0.8% (&amp;zwj;22/2799&amp;zwj;) of patients receiving</w:t>
      </w:r>
    </w:p>
    <w:p w:rsidR="00000000" w:rsidDel="00000000" w:rsidP="00000000" w:rsidRDefault="00000000" w:rsidRPr="00000000" w14:paraId="00000F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KEYTRUDA, including Grade&amp;nbsp;4 (&amp;zwj;&amp;lt;&amp;zwj;0.1%&amp;zwj;), Grade&amp;nbsp;3</w:t>
      </w:r>
    </w:p>
    <w:p w:rsidR="00000000" w:rsidDel="00000000" w:rsidP="00000000" w:rsidRDefault="00000000" w:rsidRPr="00000000" w14:paraId="00000F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(&amp;zwj;0.3%&amp;zwj;), and Grade&amp;nbsp;2 (&amp;zwj;0.3%&amp;zwj;) reactions. Systemic</w:t>
      </w:r>
    </w:p>
    <w:p w:rsidR="00000000" w:rsidDel="00000000" w:rsidP="00000000" w:rsidRDefault="00000000" w:rsidRPr="00000000" w14:paraId="00000F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corticosteroids were required in 77% (&amp;zwj;17/22&amp;zwj;) of patients; of</w:t>
      </w:r>
    </w:p>
    <w:p w:rsidR="00000000" w:rsidDel="00000000" w:rsidP="00000000" w:rsidRDefault="00000000" w:rsidRPr="00000000" w14:paraId="000010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these, the majority remained on systemic corticosteroids. Adrenal</w:t>
      </w:r>
    </w:p>
    <w:p w:rsidR="00000000" w:rsidDel="00000000" w:rsidP="00000000" w:rsidRDefault="00000000" w:rsidRPr="00000000" w14:paraId="000010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insufficiency led to permanent discontinuation of KEYTRUDA in</w:t>
      </w:r>
    </w:p>
    <w:p w:rsidR="00000000" w:rsidDel="00000000" w:rsidP="00000000" w:rsidRDefault="00000000" w:rsidRPr="00000000" w14:paraId="000010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&amp;lt;&amp;zwj;0.1% (&amp;zwj;1&amp;zwj;) and withholding in 0.3% (&amp;zwj;8&amp;zwj;) of</w:t>
      </w:r>
    </w:p>
    <w:p w:rsidR="00000000" w:rsidDel="00000000" w:rsidP="00000000" w:rsidRDefault="00000000" w:rsidRPr="00000000" w14:paraId="000010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patients. All patients who were withheld reinitiated KEYTRUDA after</w:t>
      </w:r>
    </w:p>
    <w:p w:rsidR="00000000" w:rsidDel="00000000" w:rsidP="00000000" w:rsidRDefault="00000000" w:rsidRPr="00000000" w14:paraId="000010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symptom improvement. Adrenal insufficiency occurred in 2%</w:t>
      </w:r>
    </w:p>
    <w:p w:rsidR="00000000" w:rsidDel="00000000" w:rsidP="00000000" w:rsidRDefault="00000000" w:rsidRPr="00000000" w14:paraId="000010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(&amp;zwj;5/251&amp;zwj;) of patients receiving KEYTRUDA QLEX in combination</w:t>
      </w:r>
    </w:p>
    <w:p w:rsidR="00000000" w:rsidDel="00000000" w:rsidP="00000000" w:rsidRDefault="00000000" w:rsidRPr="00000000" w14:paraId="000010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with chemotherapy, including Grade&amp;nbsp;3 (&amp;zwj;0.4%&amp;zwj;) and</w:t>
      </w:r>
    </w:p>
    <w:p w:rsidR="00000000" w:rsidDel="00000000" w:rsidP="00000000" w:rsidRDefault="00000000" w:rsidRPr="00000000" w14:paraId="000010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Grade&amp;nbsp;2 (&amp;zwj;0.8%&amp;zwj;) adverse reactions.</w:t>
      </w:r>
    </w:p>
    <w:p w:rsidR="00000000" w:rsidDel="00000000" w:rsidP="00000000" w:rsidRDefault="00000000" w:rsidRPr="00000000" w14:paraId="000010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10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0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0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0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0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0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0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0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0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0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0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0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10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10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10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10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 0 10px 0; word-break: break-word; font-weight: normal"&gt;</w:t>
      </w:r>
    </w:p>
    <w:p w:rsidR="00000000" w:rsidDel="00000000" w:rsidP="00000000" w:rsidRDefault="00000000" w:rsidRPr="00000000" w14:paraId="000010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10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10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0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14px;</w:t>
      </w:r>
    </w:p>
    <w:p w:rsidR="00000000" w:rsidDel="00000000" w:rsidP="00000000" w:rsidRDefault="00000000" w:rsidRPr="00000000" w14:paraId="000010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0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10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10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10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10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&lt;em&gt;Hypophysitis&lt;/em&gt;</w:t>
      </w:r>
    </w:p>
    <w:p w:rsidR="00000000" w:rsidDel="00000000" w:rsidP="00000000" w:rsidRDefault="00000000" w:rsidRPr="00000000" w14:paraId="000010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10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0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0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0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0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0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0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0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0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0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0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0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0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0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0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0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0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0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0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0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0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0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0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0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0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0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0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0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0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0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0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0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0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0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0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0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0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0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0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0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0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0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KEYTRUDA and KEYTRUDA QLEX can cause immune-mediated hypophysitis.</w:t>
      </w:r>
    </w:p>
    <w:p w:rsidR="00000000" w:rsidDel="00000000" w:rsidP="00000000" w:rsidRDefault="00000000" w:rsidRPr="00000000" w14:paraId="000010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Hypophysitis can present with acute symptoms associated with mass effect</w:t>
      </w:r>
    </w:p>
    <w:p w:rsidR="00000000" w:rsidDel="00000000" w:rsidP="00000000" w:rsidRDefault="00000000" w:rsidRPr="00000000" w14:paraId="000010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such as headache, photophobia, or visual field defects. Hypophysitis can</w:t>
      </w:r>
    </w:p>
    <w:p w:rsidR="00000000" w:rsidDel="00000000" w:rsidP="00000000" w:rsidRDefault="00000000" w:rsidRPr="00000000" w14:paraId="000010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cause hypopituitarism. Initiate hormone replacement as indicated.</w:t>
      </w:r>
    </w:p>
    <w:p w:rsidR="00000000" w:rsidDel="00000000" w:rsidP="00000000" w:rsidRDefault="00000000" w:rsidRPr="00000000" w14:paraId="000010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Withhold or permanently discontinue KEYTRUDA and KEYTRUDA QLEX depending</w:t>
      </w:r>
    </w:p>
    <w:p w:rsidR="00000000" w:rsidDel="00000000" w:rsidP="00000000" w:rsidRDefault="00000000" w:rsidRPr="00000000" w14:paraId="000010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on severity.</w:t>
      </w:r>
    </w:p>
    <w:p w:rsidR="00000000" w:rsidDel="00000000" w:rsidP="00000000" w:rsidRDefault="00000000" w:rsidRPr="00000000" w14:paraId="000010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10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0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0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0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0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0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0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0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0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0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0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0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0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0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0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0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0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0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0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0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0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0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0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0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0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0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0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0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0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0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0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0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0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0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0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0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0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0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07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0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0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0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0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0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0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0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0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0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0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0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Hypophysitis occurred in 0.6% (&amp;zwj;17/2799&amp;zwj;) of patients receiving</w:t>
      </w:r>
    </w:p>
    <w:p w:rsidR="00000000" w:rsidDel="00000000" w:rsidP="00000000" w:rsidRDefault="00000000" w:rsidRPr="00000000" w14:paraId="000010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KEYTRUDA, including Grade&amp;nbsp;4 (&amp;zwj;&amp;lt;&amp;zwj;0.1%&amp;zwj;), Grade&amp;nbsp;3</w:t>
      </w:r>
    </w:p>
    <w:p w:rsidR="00000000" w:rsidDel="00000000" w:rsidP="00000000" w:rsidRDefault="00000000" w:rsidRPr="00000000" w14:paraId="000010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(&amp;zwj;0.3%&amp;zwj;), and Grade&amp;nbsp;2 (&amp;zwj;0.2%&amp;zwj;) reactions. Systemic</w:t>
      </w:r>
    </w:p>
    <w:p w:rsidR="00000000" w:rsidDel="00000000" w:rsidP="00000000" w:rsidRDefault="00000000" w:rsidRPr="00000000" w14:paraId="000010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corticosteroids were required in 94% (&amp;zwj;16/17&amp;zwj;) of patients; of</w:t>
      </w:r>
    </w:p>
    <w:p w:rsidR="00000000" w:rsidDel="00000000" w:rsidP="00000000" w:rsidRDefault="00000000" w:rsidRPr="00000000" w14:paraId="000010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these, the majority remained on systemic corticosteroids. Hypophysitis</w:t>
      </w:r>
    </w:p>
    <w:p w:rsidR="00000000" w:rsidDel="00000000" w:rsidP="00000000" w:rsidRDefault="00000000" w:rsidRPr="00000000" w14:paraId="000010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led to permanent discontinuation of KEYTRUDA in 0.1% (&amp;zwj;4&amp;zwj;) and</w:t>
      </w:r>
    </w:p>
    <w:p w:rsidR="00000000" w:rsidDel="00000000" w:rsidP="00000000" w:rsidRDefault="00000000" w:rsidRPr="00000000" w14:paraId="000010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withholding in 0.3% (&amp;zwj;7&amp;zwj;) of patients. All patients who were</w:t>
      </w:r>
    </w:p>
    <w:p w:rsidR="00000000" w:rsidDel="00000000" w:rsidP="00000000" w:rsidRDefault="00000000" w:rsidRPr="00000000" w14:paraId="000010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withheld reinitiated KEYTRUDA after symptom improvement.</w:t>
      </w:r>
    </w:p>
    <w:p w:rsidR="00000000" w:rsidDel="00000000" w:rsidP="00000000" w:rsidRDefault="00000000" w:rsidRPr="00000000" w14:paraId="000010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10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0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0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0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0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0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0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0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09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09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0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10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10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10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10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 0 10px 0; word-break: break-word; font-weight: normal"&gt;</w:t>
      </w:r>
    </w:p>
    <w:p w:rsidR="00000000" w:rsidDel="00000000" w:rsidP="00000000" w:rsidRDefault="00000000" w:rsidRPr="00000000" w14:paraId="000010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10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10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0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14px;</w:t>
      </w:r>
    </w:p>
    <w:p w:rsidR="00000000" w:rsidDel="00000000" w:rsidP="00000000" w:rsidRDefault="00000000" w:rsidRPr="00000000" w14:paraId="000010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0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10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10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10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10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&lt;em&gt;Thyroid Disorders&lt;/em&gt;</w:t>
      </w:r>
    </w:p>
    <w:p w:rsidR="00000000" w:rsidDel="00000000" w:rsidP="00000000" w:rsidRDefault="00000000" w:rsidRPr="00000000" w14:paraId="000010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10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0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0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0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0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0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0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0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0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0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0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0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0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0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0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0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0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0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0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0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0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0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0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0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0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0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0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0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0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0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0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0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0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0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0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0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0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0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0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0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0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KEYTRUDA and KEYTRUDA QLEX can cause immune-mediated thyroid disorders.</w:t>
      </w:r>
    </w:p>
    <w:p w:rsidR="00000000" w:rsidDel="00000000" w:rsidP="00000000" w:rsidRDefault="00000000" w:rsidRPr="00000000" w14:paraId="000010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Thyroiditis can present with or without endocrinopathy. Hypothyroidism</w:t>
      </w:r>
    </w:p>
    <w:p w:rsidR="00000000" w:rsidDel="00000000" w:rsidP="00000000" w:rsidRDefault="00000000" w:rsidRPr="00000000" w14:paraId="000010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can follow hyperthyroidism. Initiate hormone replacement for</w:t>
      </w:r>
    </w:p>
    <w:p w:rsidR="00000000" w:rsidDel="00000000" w:rsidP="00000000" w:rsidRDefault="00000000" w:rsidRPr="00000000" w14:paraId="000010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hypothyroidism or institute medical management of hyperthyroidism as</w:t>
      </w:r>
    </w:p>
    <w:p w:rsidR="00000000" w:rsidDel="00000000" w:rsidP="00000000" w:rsidRDefault="00000000" w:rsidRPr="00000000" w14:paraId="000010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clinically indicated. Withhold or permanently discontinue KEYTRUDA and</w:t>
      </w:r>
    </w:p>
    <w:p w:rsidR="00000000" w:rsidDel="00000000" w:rsidP="00000000" w:rsidRDefault="00000000" w:rsidRPr="00000000" w14:paraId="000010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KEYTRUDA QLEX depending on severity.</w:t>
      </w:r>
    </w:p>
    <w:p w:rsidR="00000000" w:rsidDel="00000000" w:rsidP="00000000" w:rsidRDefault="00000000" w:rsidRPr="00000000" w14:paraId="000010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10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0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0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0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0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0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0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0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0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0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0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0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0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0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0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0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0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0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0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0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0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0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0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0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0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0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0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0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0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0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0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0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0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0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0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0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0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1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1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1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1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1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1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1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1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1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1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1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1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1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Thyroiditis occurred in 0.6% (&amp;zwj;16/2799&amp;zwj;) of patients receiving</w:t>
      </w:r>
    </w:p>
    <w:p w:rsidR="00000000" w:rsidDel="00000000" w:rsidP="00000000" w:rsidRDefault="00000000" w:rsidRPr="00000000" w14:paraId="000011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KEYTRUDA, including Grade&amp;nbsp;2 (&amp;zwj;0.3%&amp;zwj;). None discontinued,</w:t>
      </w:r>
    </w:p>
    <w:p w:rsidR="00000000" w:rsidDel="00000000" w:rsidP="00000000" w:rsidRDefault="00000000" w:rsidRPr="00000000" w14:paraId="000011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but KEYTRUDA was withheld in &amp;lt;&amp;zwj;0.1% (&amp;zwj;1&amp;zwj;) of patients.</w:t>
      </w:r>
    </w:p>
    <w:p w:rsidR="00000000" w:rsidDel="00000000" w:rsidP="00000000" w:rsidRDefault="00000000" w:rsidRPr="00000000" w14:paraId="000011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11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1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1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1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1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1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1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1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1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1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1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1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1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1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1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1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1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1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1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1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1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1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1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1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1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1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1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1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1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1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1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1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1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1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1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1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1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1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1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1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1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1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1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1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1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1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1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1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1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Hyperthyroidism occurred in 3.4% (&amp;zwj;96/2799&amp;zwj;) of patients</w:t>
      </w:r>
    </w:p>
    <w:p w:rsidR="00000000" w:rsidDel="00000000" w:rsidP="00000000" w:rsidRDefault="00000000" w:rsidRPr="00000000" w14:paraId="000011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receiving KEYTRUDA, including Grade&amp;nbsp;3 (&amp;zwj;0.1%&amp;zwj;) and</w:t>
      </w:r>
    </w:p>
    <w:p w:rsidR="00000000" w:rsidDel="00000000" w:rsidP="00000000" w:rsidRDefault="00000000" w:rsidRPr="00000000" w14:paraId="000011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Grade&amp;nbsp;2 (&amp;zwj;0.8%&amp;zwj;). It led to permanent discontinuation of</w:t>
      </w:r>
    </w:p>
    <w:p w:rsidR="00000000" w:rsidDel="00000000" w:rsidP="00000000" w:rsidRDefault="00000000" w:rsidRPr="00000000" w14:paraId="000011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KEYTRUDA in &amp;lt;&amp;zwj;0.1% (&amp;zwj;2&amp;zwj;) and withholding in 0.3%</w:t>
      </w:r>
    </w:p>
    <w:p w:rsidR="00000000" w:rsidDel="00000000" w:rsidP="00000000" w:rsidRDefault="00000000" w:rsidRPr="00000000" w14:paraId="000011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(&amp;zwj;7&amp;zwj;) of patients. All patients who were withheld reinitiated</w:t>
      </w:r>
    </w:p>
    <w:p w:rsidR="00000000" w:rsidDel="00000000" w:rsidP="00000000" w:rsidRDefault="00000000" w:rsidRPr="00000000" w14:paraId="000011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KEYTRUDA after symptom improvement. Hypothyroidism occurred in 8%</w:t>
      </w:r>
    </w:p>
    <w:p w:rsidR="00000000" w:rsidDel="00000000" w:rsidP="00000000" w:rsidRDefault="00000000" w:rsidRPr="00000000" w14:paraId="000011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(&amp;zwj;237/2799&amp;zwj;) of patients receiving KEYTRUDA, including</w:t>
      </w:r>
    </w:p>
    <w:p w:rsidR="00000000" w:rsidDel="00000000" w:rsidP="00000000" w:rsidRDefault="00000000" w:rsidRPr="00000000" w14:paraId="000011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Grade&amp;nbsp;3 (&amp;zwj;0.1%&amp;zwj;) and Grade&amp;nbsp;2 (&amp;zwj;6.2%&amp;zwj;). It led</w:t>
      </w:r>
    </w:p>
    <w:p w:rsidR="00000000" w:rsidDel="00000000" w:rsidP="00000000" w:rsidRDefault="00000000" w:rsidRPr="00000000" w14:paraId="000011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to permanent discontinuation of KEYTRUDA in &amp;lt;&amp;zwj;0.1% (&amp;zwj;1&amp;zwj;)</w:t>
      </w:r>
    </w:p>
    <w:p w:rsidR="00000000" w:rsidDel="00000000" w:rsidP="00000000" w:rsidRDefault="00000000" w:rsidRPr="00000000" w14:paraId="000011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and withholding in 0.5% (&amp;zwj;14&amp;zwj;) of patients. All patients who</w:t>
      </w:r>
    </w:p>
    <w:p w:rsidR="00000000" w:rsidDel="00000000" w:rsidP="00000000" w:rsidRDefault="00000000" w:rsidRPr="00000000" w14:paraId="000011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were withheld reinitiated KEYTRUDA after symptom improvement. The</w:t>
      </w:r>
    </w:p>
    <w:p w:rsidR="00000000" w:rsidDel="00000000" w:rsidP="00000000" w:rsidRDefault="00000000" w:rsidRPr="00000000" w14:paraId="000011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majority of patients with hypothyroidism required long-term thyroid</w:t>
      </w:r>
    </w:p>
    <w:p w:rsidR="00000000" w:rsidDel="00000000" w:rsidP="00000000" w:rsidRDefault="00000000" w:rsidRPr="00000000" w14:paraId="000011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hormone replacement.</w:t>
      </w:r>
    </w:p>
    <w:p w:rsidR="00000000" w:rsidDel="00000000" w:rsidP="00000000" w:rsidRDefault="00000000" w:rsidRPr="00000000" w14:paraId="000011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11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1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1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1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1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1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1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1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1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1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1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1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1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1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1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1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1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1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1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1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1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1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1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1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1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1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1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1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1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1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1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1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1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1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1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1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1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1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1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1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1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1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17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1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1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1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1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1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1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1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Thyroiditis occurred in 0.4% (&amp;zwj;1/251&amp;zwj;) of patients receiving</w:t>
      </w:r>
    </w:p>
    <w:p w:rsidR="00000000" w:rsidDel="00000000" w:rsidP="00000000" w:rsidRDefault="00000000" w:rsidRPr="00000000" w14:paraId="000011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KEYTRUDA QLEX in combination with chemotherapy, including Grade&amp;nbsp;2</w:t>
      </w:r>
    </w:p>
    <w:p w:rsidR="00000000" w:rsidDel="00000000" w:rsidP="00000000" w:rsidRDefault="00000000" w:rsidRPr="00000000" w14:paraId="000011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(&amp;zwj;0.4%&amp;zwj;). Hyperthyroidism occurred in 8% (&amp;zwj;20/251&amp;zwj;) of</w:t>
      </w:r>
    </w:p>
    <w:p w:rsidR="00000000" w:rsidDel="00000000" w:rsidP="00000000" w:rsidRDefault="00000000" w:rsidRPr="00000000" w14:paraId="000011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patients receiving KEYTRUDA QLEX in combination with chemotherapy,</w:t>
      </w:r>
    </w:p>
    <w:p w:rsidR="00000000" w:rsidDel="00000000" w:rsidP="00000000" w:rsidRDefault="00000000" w:rsidRPr="00000000" w14:paraId="000011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including Grade&amp;nbsp;2 (&amp;zwj;3.2%&amp;zwj;). Hypothyroidism occurred in 14%</w:t>
      </w:r>
    </w:p>
    <w:p w:rsidR="00000000" w:rsidDel="00000000" w:rsidP="00000000" w:rsidRDefault="00000000" w:rsidRPr="00000000" w14:paraId="000011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(&amp;zwj;35/251&amp;zwj;) of patients receiving KEYTRUDA QLEX in combination</w:t>
      </w:r>
    </w:p>
    <w:p w:rsidR="00000000" w:rsidDel="00000000" w:rsidP="00000000" w:rsidRDefault="00000000" w:rsidRPr="00000000" w14:paraId="000011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with chemotherapy, including Grade&amp;nbsp;2 (&amp;zwj;11%&amp;zwj;).</w:t>
      </w:r>
    </w:p>
    <w:p w:rsidR="00000000" w:rsidDel="00000000" w:rsidP="00000000" w:rsidRDefault="00000000" w:rsidRPr="00000000" w14:paraId="000011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11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1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1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1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1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1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1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1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1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1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1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119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119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119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11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 0 10px 0; word-break: break-word; font-weight: normal"&gt;</w:t>
      </w:r>
    </w:p>
    <w:p w:rsidR="00000000" w:rsidDel="00000000" w:rsidP="00000000" w:rsidRDefault="00000000" w:rsidRPr="00000000" w14:paraId="000011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11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11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1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14px;</w:t>
      </w:r>
    </w:p>
    <w:p w:rsidR="00000000" w:rsidDel="00000000" w:rsidP="00000000" w:rsidRDefault="00000000" w:rsidRPr="00000000" w14:paraId="000011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1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11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11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11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11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&lt;em&gt;Type 1 Diabetes Mellitus (&amp;zwj;DM&amp;zwj;), Which Can Present With Diabetic Ketoacidosis&lt;/em&gt;</w:t>
      </w:r>
    </w:p>
    <w:p w:rsidR="00000000" w:rsidDel="00000000" w:rsidP="00000000" w:rsidRDefault="00000000" w:rsidRPr="00000000" w14:paraId="000011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11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1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1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1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1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1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1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1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1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1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1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1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1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1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1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1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1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1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1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1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1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1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1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1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1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1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1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1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1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1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1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1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1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1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1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1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1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1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1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1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1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1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Monitor patients for hyperglycemia or other signs and symptoms of</w:t>
      </w:r>
    </w:p>
    <w:p w:rsidR="00000000" w:rsidDel="00000000" w:rsidP="00000000" w:rsidRDefault="00000000" w:rsidRPr="00000000" w14:paraId="000011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diabetes. Initiate treatment with insulin as clinically indicated.</w:t>
      </w:r>
    </w:p>
    <w:p w:rsidR="00000000" w:rsidDel="00000000" w:rsidP="00000000" w:rsidRDefault="00000000" w:rsidRPr="00000000" w14:paraId="000011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Withhold KEYTRUDA and KEYTRUDA QLEX depending on severity. Type 1 DM</w:t>
      </w:r>
    </w:p>
    <w:p w:rsidR="00000000" w:rsidDel="00000000" w:rsidP="00000000" w:rsidRDefault="00000000" w:rsidRPr="00000000" w14:paraId="000011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occurred in 0.2% (&amp;zwj;6/2799&amp;zwj;) of patients receiving KEYTRUDA. It</w:t>
      </w:r>
    </w:p>
    <w:p w:rsidR="00000000" w:rsidDel="00000000" w:rsidP="00000000" w:rsidRDefault="00000000" w:rsidRPr="00000000" w14:paraId="000011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led to permanent discontinuation in &amp;lt;&amp;zwj;0.1% (&amp;zwj;1&amp;zwj;) and</w:t>
      </w:r>
    </w:p>
    <w:p w:rsidR="00000000" w:rsidDel="00000000" w:rsidP="00000000" w:rsidRDefault="00000000" w:rsidRPr="00000000" w14:paraId="000011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withholding of KEYTRUDA in &amp;lt;&amp;zwj;0.1% (&amp;zwj;1&amp;zwj;) of patients. All</w:t>
      </w:r>
    </w:p>
    <w:p w:rsidR="00000000" w:rsidDel="00000000" w:rsidP="00000000" w:rsidRDefault="00000000" w:rsidRPr="00000000" w14:paraId="000011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patients who were withheld reinitiated KEYTRUDA after symptom</w:t>
      </w:r>
    </w:p>
    <w:p w:rsidR="00000000" w:rsidDel="00000000" w:rsidP="00000000" w:rsidRDefault="00000000" w:rsidRPr="00000000" w14:paraId="000011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improvement. Type 1 DM occurred in 0.4% (&amp;zwj;1/251&amp;zwj;) of patients</w:t>
      </w:r>
    </w:p>
    <w:p w:rsidR="00000000" w:rsidDel="00000000" w:rsidP="00000000" w:rsidRDefault="00000000" w:rsidRPr="00000000" w14:paraId="000011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receiving KEYTRUDA QLEX in combination with chemotherapy.</w:t>
      </w:r>
    </w:p>
    <w:p w:rsidR="00000000" w:rsidDel="00000000" w:rsidP="00000000" w:rsidRDefault="00000000" w:rsidRPr="00000000" w14:paraId="000011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11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1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1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1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1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1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1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1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1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1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1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1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11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11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11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11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 0 10px 0; word-break: break-word; font-weight: normal"&gt;</w:t>
      </w:r>
    </w:p>
    <w:p w:rsidR="00000000" w:rsidDel="00000000" w:rsidP="00000000" w:rsidRDefault="00000000" w:rsidRPr="00000000" w14:paraId="000011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11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11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1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14px;</w:t>
      </w:r>
    </w:p>
    <w:p w:rsidR="00000000" w:rsidDel="00000000" w:rsidP="00000000" w:rsidRDefault="00000000" w:rsidRPr="00000000" w14:paraId="000011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1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11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11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text-decoration: underline;</w:t>
      </w:r>
    </w:p>
    <w:p w:rsidR="00000000" w:rsidDel="00000000" w:rsidP="00000000" w:rsidRDefault="00000000" w:rsidRPr="00000000" w14:paraId="000011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11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11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Immune-Mediated Nephritis With Renal Dysfunction</w:t>
      </w:r>
    </w:p>
    <w:p w:rsidR="00000000" w:rsidDel="00000000" w:rsidP="00000000" w:rsidRDefault="00000000" w:rsidRPr="00000000" w14:paraId="000011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11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1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1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1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1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1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1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1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1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1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1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1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2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2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2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2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2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2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2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2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2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2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2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2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2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2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2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2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2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2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2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2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2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2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2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2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2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2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2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2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2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2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KEYTRUDA and KEYTRUDA QLEX can cause immune-mediated nephritis.</w:t>
      </w:r>
    </w:p>
    <w:p w:rsidR="00000000" w:rsidDel="00000000" w:rsidP="00000000" w:rsidRDefault="00000000" w:rsidRPr="00000000" w14:paraId="000012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12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2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2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2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2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2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2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2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2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2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2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2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2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2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2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2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2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2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2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2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2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2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2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2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2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2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2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2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2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2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2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2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2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2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2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2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2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2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2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2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2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2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2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2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2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2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2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2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2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2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Immune-mediated nephritis occurred in 0.3% (&amp;zwj;9/2799&amp;zwj;) of</w:t>
      </w:r>
    </w:p>
    <w:p w:rsidR="00000000" w:rsidDel="00000000" w:rsidP="00000000" w:rsidRDefault="00000000" w:rsidRPr="00000000" w14:paraId="000012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patients receiving KEYTRUDA, including Grade&amp;nbsp;4</w:t>
      </w:r>
    </w:p>
    <w:p w:rsidR="00000000" w:rsidDel="00000000" w:rsidP="00000000" w:rsidRDefault="00000000" w:rsidRPr="00000000" w14:paraId="000012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(&amp;zwj;&amp;lt;&amp;zwj;0.1%&amp;zwj;), Grade&amp;nbsp;3 (&amp;zwj;0.1%&amp;zwj;), and</w:t>
      </w:r>
    </w:p>
    <w:p w:rsidR="00000000" w:rsidDel="00000000" w:rsidP="00000000" w:rsidRDefault="00000000" w:rsidRPr="00000000" w14:paraId="000012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Grade&amp;nbsp;2 (&amp;zwj;0.1%&amp;zwj;) reactions. Systemic corticosteroids were</w:t>
      </w:r>
    </w:p>
    <w:p w:rsidR="00000000" w:rsidDel="00000000" w:rsidP="00000000" w:rsidRDefault="00000000" w:rsidRPr="00000000" w14:paraId="000012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required in 89% (&amp;zwj;8/9&amp;zwj;) of patients. Nephritis led to permanent</w:t>
      </w:r>
    </w:p>
    <w:p w:rsidR="00000000" w:rsidDel="00000000" w:rsidP="00000000" w:rsidRDefault="00000000" w:rsidRPr="00000000" w14:paraId="000012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discontinuation of KEYTRUDA in 0.1% (&amp;zwj;3&amp;zwj;) and withholding in</w:t>
      </w:r>
    </w:p>
    <w:p w:rsidR="00000000" w:rsidDel="00000000" w:rsidP="00000000" w:rsidRDefault="00000000" w:rsidRPr="00000000" w14:paraId="000012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0.1% (&amp;zwj;3&amp;zwj;) of patients. All patients who were withheld</w:t>
      </w:r>
    </w:p>
    <w:p w:rsidR="00000000" w:rsidDel="00000000" w:rsidP="00000000" w:rsidRDefault="00000000" w:rsidRPr="00000000" w14:paraId="000012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reinitiated KEYTRUDA after symptom improvement; of these, none had</w:t>
      </w:r>
    </w:p>
    <w:p w:rsidR="00000000" w:rsidDel="00000000" w:rsidP="00000000" w:rsidRDefault="00000000" w:rsidRPr="00000000" w14:paraId="000012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recurrence. Nephritis resolved in 56% of the 9 patients.</w:t>
      </w:r>
    </w:p>
    <w:p w:rsidR="00000000" w:rsidDel="00000000" w:rsidP="00000000" w:rsidRDefault="00000000" w:rsidRPr="00000000" w14:paraId="000012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12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2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2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2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2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2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2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2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2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2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2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2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12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12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12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12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 0 10px 0; word-break: break-word; font-weight: normal"&gt;</w:t>
      </w:r>
    </w:p>
    <w:p w:rsidR="00000000" w:rsidDel="00000000" w:rsidP="00000000" w:rsidRDefault="00000000" w:rsidRPr="00000000" w14:paraId="000012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12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12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2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14px;</w:t>
      </w:r>
    </w:p>
    <w:p w:rsidR="00000000" w:rsidDel="00000000" w:rsidP="00000000" w:rsidRDefault="00000000" w:rsidRPr="00000000" w14:paraId="000012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2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12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12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text-decoration: underline;</w:t>
      </w:r>
    </w:p>
    <w:p w:rsidR="00000000" w:rsidDel="00000000" w:rsidP="00000000" w:rsidRDefault="00000000" w:rsidRPr="00000000" w14:paraId="000012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12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12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Immune-Mediated Dermatologic Adverse Reactions</w:t>
      </w:r>
    </w:p>
    <w:p w:rsidR="00000000" w:rsidDel="00000000" w:rsidP="00000000" w:rsidRDefault="00000000" w:rsidRPr="00000000" w14:paraId="000012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12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2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2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2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2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2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2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2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2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2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2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2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2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2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2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2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2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2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2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2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2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2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2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2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2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2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2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2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2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29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29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29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2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2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2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2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2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2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2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2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2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2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KEYTRUDA and KEYTRUDA QLEX can cause immune-mediated rash or dermatitis.</w:t>
      </w:r>
    </w:p>
    <w:p w:rsidR="00000000" w:rsidDel="00000000" w:rsidP="00000000" w:rsidRDefault="00000000" w:rsidRPr="00000000" w14:paraId="000012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Exfoliative dermatitis, including Stevens-Johnson syndrome, drug rash</w:t>
      </w:r>
    </w:p>
    <w:p w:rsidR="00000000" w:rsidDel="00000000" w:rsidP="00000000" w:rsidRDefault="00000000" w:rsidRPr="00000000" w14:paraId="000012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with eosinophilia and systemic symptoms, and toxic epidermal necrolysis,</w:t>
      </w:r>
    </w:p>
    <w:p w:rsidR="00000000" w:rsidDel="00000000" w:rsidP="00000000" w:rsidRDefault="00000000" w:rsidRPr="00000000" w14:paraId="000012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has occurred with</w:t>
      </w:r>
    </w:p>
    <w:p w:rsidR="00000000" w:rsidDel="00000000" w:rsidP="00000000" w:rsidRDefault="00000000" w:rsidRPr="00000000" w14:paraId="000012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anti&amp;zwj;–&amp;zwj;PD&amp;zwj;-&amp;zwj;1&amp;zwj;/&amp;zwj;PD&amp;zwj;-&amp;zwj;L1 treatments.</w:t>
      </w:r>
    </w:p>
    <w:p w:rsidR="00000000" w:rsidDel="00000000" w:rsidP="00000000" w:rsidRDefault="00000000" w:rsidRPr="00000000" w14:paraId="000012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Topical emollients and/or topical corticosteroids may be adequate to</w:t>
      </w:r>
    </w:p>
    <w:p w:rsidR="00000000" w:rsidDel="00000000" w:rsidP="00000000" w:rsidRDefault="00000000" w:rsidRPr="00000000" w14:paraId="000012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treat mild to moderate nonexfoliative rashes. Withhold or permanently</w:t>
      </w:r>
    </w:p>
    <w:p w:rsidR="00000000" w:rsidDel="00000000" w:rsidP="00000000" w:rsidRDefault="00000000" w:rsidRPr="00000000" w14:paraId="000012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discontinue KEYTRUDA and KEYTRUDA QLEX depending on severity.</w:t>
      </w:r>
    </w:p>
    <w:p w:rsidR="00000000" w:rsidDel="00000000" w:rsidP="00000000" w:rsidRDefault="00000000" w:rsidRPr="00000000" w14:paraId="000012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12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2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2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2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2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2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2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2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2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2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2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2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2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2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2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2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2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2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2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2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2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2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2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2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2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2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2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2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2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2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2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2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2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2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2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2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2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2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2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2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2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2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2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2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2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2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2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2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2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2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Immune-mediated dermatologic adverse reactions occurred in 1.4%</w:t>
      </w:r>
    </w:p>
    <w:p w:rsidR="00000000" w:rsidDel="00000000" w:rsidP="00000000" w:rsidRDefault="00000000" w:rsidRPr="00000000" w14:paraId="000012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(&amp;zwj;38/2799&amp;zwj;) of patients receiving KEYTRUDA, including</w:t>
      </w:r>
    </w:p>
    <w:p w:rsidR="00000000" w:rsidDel="00000000" w:rsidP="00000000" w:rsidRDefault="00000000" w:rsidRPr="00000000" w14:paraId="000012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Grade&amp;nbsp;3 (&amp;zwj;1%&amp;zwj;) and Grade&amp;nbsp;2 (&amp;zwj;0.1%&amp;zwj;) reactions.</w:t>
      </w:r>
    </w:p>
    <w:p w:rsidR="00000000" w:rsidDel="00000000" w:rsidP="00000000" w:rsidRDefault="00000000" w:rsidRPr="00000000" w14:paraId="000012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Systemic corticosteroids were required in 40% (&amp;zwj;15/38&amp;zwj;) of</w:t>
      </w:r>
    </w:p>
    <w:p w:rsidR="00000000" w:rsidDel="00000000" w:rsidP="00000000" w:rsidRDefault="00000000" w:rsidRPr="00000000" w14:paraId="000012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patients. These reactions led to permanent discontinuation in 0.1%</w:t>
      </w:r>
    </w:p>
    <w:p w:rsidR="00000000" w:rsidDel="00000000" w:rsidP="00000000" w:rsidRDefault="00000000" w:rsidRPr="00000000" w14:paraId="000012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(&amp;zwj;2&amp;zwj;) and withholding of KEYTRUDA in 0.6% (&amp;zwj;16&amp;zwj;) of</w:t>
      </w:r>
    </w:p>
    <w:p w:rsidR="00000000" w:rsidDel="00000000" w:rsidP="00000000" w:rsidRDefault="00000000" w:rsidRPr="00000000" w14:paraId="000012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patients. All patients who were withheld reinitiated KEYTRUDA after</w:t>
      </w:r>
    </w:p>
    <w:p w:rsidR="00000000" w:rsidDel="00000000" w:rsidP="00000000" w:rsidRDefault="00000000" w:rsidRPr="00000000" w14:paraId="000012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symptom improvement; of these, 6% had recurrence. The reactions resolved</w:t>
      </w:r>
    </w:p>
    <w:p w:rsidR="00000000" w:rsidDel="00000000" w:rsidP="00000000" w:rsidRDefault="00000000" w:rsidRPr="00000000" w14:paraId="000012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in 79% of the 38 patients. Immune-mediated dermatologic adverse</w:t>
      </w:r>
    </w:p>
    <w:p w:rsidR="00000000" w:rsidDel="00000000" w:rsidP="00000000" w:rsidRDefault="00000000" w:rsidRPr="00000000" w14:paraId="000012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reactions occurred in 1.6% (&amp;zwj;4/251&amp;zwj;) of patients receiving</w:t>
      </w:r>
    </w:p>
    <w:p w:rsidR="00000000" w:rsidDel="00000000" w:rsidP="00000000" w:rsidRDefault="00000000" w:rsidRPr="00000000" w14:paraId="000012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KEYTRUDA QLEX in combination with chemotherapy, including Grade&amp;nbsp;4</w:t>
      </w:r>
    </w:p>
    <w:p w:rsidR="00000000" w:rsidDel="00000000" w:rsidP="00000000" w:rsidRDefault="00000000" w:rsidRPr="00000000" w14:paraId="000012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(&amp;zwj;0.8%&amp;zwj;) and Grade&amp;nbsp;3 (&amp;zwj;0.8%&amp;zwj;) adverse reactions.</w:t>
      </w:r>
    </w:p>
    <w:p w:rsidR="00000000" w:rsidDel="00000000" w:rsidP="00000000" w:rsidRDefault="00000000" w:rsidRPr="00000000" w14:paraId="000012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12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2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2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2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2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2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2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2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2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2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2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2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12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12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12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12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 0 10px 0; word-break: break-word; font-weight: normal"&gt;</w:t>
      </w:r>
    </w:p>
    <w:p w:rsidR="00000000" w:rsidDel="00000000" w:rsidP="00000000" w:rsidRDefault="00000000" w:rsidRPr="00000000" w14:paraId="000012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12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12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2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14px;</w:t>
      </w:r>
    </w:p>
    <w:p w:rsidR="00000000" w:rsidDel="00000000" w:rsidP="00000000" w:rsidRDefault="00000000" w:rsidRPr="00000000" w14:paraId="000012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3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13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13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text-decoration: underline;</w:t>
      </w:r>
    </w:p>
    <w:p w:rsidR="00000000" w:rsidDel="00000000" w:rsidP="00000000" w:rsidRDefault="00000000" w:rsidRPr="00000000" w14:paraId="000013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13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13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Other Immune-Mediated Adverse Reactions</w:t>
      </w:r>
    </w:p>
    <w:p w:rsidR="00000000" w:rsidDel="00000000" w:rsidP="00000000" w:rsidRDefault="00000000" w:rsidRPr="00000000" w14:paraId="000013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13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3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3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3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3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3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3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3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3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3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3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3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3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3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3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3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3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3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3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3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3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3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3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3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3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3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3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3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3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3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3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3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3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3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3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3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3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3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3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3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3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3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The following clinically significant immune-mediated adverse reactions</w:t>
      </w:r>
    </w:p>
    <w:p w:rsidR="00000000" w:rsidDel="00000000" w:rsidP="00000000" w:rsidRDefault="00000000" w:rsidRPr="00000000" w14:paraId="000013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occurred at an incidence of &amp;lt;&amp;zwj;1% (&amp;zwj;unless otherwise</w:t>
      </w:r>
    </w:p>
    <w:p w:rsidR="00000000" w:rsidDel="00000000" w:rsidP="00000000" w:rsidRDefault="00000000" w:rsidRPr="00000000" w14:paraId="000013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noted&amp;zwj;) in patients who received KEYTRUDA, KEYTRUDA QLEX, or were</w:t>
      </w:r>
    </w:p>
    <w:p w:rsidR="00000000" w:rsidDel="00000000" w:rsidP="00000000" w:rsidRDefault="00000000" w:rsidRPr="00000000" w14:paraId="000013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reported with the use of other</w:t>
      </w:r>
    </w:p>
    <w:p w:rsidR="00000000" w:rsidDel="00000000" w:rsidP="00000000" w:rsidRDefault="00000000" w:rsidRPr="00000000" w14:paraId="000013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anti&amp;zwj;–&amp;zwj;PD&amp;zwj;-&amp;zwj;1&amp;zwj;/&amp;zwj;PD&amp;zwj;-&amp;zwj;L1 treatments.</w:t>
      </w:r>
    </w:p>
    <w:p w:rsidR="00000000" w:rsidDel="00000000" w:rsidP="00000000" w:rsidRDefault="00000000" w:rsidRPr="00000000" w14:paraId="000013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Severe or fatal cases have been reported for some of these adverse</w:t>
      </w:r>
    </w:p>
    <w:p w:rsidR="00000000" w:rsidDel="00000000" w:rsidP="00000000" w:rsidRDefault="00000000" w:rsidRPr="00000000" w14:paraId="000013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reactions.</w:t>
      </w:r>
    </w:p>
    <w:p w:rsidR="00000000" w:rsidDel="00000000" w:rsidP="00000000" w:rsidRDefault="00000000" w:rsidRPr="00000000" w14:paraId="000013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&lt;em&gt;Cardiac/Vascular:&lt;/em&gt; Myocarditis, pericarditis, vasculitis;</w:t>
      </w:r>
    </w:p>
    <w:p w:rsidR="00000000" w:rsidDel="00000000" w:rsidP="00000000" w:rsidRDefault="00000000" w:rsidRPr="00000000" w14:paraId="000013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&lt;em&gt;Nervous System:&lt;/em&gt; Meningitis, encephalitis, myelitis and</w:t>
      </w:r>
    </w:p>
    <w:p w:rsidR="00000000" w:rsidDel="00000000" w:rsidP="00000000" w:rsidRDefault="00000000" w:rsidRPr="00000000" w14:paraId="000013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demyelination, myasthenic syndrome/myasthenia gravis (&amp;zwj;including</w:t>
      </w:r>
    </w:p>
    <w:p w:rsidR="00000000" w:rsidDel="00000000" w:rsidP="00000000" w:rsidRDefault="00000000" w:rsidRPr="00000000" w14:paraId="000013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exacerbation&amp;zwj;), Guillain-Barré syndrome, nerve paresis, autoimmune</w:t>
      </w:r>
    </w:p>
    <w:p w:rsidR="00000000" w:rsidDel="00000000" w:rsidP="00000000" w:rsidRDefault="00000000" w:rsidRPr="00000000" w14:paraId="000013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neuropathy; &lt;em&gt;Ocular:&lt;/em&gt;</w:t>
      </w:r>
    </w:p>
    <w:p w:rsidR="00000000" w:rsidDel="00000000" w:rsidP="00000000" w:rsidRDefault="00000000" w:rsidRPr="00000000" w14:paraId="000013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Uveitis, iritis and other ocular inflammatory toxicities can occur. Some</w:t>
      </w:r>
    </w:p>
    <w:p w:rsidR="00000000" w:rsidDel="00000000" w:rsidP="00000000" w:rsidRDefault="00000000" w:rsidRPr="00000000" w14:paraId="000013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cases can be associated with retinal detachment. Various grades of</w:t>
      </w:r>
    </w:p>
    <w:p w:rsidR="00000000" w:rsidDel="00000000" w:rsidP="00000000" w:rsidRDefault="00000000" w:rsidRPr="00000000" w14:paraId="000013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visual impairment, including blindness, can occur. If uveitis occurs in</w:t>
      </w:r>
    </w:p>
    <w:p w:rsidR="00000000" w:rsidDel="00000000" w:rsidP="00000000" w:rsidRDefault="00000000" w:rsidRPr="00000000" w14:paraId="000013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combination with other immune-mediated adverse reactions, consider a</w:t>
      </w:r>
    </w:p>
    <w:p w:rsidR="00000000" w:rsidDel="00000000" w:rsidP="00000000" w:rsidRDefault="00000000" w:rsidRPr="00000000" w14:paraId="000013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Vogt-Koyanagi-Harada-like syndrome, as this may require treatment with</w:t>
      </w:r>
    </w:p>
    <w:p w:rsidR="00000000" w:rsidDel="00000000" w:rsidP="00000000" w:rsidRDefault="00000000" w:rsidRPr="00000000" w14:paraId="000013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systemic steroids to reduce the risk of permanent vision loss;</w:t>
      </w:r>
    </w:p>
    <w:p w:rsidR="00000000" w:rsidDel="00000000" w:rsidP="00000000" w:rsidRDefault="00000000" w:rsidRPr="00000000" w14:paraId="000013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&lt;em&gt;Gastrointestinal:&lt;/em&gt; Pancreatitis, to include increases in serum</w:t>
      </w:r>
    </w:p>
    <w:p w:rsidR="00000000" w:rsidDel="00000000" w:rsidP="00000000" w:rsidRDefault="00000000" w:rsidRPr="00000000" w14:paraId="000013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amylase and lipase levels, gastritis (&amp;zwj;2.8%&amp;zwj;), duodenitis;</w:t>
      </w:r>
    </w:p>
    <w:p w:rsidR="00000000" w:rsidDel="00000000" w:rsidP="00000000" w:rsidRDefault="00000000" w:rsidRPr="00000000" w14:paraId="000013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&lt;em&gt;Musculoskeletal and Connective Tissue:&lt;/em&gt;</w:t>
      </w:r>
    </w:p>
    <w:p w:rsidR="00000000" w:rsidDel="00000000" w:rsidP="00000000" w:rsidRDefault="00000000" w:rsidRPr="00000000" w14:paraId="000013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Myositis/polymyositis, rhabdomyolysis (&amp;zwj;and associated sequelae,</w:t>
      </w:r>
    </w:p>
    <w:p w:rsidR="00000000" w:rsidDel="00000000" w:rsidP="00000000" w:rsidRDefault="00000000" w:rsidRPr="00000000" w14:paraId="000013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including renal failure&amp;zwj;), arthritis (&amp;zwj;1.5%&amp;zwj;), polymyalgia</w:t>
      </w:r>
    </w:p>
    <w:p w:rsidR="00000000" w:rsidDel="00000000" w:rsidP="00000000" w:rsidRDefault="00000000" w:rsidRPr="00000000" w14:paraId="000013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rheumatica; &lt;em&gt;Endocrine:&lt;/em&gt; Hypoparathyroidism;</w:t>
      </w:r>
    </w:p>
    <w:p w:rsidR="00000000" w:rsidDel="00000000" w:rsidP="00000000" w:rsidRDefault="00000000" w:rsidRPr="00000000" w14:paraId="000013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&lt;em&gt;Hematologic/Immune:&lt;/em&gt;</w:t>
      </w:r>
    </w:p>
    <w:p w:rsidR="00000000" w:rsidDel="00000000" w:rsidP="00000000" w:rsidRDefault="00000000" w:rsidRPr="00000000" w14:paraId="000013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Hemolytic anemia, aplastic anemia, hemophagocytic lymphohistiocytosis,</w:t>
      </w:r>
    </w:p>
    <w:p w:rsidR="00000000" w:rsidDel="00000000" w:rsidP="00000000" w:rsidRDefault="00000000" w:rsidRPr="00000000" w14:paraId="000013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systemic inflammatory response syndrome, histiocytic necrotizing</w:t>
      </w:r>
    </w:p>
    <w:p w:rsidR="00000000" w:rsidDel="00000000" w:rsidP="00000000" w:rsidRDefault="00000000" w:rsidRPr="00000000" w14:paraId="000013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lymphadenitis (&amp;zwj;Kikuchi lymphadenitis&amp;zwj;), sarcoidosis, immune</w:t>
      </w:r>
    </w:p>
    <w:p w:rsidR="00000000" w:rsidDel="00000000" w:rsidP="00000000" w:rsidRDefault="00000000" w:rsidRPr="00000000" w14:paraId="000013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thrombocytopenic purpura, solid organ transplant rejection, other</w:t>
      </w:r>
    </w:p>
    <w:p w:rsidR="00000000" w:rsidDel="00000000" w:rsidP="00000000" w:rsidRDefault="00000000" w:rsidRPr="00000000" w14:paraId="000013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transplant (&amp;zwj;including corneal graft&amp;zwj;) rejection.</w:t>
      </w:r>
    </w:p>
    <w:p w:rsidR="00000000" w:rsidDel="00000000" w:rsidP="00000000" w:rsidRDefault="00000000" w:rsidRPr="00000000" w14:paraId="000013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13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3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3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3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3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3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3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3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3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3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3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3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13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13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13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13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 0 10px 0; word-break: break-word; font-weight: normal"&gt;</w:t>
      </w:r>
    </w:p>
    <w:p w:rsidR="00000000" w:rsidDel="00000000" w:rsidP="00000000" w:rsidRDefault="00000000" w:rsidRPr="00000000" w14:paraId="000013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13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13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3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14px;</w:t>
      </w:r>
    </w:p>
    <w:p w:rsidR="00000000" w:rsidDel="00000000" w:rsidP="00000000" w:rsidRDefault="00000000" w:rsidRPr="00000000" w14:paraId="000013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3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13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13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13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13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&lt;strong&gt;Hypersensitivity and Infusion- or Administration-Related Reactions&lt;/strong&gt;</w:t>
      </w:r>
    </w:p>
    <w:p w:rsidR="00000000" w:rsidDel="00000000" w:rsidP="00000000" w:rsidRDefault="00000000" w:rsidRPr="00000000" w14:paraId="000013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13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3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3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3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3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3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3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3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3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3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3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3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3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3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3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37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3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3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3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3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3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3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3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3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3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3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3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3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3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3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3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3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3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3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3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3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3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3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3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3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3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3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KEYTRUDA and KEYTRUDA QLEX can cause severe or life-threatening</w:t>
      </w:r>
    </w:p>
    <w:p w:rsidR="00000000" w:rsidDel="00000000" w:rsidP="00000000" w:rsidRDefault="00000000" w:rsidRPr="00000000" w14:paraId="000013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administration-related reactions, including hypersensitivity and</w:t>
      </w:r>
    </w:p>
    <w:p w:rsidR="00000000" w:rsidDel="00000000" w:rsidP="00000000" w:rsidRDefault="00000000" w:rsidRPr="00000000" w14:paraId="0000139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anaphylaxis. With KEYTRUDA and KEYTRUDA QLEX, monitor for signs and</w:t>
      </w:r>
    </w:p>
    <w:p w:rsidR="00000000" w:rsidDel="00000000" w:rsidP="00000000" w:rsidRDefault="00000000" w:rsidRPr="00000000" w14:paraId="0000139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symptoms of infusion- and administration-related systemic reactions</w:t>
      </w:r>
    </w:p>
    <w:p w:rsidR="00000000" w:rsidDel="00000000" w:rsidP="00000000" w:rsidRDefault="00000000" w:rsidRPr="00000000" w14:paraId="0000139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including rigors, chills, wheezing, pruritus, flushing, rash,</w:t>
      </w:r>
    </w:p>
    <w:p w:rsidR="00000000" w:rsidDel="00000000" w:rsidP="00000000" w:rsidRDefault="00000000" w:rsidRPr="00000000" w14:paraId="000013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hypotension, hypoxemia, and fever. Infusion-related reactions have been</w:t>
      </w:r>
    </w:p>
    <w:p w:rsidR="00000000" w:rsidDel="00000000" w:rsidP="00000000" w:rsidRDefault="00000000" w:rsidRPr="00000000" w14:paraId="000013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reported in 0.2% of 2799 patients receiving KEYTRUDA. Interrupt or slow</w:t>
      </w:r>
    </w:p>
    <w:p w:rsidR="00000000" w:rsidDel="00000000" w:rsidP="00000000" w:rsidRDefault="00000000" w:rsidRPr="00000000" w14:paraId="000013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the rate of infusion for Grade&amp;nbsp;1 or Grade&amp;nbsp;2 reactions. For</w:t>
      </w:r>
    </w:p>
    <w:p w:rsidR="00000000" w:rsidDel="00000000" w:rsidP="00000000" w:rsidRDefault="00000000" w:rsidRPr="00000000" w14:paraId="000013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Grade&amp;nbsp;3 or Grade&amp;nbsp;4 reactions, stop infusion and permanently</w:t>
      </w:r>
    </w:p>
    <w:p w:rsidR="00000000" w:rsidDel="00000000" w:rsidP="00000000" w:rsidRDefault="00000000" w:rsidRPr="00000000" w14:paraId="000013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discontinue KEYTRUDA. Hypersensitivity and administration-related</w:t>
      </w:r>
    </w:p>
    <w:p w:rsidR="00000000" w:rsidDel="00000000" w:rsidP="00000000" w:rsidRDefault="00000000" w:rsidRPr="00000000" w14:paraId="000013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systemic reactions occurred in 3.2% (&amp;zwj;8/251&amp;zwj;) of patients</w:t>
      </w:r>
    </w:p>
    <w:p w:rsidR="00000000" w:rsidDel="00000000" w:rsidP="00000000" w:rsidRDefault="00000000" w:rsidRPr="00000000" w14:paraId="000013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receiving KEYTRUDA QLEX in combination with platinum doublet</w:t>
      </w:r>
    </w:p>
    <w:p w:rsidR="00000000" w:rsidDel="00000000" w:rsidP="00000000" w:rsidRDefault="00000000" w:rsidRPr="00000000" w14:paraId="000013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chemotherapy, including Grade&amp;nbsp;2 (&amp;zwj;2.8%&amp;zwj;). Interrupt</w:t>
      </w:r>
    </w:p>
    <w:p w:rsidR="00000000" w:rsidDel="00000000" w:rsidP="00000000" w:rsidRDefault="00000000" w:rsidRPr="00000000" w14:paraId="000013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injection (&amp;zwj;if not already fully administered&amp;zwj;) and resume if</w:t>
      </w:r>
    </w:p>
    <w:p w:rsidR="00000000" w:rsidDel="00000000" w:rsidP="00000000" w:rsidRDefault="00000000" w:rsidRPr="00000000" w14:paraId="000013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symptoms resolve for mild or moderate systemic reactions. For severe or</w:t>
      </w:r>
    </w:p>
    <w:p w:rsidR="00000000" w:rsidDel="00000000" w:rsidP="00000000" w:rsidRDefault="00000000" w:rsidRPr="00000000" w14:paraId="000013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life-threatening systemic reactions, stop injection and permanently</w:t>
      </w:r>
    </w:p>
    <w:p w:rsidR="00000000" w:rsidDel="00000000" w:rsidP="00000000" w:rsidRDefault="00000000" w:rsidRPr="00000000" w14:paraId="000013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discontinue KEYTRUDA QLEX.</w:t>
      </w:r>
    </w:p>
    <w:p w:rsidR="00000000" w:rsidDel="00000000" w:rsidP="00000000" w:rsidRDefault="00000000" w:rsidRPr="00000000" w14:paraId="000013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13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3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3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3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3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3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3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3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3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3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3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3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13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13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13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13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 10px 10px 0; word-break: break-word; font-weight: normal"&gt;</w:t>
      </w:r>
    </w:p>
    <w:p w:rsidR="00000000" w:rsidDel="00000000" w:rsidP="00000000" w:rsidRDefault="00000000" w:rsidRPr="00000000" w14:paraId="000013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13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13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3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14px;</w:t>
      </w:r>
    </w:p>
    <w:p w:rsidR="00000000" w:rsidDel="00000000" w:rsidP="00000000" w:rsidRDefault="00000000" w:rsidRPr="00000000" w14:paraId="000013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3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13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13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13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13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&lt;strong&gt;Complications of Allogeneic Hematopoietic Stem Cell Transplantation (&amp;zwj;HSCT&amp;zwj;)&lt;/strong&gt;</w:t>
      </w:r>
    </w:p>
    <w:p w:rsidR="00000000" w:rsidDel="00000000" w:rsidP="00000000" w:rsidRDefault="00000000" w:rsidRPr="00000000" w14:paraId="000013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13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3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3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3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3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3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3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3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3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3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3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3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3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3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3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3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3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3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3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3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3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3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3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3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3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3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3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3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3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3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3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3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3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3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3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3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3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3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3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3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3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3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Fatal and other serious complications can occur in patients who receive</w:t>
      </w:r>
    </w:p>
    <w:p w:rsidR="00000000" w:rsidDel="00000000" w:rsidP="00000000" w:rsidRDefault="00000000" w:rsidRPr="00000000" w14:paraId="000013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allogeneic HSCT before or after</w:t>
      </w:r>
    </w:p>
    <w:p w:rsidR="00000000" w:rsidDel="00000000" w:rsidP="00000000" w:rsidRDefault="00000000" w:rsidRPr="00000000" w14:paraId="000013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anti&amp;zwj;–&amp;zwj;PD&amp;zwj;-&amp;zwj;1&amp;zwj;/&amp;zwj;PD&amp;zwj;-&amp;zwj;L1 treatments.</w:t>
      </w:r>
    </w:p>
    <w:p w:rsidR="00000000" w:rsidDel="00000000" w:rsidP="00000000" w:rsidRDefault="00000000" w:rsidRPr="00000000" w14:paraId="000013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Transplant-related complications include hyperacute graft-versus-host</w:t>
      </w:r>
    </w:p>
    <w:p w:rsidR="00000000" w:rsidDel="00000000" w:rsidP="00000000" w:rsidRDefault="00000000" w:rsidRPr="00000000" w14:paraId="000013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disease (&amp;zwj;GVHD&amp;zwj;), acute and chronic GVHD, hepatic veno-occlusive</w:t>
      </w:r>
    </w:p>
    <w:p w:rsidR="00000000" w:rsidDel="00000000" w:rsidP="00000000" w:rsidRDefault="00000000" w:rsidRPr="00000000" w14:paraId="000013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disease after reduced intensity conditioning, and steroid-requiring</w:t>
      </w:r>
    </w:p>
    <w:p w:rsidR="00000000" w:rsidDel="00000000" w:rsidP="00000000" w:rsidRDefault="00000000" w:rsidRPr="00000000" w14:paraId="000013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febrile syndrome (&amp;zwj;without an identified infectious cause&amp;zwj;).</w:t>
      </w:r>
    </w:p>
    <w:p w:rsidR="00000000" w:rsidDel="00000000" w:rsidP="00000000" w:rsidRDefault="00000000" w:rsidRPr="00000000" w14:paraId="000013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These complications may occur despite intervening therapy between</w:t>
      </w:r>
    </w:p>
    <w:p w:rsidR="00000000" w:rsidDel="00000000" w:rsidP="00000000" w:rsidRDefault="00000000" w:rsidRPr="00000000" w14:paraId="000013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anti&amp;zwj;–&amp;zwj;PD&amp;zwj;-&amp;zwj;1&amp;zwj;/&amp;zwj;PD&amp;zwj;-&amp;zwj;L1 treatments and</w:t>
      </w:r>
    </w:p>
    <w:p w:rsidR="00000000" w:rsidDel="00000000" w:rsidP="00000000" w:rsidRDefault="00000000" w:rsidRPr="00000000" w14:paraId="000013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allogeneic HSCT. Follow patients closely for evidence of these</w:t>
      </w:r>
    </w:p>
    <w:p w:rsidR="00000000" w:rsidDel="00000000" w:rsidP="00000000" w:rsidRDefault="00000000" w:rsidRPr="00000000" w14:paraId="000013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complications and intervene promptly. Consider the benefit vs risks of</w:t>
      </w:r>
    </w:p>
    <w:p w:rsidR="00000000" w:rsidDel="00000000" w:rsidP="00000000" w:rsidRDefault="00000000" w:rsidRPr="00000000" w14:paraId="000013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using anti&amp;zwj;–&amp;zwj;PD&amp;zwj;-&amp;zwj;1&amp;zwj;/&amp;zwj;PD&amp;zwj;-&amp;zwj;L1 treatments</w:t>
      </w:r>
    </w:p>
    <w:p w:rsidR="00000000" w:rsidDel="00000000" w:rsidP="00000000" w:rsidRDefault="00000000" w:rsidRPr="00000000" w14:paraId="000013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prior to or after an allogeneic HSCT.</w:t>
      </w:r>
    </w:p>
    <w:p w:rsidR="00000000" w:rsidDel="00000000" w:rsidP="00000000" w:rsidRDefault="00000000" w:rsidRPr="00000000" w14:paraId="000013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13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3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3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3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3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3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3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3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4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4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4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4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14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14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14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14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 0 10px 0; word-break: break-word; font-weight: normal"&gt;</w:t>
      </w:r>
    </w:p>
    <w:p w:rsidR="00000000" w:rsidDel="00000000" w:rsidP="00000000" w:rsidRDefault="00000000" w:rsidRPr="00000000" w14:paraId="000014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14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14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4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14px;</w:t>
      </w:r>
    </w:p>
    <w:p w:rsidR="00000000" w:rsidDel="00000000" w:rsidP="00000000" w:rsidRDefault="00000000" w:rsidRPr="00000000" w14:paraId="000014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4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14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14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14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14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&lt;strong&gt;Increased Mortality in Patients With Multiple Myeloma&lt;/strong&gt;</w:t>
      </w:r>
    </w:p>
    <w:p w:rsidR="00000000" w:rsidDel="00000000" w:rsidP="00000000" w:rsidRDefault="00000000" w:rsidRPr="00000000" w14:paraId="000014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14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4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4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4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4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4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4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4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4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4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4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4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4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4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4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4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4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4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4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4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4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4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4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4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4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4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4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4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4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4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4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4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4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4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4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4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4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4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4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4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4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4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In trials in patients with multiple myeloma, the addition of KEYTRUDA to</w:t>
      </w:r>
    </w:p>
    <w:p w:rsidR="00000000" w:rsidDel="00000000" w:rsidP="00000000" w:rsidRDefault="00000000" w:rsidRPr="00000000" w14:paraId="000014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a thalidomide analogue plus dexamethasone resulted in increased</w:t>
      </w:r>
    </w:p>
    <w:p w:rsidR="00000000" w:rsidDel="00000000" w:rsidP="00000000" w:rsidRDefault="00000000" w:rsidRPr="00000000" w14:paraId="000014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mortality. Treatment of these patients with an</w:t>
      </w:r>
    </w:p>
    <w:p w:rsidR="00000000" w:rsidDel="00000000" w:rsidP="00000000" w:rsidRDefault="00000000" w:rsidRPr="00000000" w14:paraId="000014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anti&amp;zwj;–&amp;zwj;PD&amp;zwj;-&amp;zwj;1&amp;zwj;/&amp;zwj;PD&amp;zwj;-&amp;zwj;L1 treatment in</w:t>
      </w:r>
    </w:p>
    <w:p w:rsidR="00000000" w:rsidDel="00000000" w:rsidP="00000000" w:rsidRDefault="00000000" w:rsidRPr="00000000" w14:paraId="000014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this combination is not recommended outside of controlled trials.</w:t>
      </w:r>
    </w:p>
    <w:p w:rsidR="00000000" w:rsidDel="00000000" w:rsidP="00000000" w:rsidRDefault="00000000" w:rsidRPr="00000000" w14:paraId="000014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14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4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4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4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4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4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4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4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4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4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4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4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14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14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14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14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 0 10px 0; word-break: break-word; font-weight: normal"&gt;</w:t>
      </w:r>
    </w:p>
    <w:p w:rsidR="00000000" w:rsidDel="00000000" w:rsidP="00000000" w:rsidRDefault="00000000" w:rsidRPr="00000000" w14:paraId="000014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14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14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4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14px;</w:t>
      </w:r>
    </w:p>
    <w:p w:rsidR="00000000" w:rsidDel="00000000" w:rsidP="00000000" w:rsidRDefault="00000000" w:rsidRPr="00000000" w14:paraId="000014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4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14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14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14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14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&lt;strong&gt; Embryofetal Toxicity&lt;/strong&gt;</w:t>
      </w:r>
    </w:p>
    <w:p w:rsidR="00000000" w:rsidDel="00000000" w:rsidP="00000000" w:rsidRDefault="00000000" w:rsidRPr="00000000" w14:paraId="000014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14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4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4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4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4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4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4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4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4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4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4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4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4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4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4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4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4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4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4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4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4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4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4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4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4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4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4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4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4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47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4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4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4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4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4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4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4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4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4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4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4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4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Based on their mechanism of action, KEYTRUDA and KEYTRUDA QLEX can each</w:t>
      </w:r>
    </w:p>
    <w:p w:rsidR="00000000" w:rsidDel="00000000" w:rsidP="00000000" w:rsidRDefault="00000000" w:rsidRPr="00000000" w14:paraId="000014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cause fetal harm when administered to a pregnant woman. Advise women of</w:t>
      </w:r>
    </w:p>
    <w:p w:rsidR="00000000" w:rsidDel="00000000" w:rsidP="00000000" w:rsidRDefault="00000000" w:rsidRPr="00000000" w14:paraId="000014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this potential risk. In females of reproductive potential, verify</w:t>
      </w:r>
    </w:p>
    <w:p w:rsidR="00000000" w:rsidDel="00000000" w:rsidP="00000000" w:rsidRDefault="00000000" w:rsidRPr="00000000" w14:paraId="000014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pregnancy status prior to initiating KEYTRUDA or KEYTRUDA QLEX and</w:t>
      </w:r>
    </w:p>
    <w:p w:rsidR="00000000" w:rsidDel="00000000" w:rsidP="00000000" w:rsidRDefault="00000000" w:rsidRPr="00000000" w14:paraId="000014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advise them to use effective contraception during treatment and for</w:t>
      </w:r>
    </w:p>
    <w:p w:rsidR="00000000" w:rsidDel="00000000" w:rsidP="00000000" w:rsidRDefault="00000000" w:rsidRPr="00000000" w14:paraId="000014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4&amp;nbsp;months after the last dose.</w:t>
      </w:r>
    </w:p>
    <w:p w:rsidR="00000000" w:rsidDel="00000000" w:rsidP="00000000" w:rsidRDefault="00000000" w:rsidRPr="00000000" w14:paraId="000014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&lt;/span&gt;</w:t>
      </w:r>
    </w:p>
    <w:p w:rsidR="00000000" w:rsidDel="00000000" w:rsidP="00000000" w:rsidRDefault="00000000" w:rsidRPr="00000000" w14:paraId="000014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4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4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4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4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4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4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4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4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49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49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49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14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14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14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14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 0 10px 0; word-break: break-word; font-weight: normal"&gt;</w:t>
      </w:r>
    </w:p>
    <w:p w:rsidR="00000000" w:rsidDel="00000000" w:rsidP="00000000" w:rsidRDefault="00000000" w:rsidRPr="00000000" w14:paraId="000014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14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14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4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14px;</w:t>
      </w:r>
    </w:p>
    <w:p w:rsidR="00000000" w:rsidDel="00000000" w:rsidP="00000000" w:rsidRDefault="00000000" w:rsidRPr="00000000" w14:paraId="000014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4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14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14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14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14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&lt;strong&gt;Adverse Reactions&lt;/strong&gt;</w:t>
      </w:r>
    </w:p>
    <w:p w:rsidR="00000000" w:rsidDel="00000000" w:rsidP="00000000" w:rsidRDefault="00000000" w:rsidRPr="00000000" w14:paraId="000014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14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4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4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4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4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4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4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4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4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4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4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4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4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4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4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4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4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4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4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4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4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4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4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4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4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4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4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4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4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4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4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4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4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4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4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4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4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4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4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4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4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4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In study MK-3475A-D77, when KEYTRUDA QLEX was administered with</w:t>
      </w:r>
    </w:p>
    <w:p w:rsidR="00000000" w:rsidDel="00000000" w:rsidP="00000000" w:rsidRDefault="00000000" w:rsidRPr="00000000" w14:paraId="000014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chemotherapy in metastatic non&amp;zwj;–&amp;zwj;small cell lung cancer</w:t>
      </w:r>
    </w:p>
    <w:p w:rsidR="00000000" w:rsidDel="00000000" w:rsidP="00000000" w:rsidRDefault="00000000" w:rsidRPr="00000000" w14:paraId="000014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(&amp;zwj;NSCLC&amp;zwj;), serious adverse reactions occurred in 39% of</w:t>
      </w:r>
    </w:p>
    <w:p w:rsidR="00000000" w:rsidDel="00000000" w:rsidP="00000000" w:rsidRDefault="00000000" w:rsidRPr="00000000" w14:paraId="000014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patients. Serious adverse reactions in &amp;ge;&amp;zwj;1% of patients who</w:t>
      </w:r>
    </w:p>
    <w:p w:rsidR="00000000" w:rsidDel="00000000" w:rsidP="00000000" w:rsidRDefault="00000000" w:rsidRPr="00000000" w14:paraId="000014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received KEYTRUDA QLEX were pneumonia (&amp;zwj;10%&amp;zwj;), thrombocytopenia</w:t>
      </w:r>
    </w:p>
    <w:p w:rsidR="00000000" w:rsidDel="00000000" w:rsidP="00000000" w:rsidRDefault="00000000" w:rsidRPr="00000000" w14:paraId="000014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(&amp;zwj;4%&amp;zwj;), febrile neutropenia (&amp;zwj;4%&amp;zwj;), neutropenia</w:t>
      </w:r>
    </w:p>
    <w:p w:rsidR="00000000" w:rsidDel="00000000" w:rsidP="00000000" w:rsidRDefault="00000000" w:rsidRPr="00000000" w14:paraId="000014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(&amp;zwj;2.8%&amp;zwj;), musculoskeletal pain (&amp;zwj;2%&amp;zwj;), pneumonitis</w:t>
      </w:r>
    </w:p>
    <w:p w:rsidR="00000000" w:rsidDel="00000000" w:rsidP="00000000" w:rsidRDefault="00000000" w:rsidRPr="00000000" w14:paraId="000014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(&amp;zwj;2%&amp;zwj;), diarrhea (&amp;zwj;1.6%&amp;zwj;), rash (&amp;zwj;1.2%&amp;zwj;),</w:t>
      </w:r>
    </w:p>
    <w:p w:rsidR="00000000" w:rsidDel="00000000" w:rsidP="00000000" w:rsidRDefault="00000000" w:rsidRPr="00000000" w14:paraId="000014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respiratory failure (&amp;zwj;1.2%&amp;zwj;), and anemia (&amp;zwj;1.2%&amp;zwj;). Fatal</w:t>
      </w:r>
    </w:p>
    <w:p w:rsidR="00000000" w:rsidDel="00000000" w:rsidP="00000000" w:rsidRDefault="00000000" w:rsidRPr="00000000" w14:paraId="000014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adverse reactions occurred in 10% of patients including pneumonia</w:t>
      </w:r>
    </w:p>
    <w:p w:rsidR="00000000" w:rsidDel="00000000" w:rsidP="00000000" w:rsidRDefault="00000000" w:rsidRPr="00000000" w14:paraId="000014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(&amp;zwj;3.2%&amp;zwj;), neutropenic sepsis (&amp;zwj;2%&amp;zwj;), death not otherwise</w:t>
      </w:r>
    </w:p>
    <w:p w:rsidR="00000000" w:rsidDel="00000000" w:rsidP="00000000" w:rsidRDefault="00000000" w:rsidRPr="00000000" w14:paraId="000014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specified (&amp;zwj;1.6%&amp;zwj;), respiratory failure (&amp;zwj;1.2%&amp;zwj;),</w:t>
      </w:r>
    </w:p>
    <w:p w:rsidR="00000000" w:rsidDel="00000000" w:rsidP="00000000" w:rsidRDefault="00000000" w:rsidRPr="00000000" w14:paraId="000014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parotitis (&amp;zwj;0.4%&amp;zwj;), pneumonitis (&amp;zwj;0.4%&amp;zwj;), pneumothorax</w:t>
      </w:r>
    </w:p>
    <w:p w:rsidR="00000000" w:rsidDel="00000000" w:rsidP="00000000" w:rsidRDefault="00000000" w:rsidRPr="00000000" w14:paraId="000014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(&amp;zwj;0.4%&amp;zwj;), pulmonary embolism (&amp;zwj;0.4%&amp;zwj;), neutropenic</w:t>
      </w:r>
    </w:p>
    <w:p w:rsidR="00000000" w:rsidDel="00000000" w:rsidP="00000000" w:rsidRDefault="00000000" w:rsidRPr="00000000" w14:paraId="000014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colitis (&amp;zwj;0.4%&amp;zwj;), and seizure (&amp;zwj;0.4%&amp;zwj;). KEYTRUDA QLEX</w:t>
      </w:r>
    </w:p>
    <w:p w:rsidR="00000000" w:rsidDel="00000000" w:rsidP="00000000" w:rsidRDefault="00000000" w:rsidRPr="00000000" w14:paraId="000014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was permanently discontinued due to an adverse reaction in 16% of 251</w:t>
      </w:r>
    </w:p>
    <w:p w:rsidR="00000000" w:rsidDel="00000000" w:rsidP="00000000" w:rsidRDefault="00000000" w:rsidRPr="00000000" w14:paraId="000014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patients. Adverse reactions which resulted in permanent discontinuation</w:t>
      </w:r>
    </w:p>
    <w:p w:rsidR="00000000" w:rsidDel="00000000" w:rsidP="00000000" w:rsidRDefault="00000000" w:rsidRPr="00000000" w14:paraId="000014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of KEYTRUDA QLEX in &amp;ge;&amp;zwj;2% of patients included pneumonia and</w:t>
      </w:r>
    </w:p>
    <w:p w:rsidR="00000000" w:rsidDel="00000000" w:rsidP="00000000" w:rsidRDefault="00000000" w:rsidRPr="00000000" w14:paraId="000014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pneumonitis. Dosage interruptions of KEYTRUDA QLEX due to an adverse</w:t>
      </w:r>
    </w:p>
    <w:p w:rsidR="00000000" w:rsidDel="00000000" w:rsidP="00000000" w:rsidRDefault="00000000" w:rsidRPr="00000000" w14:paraId="000014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reaction occurred in 45% of patients. Adverse reactions which required</w:t>
      </w:r>
    </w:p>
    <w:p w:rsidR="00000000" w:rsidDel="00000000" w:rsidP="00000000" w:rsidRDefault="00000000" w:rsidRPr="00000000" w14:paraId="000014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dosage interruption in &amp;ge;&amp;zwj;2% of patients included neutropenia,</w:t>
      </w:r>
    </w:p>
    <w:p w:rsidR="00000000" w:rsidDel="00000000" w:rsidP="00000000" w:rsidRDefault="00000000" w:rsidRPr="00000000" w14:paraId="000014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anemia, thrombocytopenia, pneumonia, rash, and increased aspartate</w:t>
      </w:r>
    </w:p>
    <w:p w:rsidR="00000000" w:rsidDel="00000000" w:rsidP="00000000" w:rsidRDefault="00000000" w:rsidRPr="00000000" w14:paraId="000014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aminotransferase. The most common adverse reactions</w:t>
      </w:r>
    </w:p>
    <w:p w:rsidR="00000000" w:rsidDel="00000000" w:rsidP="00000000" w:rsidRDefault="00000000" w:rsidRPr="00000000" w14:paraId="000014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(&amp;zwj;&amp;ge;&amp;zwj;20%&amp;zwj;) were nausea (&amp;zwj;25%&amp;zwj;), fatigue</w:t>
      </w:r>
    </w:p>
    <w:p w:rsidR="00000000" w:rsidDel="00000000" w:rsidP="00000000" w:rsidRDefault="00000000" w:rsidRPr="00000000" w14:paraId="000014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(&amp;zwj;25%&amp;zwj;), and musculoskeletal pain (&amp;zwj;21%&amp;zwj;).&lt;/span</w:t>
      </w:r>
    </w:p>
    <w:p w:rsidR="00000000" w:rsidDel="00000000" w:rsidP="00000000" w:rsidRDefault="00000000" w:rsidRPr="00000000" w14:paraId="000014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14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4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4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4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4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4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4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4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4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4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4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4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10px 0"&gt;</w:t>
      </w:r>
    </w:p>
    <w:p w:rsidR="00000000" w:rsidDel="00000000" w:rsidP="00000000" w:rsidRDefault="00000000" w:rsidRPr="00000000" w14:paraId="000014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4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4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4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4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4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4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4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5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5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5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5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5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5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5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5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5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5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5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5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5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5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5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5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5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5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5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5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5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5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5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5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5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5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5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5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5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5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In KEYNOTE-564, when KEYTRUDA was administered as a single agent for the</w:t>
      </w:r>
    </w:p>
    <w:p w:rsidR="00000000" w:rsidDel="00000000" w:rsidP="00000000" w:rsidRDefault="00000000" w:rsidRPr="00000000" w14:paraId="000015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adjuvant treatment of renal cell carcinoma, serious adverse reactions</w:t>
      </w:r>
    </w:p>
    <w:p w:rsidR="00000000" w:rsidDel="00000000" w:rsidP="00000000" w:rsidRDefault="00000000" w:rsidRPr="00000000" w14:paraId="000015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occurred in 20% of patients receiving KEYTRUDA; the serious adverse</w:t>
      </w:r>
    </w:p>
    <w:p w:rsidR="00000000" w:rsidDel="00000000" w:rsidP="00000000" w:rsidRDefault="00000000" w:rsidRPr="00000000" w14:paraId="000015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reactions (&amp;zwj;&amp;ge;&amp;zwj;1%&amp;zwj;) were acute kidney injury, adrenal</w:t>
      </w:r>
    </w:p>
    <w:p w:rsidR="00000000" w:rsidDel="00000000" w:rsidP="00000000" w:rsidRDefault="00000000" w:rsidRPr="00000000" w14:paraId="000015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insufficiency, pneumonia, colitis, and diabetic ketoacidosis (&amp;zwj;1%</w:t>
      </w:r>
    </w:p>
    <w:p w:rsidR="00000000" w:rsidDel="00000000" w:rsidP="00000000" w:rsidRDefault="00000000" w:rsidRPr="00000000" w14:paraId="000015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each&amp;zwj;). Fatal adverse reactions occurred in 0.2% including 1 case of</w:t>
      </w:r>
    </w:p>
    <w:p w:rsidR="00000000" w:rsidDel="00000000" w:rsidP="00000000" w:rsidRDefault="00000000" w:rsidRPr="00000000" w14:paraId="000015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pneumonia. Discontinuation of KEYTRUDA due to adverse reactions occurred</w:t>
      </w:r>
    </w:p>
    <w:p w:rsidR="00000000" w:rsidDel="00000000" w:rsidP="00000000" w:rsidRDefault="00000000" w:rsidRPr="00000000" w14:paraId="000015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in 21% of 488 patients; the most common (&amp;zwj;&amp;ge;&amp;zwj;1%&amp;zwj;) were</w:t>
      </w:r>
    </w:p>
    <w:p w:rsidR="00000000" w:rsidDel="00000000" w:rsidP="00000000" w:rsidRDefault="00000000" w:rsidRPr="00000000" w14:paraId="000015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increased alanine aminotransferase (&amp;zwj;ALT&amp;zwj;) (&amp;zwj;1.6%&amp;zwj;),</w:t>
      </w:r>
    </w:p>
    <w:p w:rsidR="00000000" w:rsidDel="00000000" w:rsidP="00000000" w:rsidRDefault="00000000" w:rsidRPr="00000000" w14:paraId="000015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colitis (&amp;zwj;1%&amp;zwj;), and adrenal insufficiency (&amp;zwj;1%&amp;zwj;). The</w:t>
      </w:r>
    </w:p>
    <w:p w:rsidR="00000000" w:rsidDel="00000000" w:rsidP="00000000" w:rsidRDefault="00000000" w:rsidRPr="00000000" w14:paraId="000015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most common adverse reactions (&amp;zwj;&amp;ge;&amp;zwj;20%&amp;zwj;) were</w:t>
      </w:r>
    </w:p>
    <w:p w:rsidR="00000000" w:rsidDel="00000000" w:rsidP="00000000" w:rsidRDefault="00000000" w:rsidRPr="00000000" w14:paraId="000015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musculoskeletal pain (&amp;zwj;41%&amp;zwj;), fatigue (&amp;zwj;40%&amp;zwj;), rash</w:t>
      </w:r>
    </w:p>
    <w:p w:rsidR="00000000" w:rsidDel="00000000" w:rsidP="00000000" w:rsidRDefault="00000000" w:rsidRPr="00000000" w14:paraId="000015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(&amp;zwj;30%&amp;zwj;), diarrhea (&amp;zwj;27%&amp;zwj;), pruritus (&amp;zwj;23%&amp;zwj;), and</w:t>
      </w:r>
    </w:p>
    <w:p w:rsidR="00000000" w:rsidDel="00000000" w:rsidP="00000000" w:rsidRDefault="00000000" w:rsidRPr="00000000" w14:paraId="000015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hypothyroidism (&amp;zwj;21%&amp;zwj;).&lt;/span</w:t>
      </w:r>
    </w:p>
    <w:p w:rsidR="00000000" w:rsidDel="00000000" w:rsidP="00000000" w:rsidRDefault="00000000" w:rsidRPr="00000000" w14:paraId="000015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15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5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5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5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5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5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5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5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5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5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5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5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15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class="cell ssi_headline"</w:t>
      </w:r>
    </w:p>
    <w:p w:rsidR="00000000" w:rsidDel="00000000" w:rsidP="00000000" w:rsidRDefault="00000000" w:rsidRPr="00000000" w14:paraId="000015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15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15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 0 10px 0; word-break: break-word; font-weight: normal"&gt;</w:t>
      </w:r>
    </w:p>
    <w:p w:rsidR="00000000" w:rsidDel="00000000" w:rsidP="00000000" w:rsidRDefault="00000000" w:rsidRPr="00000000" w14:paraId="000015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15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15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5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14px;</w:t>
      </w:r>
    </w:p>
    <w:p w:rsidR="00000000" w:rsidDel="00000000" w:rsidP="00000000" w:rsidRDefault="00000000" w:rsidRPr="00000000" w14:paraId="000015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5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15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#58595b;</w:t>
      </w:r>
    </w:p>
    <w:p w:rsidR="00000000" w:rsidDel="00000000" w:rsidP="00000000" w:rsidRDefault="00000000" w:rsidRPr="00000000" w14:paraId="000015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15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15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&lt;strong&gt; Lactation&lt;/strong&gt;</w:t>
      </w:r>
    </w:p>
    <w:p w:rsidR="00000000" w:rsidDel="00000000" w:rsidP="00000000" w:rsidRDefault="00000000" w:rsidRPr="00000000" w14:paraId="000015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15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5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5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5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 class="layout columns" style="padding: 0 0 15px 0"&gt;</w:t>
      </w:r>
    </w:p>
    <w:p w:rsidR="00000000" w:rsidDel="00000000" w:rsidP="00000000" w:rsidRDefault="00000000" w:rsidRPr="00000000" w14:paraId="000015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5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&lt;tbody&gt;</w:t>
      </w:r>
    </w:p>
    <w:p w:rsidR="00000000" w:rsidDel="00000000" w:rsidP="00000000" w:rsidRDefault="00000000" w:rsidRPr="00000000" w14:paraId="000015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&lt;tr&gt;</w:t>
      </w:r>
    </w:p>
    <w:p w:rsidR="00000000" w:rsidDel="00000000" w:rsidP="00000000" w:rsidRDefault="00000000" w:rsidRPr="00000000" w14:paraId="000015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&lt;th</w:t>
      </w:r>
    </w:p>
    <w:p w:rsidR="00000000" w:rsidDel="00000000" w:rsidP="00000000" w:rsidRDefault="00000000" w:rsidRPr="00000000" w14:paraId="000015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class="device_width cell ssi_bullet"</w:t>
      </w:r>
    </w:p>
    <w:p w:rsidR="00000000" w:rsidDel="00000000" w:rsidP="00000000" w:rsidRDefault="00000000" w:rsidRPr="00000000" w14:paraId="000015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5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5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style="width: 600px; padding: 0 0 0 6px; word-break: break-word; font-weight: normal"&gt;</w:t>
      </w:r>
    </w:p>
    <w:p w:rsidR="00000000" w:rsidDel="00000000" w:rsidP="00000000" w:rsidRDefault="00000000" w:rsidRPr="00000000" w14:paraId="000015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&lt;table width="100%" cellpadding="0" cellspacing="0" border="0" style="border: 0"&gt;</w:t>
      </w:r>
    </w:p>
    <w:p w:rsidR="00000000" w:rsidDel="00000000" w:rsidP="00000000" w:rsidRDefault="00000000" w:rsidRPr="00000000" w14:paraId="000015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&lt;tbody&gt;</w:t>
      </w:r>
    </w:p>
    <w:p w:rsidR="00000000" w:rsidDel="00000000" w:rsidP="00000000" w:rsidRDefault="00000000" w:rsidRPr="00000000" w14:paraId="000015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&lt;tr&gt;</w:t>
      </w:r>
    </w:p>
    <w:p w:rsidR="00000000" w:rsidDel="00000000" w:rsidP="00000000" w:rsidRDefault="00000000" w:rsidRPr="00000000" w14:paraId="000015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5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class="list_item_0"</w:t>
      </w:r>
    </w:p>
    <w:p w:rsidR="00000000" w:rsidDel="00000000" w:rsidP="00000000" w:rsidRDefault="00000000" w:rsidRPr="00000000" w14:paraId="000015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5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5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width="15"</w:t>
      </w:r>
    </w:p>
    <w:p w:rsidR="00000000" w:rsidDel="00000000" w:rsidP="00000000" w:rsidRDefault="00000000" w:rsidRPr="00000000" w14:paraId="000015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5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width: 17px;</w:t>
      </w:r>
    </w:p>
    <w:p w:rsidR="00000000" w:rsidDel="00000000" w:rsidP="00000000" w:rsidRDefault="00000000" w:rsidRPr="00000000" w14:paraId="000015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5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5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19px;</w:t>
      </w:r>
    </w:p>
    <w:p w:rsidR="00000000" w:rsidDel="00000000" w:rsidP="00000000" w:rsidRDefault="00000000" w:rsidRPr="00000000" w14:paraId="000015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19px;</w:t>
      </w:r>
    </w:p>
    <w:p w:rsidR="00000000" w:rsidDel="00000000" w:rsidP="00000000" w:rsidRDefault="00000000" w:rsidRPr="00000000" w14:paraId="000015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mso-line-height-alt: 19px;</w:t>
      </w:r>
    </w:p>
    <w:p w:rsidR="00000000" w:rsidDel="00000000" w:rsidP="00000000" w:rsidRDefault="00000000" w:rsidRPr="00000000" w14:paraId="000015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5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&amp;#08226;</w:t>
      </w:r>
    </w:p>
    <w:p w:rsidR="00000000" w:rsidDel="00000000" w:rsidP="00000000" w:rsidRDefault="00000000" w:rsidRPr="00000000" w14:paraId="000015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5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&lt;td</w:t>
      </w:r>
    </w:p>
    <w:p w:rsidR="00000000" w:rsidDel="00000000" w:rsidP="00000000" w:rsidRDefault="00000000" w:rsidRPr="00000000" w14:paraId="000015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align="left"</w:t>
      </w:r>
    </w:p>
    <w:p w:rsidR="00000000" w:rsidDel="00000000" w:rsidP="00000000" w:rsidRDefault="00000000" w:rsidRPr="00000000" w14:paraId="000015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valign="top"</w:t>
      </w:r>
    </w:p>
    <w:p w:rsidR="00000000" w:rsidDel="00000000" w:rsidP="00000000" w:rsidRDefault="00000000" w:rsidRPr="00000000" w14:paraId="000015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style="</w:t>
      </w:r>
    </w:p>
    <w:p w:rsidR="00000000" w:rsidDel="00000000" w:rsidP="00000000" w:rsidRDefault="00000000" w:rsidRPr="00000000" w14:paraId="000015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mso-line-height-rule: exactly;</w:t>
      </w:r>
    </w:p>
    <w:p w:rsidR="00000000" w:rsidDel="00000000" w:rsidP="00000000" w:rsidRDefault="00000000" w:rsidRPr="00000000" w14:paraId="000015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line-height: 18px;</w:t>
      </w:r>
    </w:p>
    <w:p w:rsidR="00000000" w:rsidDel="00000000" w:rsidP="00000000" w:rsidRDefault="00000000" w:rsidRPr="00000000" w14:paraId="000015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5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font-size: 14px;</w:t>
      </w:r>
    </w:p>
    <w:p w:rsidR="00000000" w:rsidDel="00000000" w:rsidP="00000000" w:rsidRDefault="00000000" w:rsidRPr="00000000" w14:paraId="000015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color: #58595b;</w:t>
      </w:r>
    </w:p>
    <w:p w:rsidR="00000000" w:rsidDel="00000000" w:rsidP="00000000" w:rsidRDefault="00000000" w:rsidRPr="00000000" w14:paraId="000015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"&gt;</w:t>
      </w:r>
    </w:p>
    <w:p w:rsidR="00000000" w:rsidDel="00000000" w:rsidP="00000000" w:rsidRDefault="00000000" w:rsidRPr="00000000" w14:paraId="000015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&lt;span style="font-family: Arial, sans-serif; color: #58595b"&gt;</w:t>
      </w:r>
    </w:p>
    <w:p w:rsidR="00000000" w:rsidDel="00000000" w:rsidP="00000000" w:rsidRDefault="00000000" w:rsidRPr="00000000" w14:paraId="000015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Because of the potential for serious adverse reactions in breastfed</w:t>
      </w:r>
    </w:p>
    <w:p w:rsidR="00000000" w:rsidDel="00000000" w:rsidP="00000000" w:rsidRDefault="00000000" w:rsidRPr="00000000" w14:paraId="000015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children, advise women not to breastfeed during treatment and for</w:t>
      </w:r>
    </w:p>
    <w:p w:rsidR="00000000" w:rsidDel="00000000" w:rsidP="00000000" w:rsidRDefault="00000000" w:rsidRPr="00000000" w14:paraId="000015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    4&amp;nbsp;months after the last dose.&lt;/span</w:t>
      </w:r>
    </w:p>
    <w:p w:rsidR="00000000" w:rsidDel="00000000" w:rsidP="00000000" w:rsidRDefault="00000000" w:rsidRPr="00000000" w14:paraId="0000157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    &gt;</w:t>
      </w:r>
    </w:p>
    <w:p w:rsidR="00000000" w:rsidDel="00000000" w:rsidP="00000000" w:rsidRDefault="00000000" w:rsidRPr="00000000" w14:paraId="0000157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&lt;/td&gt;</w:t>
      </w:r>
    </w:p>
    <w:p w:rsidR="00000000" w:rsidDel="00000000" w:rsidP="00000000" w:rsidRDefault="00000000" w:rsidRPr="00000000" w14:paraId="0000157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&lt;/tr&gt;</w:t>
      </w:r>
    </w:p>
    <w:p w:rsidR="00000000" w:rsidDel="00000000" w:rsidP="00000000" w:rsidRDefault="00000000" w:rsidRPr="00000000" w14:paraId="0000157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&lt;/tbody&gt;</w:t>
      </w:r>
    </w:p>
    <w:p w:rsidR="00000000" w:rsidDel="00000000" w:rsidP="00000000" w:rsidRDefault="00000000" w:rsidRPr="00000000" w14:paraId="0000157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&lt;/table&gt;</w:t>
      </w:r>
    </w:p>
    <w:p w:rsidR="00000000" w:rsidDel="00000000" w:rsidP="00000000" w:rsidRDefault="00000000" w:rsidRPr="00000000" w14:paraId="0000157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&lt;/th&gt;</w:t>
      </w:r>
    </w:p>
    <w:p w:rsidR="00000000" w:rsidDel="00000000" w:rsidP="00000000" w:rsidRDefault="00000000" w:rsidRPr="00000000" w14:paraId="0000157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&lt;/tr&gt;</w:t>
      </w:r>
    </w:p>
    <w:p w:rsidR="00000000" w:rsidDel="00000000" w:rsidP="00000000" w:rsidRDefault="00000000" w:rsidRPr="00000000" w14:paraId="0000157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&lt;/tbody&gt;</w:t>
      </w:r>
    </w:p>
    <w:p w:rsidR="00000000" w:rsidDel="00000000" w:rsidP="00000000" w:rsidRDefault="00000000" w:rsidRPr="00000000" w14:paraId="0000157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&lt;/table&gt;</w:t>
      </w:r>
    </w:p>
    <w:p w:rsidR="00000000" w:rsidDel="00000000" w:rsidP="00000000" w:rsidRDefault="00000000" w:rsidRPr="00000000" w14:paraId="0000157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57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57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&lt;tr&gt;</w:t>
      </w:r>
    </w:p>
    <w:p w:rsidR="00000000" w:rsidDel="00000000" w:rsidP="00000000" w:rsidRDefault="00000000" w:rsidRPr="00000000" w14:paraId="0000158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&lt;td</w:t>
      </w:r>
    </w:p>
    <w:p w:rsidR="00000000" w:rsidDel="00000000" w:rsidP="00000000" w:rsidRDefault="00000000" w:rsidRPr="00000000" w14:paraId="0000158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class="device_width cell ssi_headline"</w:t>
      </w:r>
    </w:p>
    <w:p w:rsidR="00000000" w:rsidDel="00000000" w:rsidP="00000000" w:rsidRDefault="00000000" w:rsidRPr="00000000" w14:paraId="0000158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align="left"</w:t>
      </w:r>
    </w:p>
    <w:p w:rsidR="00000000" w:rsidDel="00000000" w:rsidP="00000000" w:rsidRDefault="00000000" w:rsidRPr="00000000" w14:paraId="0000158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valign="top"</w:t>
      </w:r>
    </w:p>
    <w:p w:rsidR="00000000" w:rsidDel="00000000" w:rsidP="00000000" w:rsidRDefault="00000000" w:rsidRPr="00000000" w14:paraId="0000158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style="padding: 0; word-break: break-word; font-weight: normal"&gt;</w:t>
      </w:r>
    </w:p>
    <w:p w:rsidR="00000000" w:rsidDel="00000000" w:rsidP="00000000" w:rsidRDefault="00000000" w:rsidRPr="00000000" w14:paraId="0000158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&lt;p</w:t>
      </w:r>
    </w:p>
    <w:p w:rsidR="00000000" w:rsidDel="00000000" w:rsidP="00000000" w:rsidRDefault="00000000" w:rsidRPr="00000000" w14:paraId="0000158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style="</w:t>
      </w:r>
    </w:p>
    <w:p w:rsidR="00000000" w:rsidDel="00000000" w:rsidP="00000000" w:rsidRDefault="00000000" w:rsidRPr="00000000" w14:paraId="0000158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font-family: Arial, sans-serif;</w:t>
      </w:r>
    </w:p>
    <w:p w:rsidR="00000000" w:rsidDel="00000000" w:rsidP="00000000" w:rsidRDefault="00000000" w:rsidRPr="00000000" w14:paraId="0000158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font-size: 14px;</w:t>
      </w:r>
    </w:p>
    <w:p w:rsidR="00000000" w:rsidDel="00000000" w:rsidP="00000000" w:rsidRDefault="00000000" w:rsidRPr="00000000" w14:paraId="0000158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line-height: 20px;</w:t>
      </w:r>
    </w:p>
    <w:p w:rsidR="00000000" w:rsidDel="00000000" w:rsidP="00000000" w:rsidRDefault="00000000" w:rsidRPr="00000000" w14:paraId="0000158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text-align: left;</w:t>
      </w:r>
    </w:p>
    <w:p w:rsidR="00000000" w:rsidDel="00000000" w:rsidP="00000000" w:rsidRDefault="00000000" w:rsidRPr="00000000" w14:paraId="0000158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color: #0076ad;</w:t>
      </w:r>
    </w:p>
    <w:p w:rsidR="00000000" w:rsidDel="00000000" w:rsidP="00000000" w:rsidRDefault="00000000" w:rsidRPr="00000000" w14:paraId="000015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margin: 0;</w:t>
      </w:r>
    </w:p>
    <w:p w:rsidR="00000000" w:rsidDel="00000000" w:rsidP="00000000" w:rsidRDefault="00000000" w:rsidRPr="00000000" w14:paraId="000015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"&gt;</w:t>
      </w:r>
    </w:p>
    <w:p w:rsidR="00000000" w:rsidDel="00000000" w:rsidP="00000000" w:rsidRDefault="00000000" w:rsidRPr="00000000" w14:paraId="000015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&lt;span style="font-family: Arial, sans-serif; color: #58595b; font-weight: 700"&gt;</w:t>
      </w:r>
    </w:p>
    <w:p w:rsidR="00000000" w:rsidDel="00000000" w:rsidP="00000000" w:rsidRDefault="00000000" w:rsidRPr="00000000" w14:paraId="000015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Before prescribing KEYTRUDA or KEYTRUDA QLEX, please read the accompanying Prescribing Information</w:t>
      </w:r>
    </w:p>
    <w:p w:rsidR="00000000" w:rsidDel="00000000" w:rsidP="00000000" w:rsidRDefault="00000000" w:rsidRPr="00000000" w14:paraId="000015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for</w:t>
      </w:r>
    </w:p>
    <w:p w:rsidR="00000000" w:rsidDel="00000000" w:rsidP="00000000" w:rsidRDefault="00000000" w:rsidRPr="00000000" w14:paraId="000015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&lt;a</w:t>
      </w:r>
    </w:p>
    <w:p w:rsidR="00000000" w:rsidDel="00000000" w:rsidP="00000000" w:rsidRDefault="00000000" w:rsidRPr="00000000" w14:paraId="000015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href="https://www.merck.com/product/usa/pi_circulars/k/keytruda/keytruda_pi.pdf?UTM_term=BottomPI"</w:t>
      </w:r>
    </w:p>
    <w:p w:rsidR="00000000" w:rsidDel="00000000" w:rsidP="00000000" w:rsidRDefault="00000000" w:rsidRPr="00000000" w14:paraId="000015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target="_blank"</w:t>
      </w:r>
    </w:p>
    <w:p w:rsidR="00000000" w:rsidDel="00000000" w:rsidP="00000000" w:rsidRDefault="00000000" w:rsidRPr="00000000" w14:paraId="000015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alias="KEYTRUDA"</w:t>
      </w:r>
    </w:p>
    <w:p w:rsidR="00000000" w:rsidDel="00000000" w:rsidP="00000000" w:rsidRDefault="00000000" w:rsidRPr="00000000" w14:paraId="000015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style="color: #0076ad; font-weight: 700"</w:t>
      </w:r>
    </w:p>
    <w:p w:rsidR="00000000" w:rsidDel="00000000" w:rsidP="00000000" w:rsidRDefault="00000000" w:rsidRPr="00000000" w14:paraId="0000159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&gt;&lt;u&gt;KEYTRUDA&lt;/u&gt;&lt;/a</w:t>
      </w:r>
    </w:p>
    <w:p w:rsidR="00000000" w:rsidDel="00000000" w:rsidP="00000000" w:rsidRDefault="00000000" w:rsidRPr="00000000" w14:paraId="0000159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&gt;</w:t>
      </w:r>
    </w:p>
    <w:p w:rsidR="00000000" w:rsidDel="00000000" w:rsidP="00000000" w:rsidRDefault="00000000" w:rsidRPr="00000000" w14:paraId="0000159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and</w:t>
      </w:r>
    </w:p>
    <w:p w:rsidR="00000000" w:rsidDel="00000000" w:rsidP="00000000" w:rsidRDefault="00000000" w:rsidRPr="00000000" w14:paraId="0000159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&lt;a</w:t>
      </w:r>
    </w:p>
    <w:p w:rsidR="00000000" w:rsidDel="00000000" w:rsidP="00000000" w:rsidRDefault="00000000" w:rsidRPr="00000000" w14:paraId="000015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href="https://www.merck.com/product/usa/pi_circulars/k/keytruda_qlex/keytruda_qlex_pi.pdf"</w:t>
      </w:r>
    </w:p>
    <w:p w:rsidR="00000000" w:rsidDel="00000000" w:rsidP="00000000" w:rsidRDefault="00000000" w:rsidRPr="00000000" w14:paraId="000015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target="_blank"</w:t>
      </w:r>
    </w:p>
    <w:p w:rsidR="00000000" w:rsidDel="00000000" w:rsidP="00000000" w:rsidRDefault="00000000" w:rsidRPr="00000000" w14:paraId="000015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alias="KEYTRUDA QLEX"</w:t>
      </w:r>
    </w:p>
    <w:p w:rsidR="00000000" w:rsidDel="00000000" w:rsidP="00000000" w:rsidRDefault="00000000" w:rsidRPr="00000000" w14:paraId="000015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style="color: #0076ad; font-weight: 700"</w:t>
      </w:r>
    </w:p>
    <w:p w:rsidR="00000000" w:rsidDel="00000000" w:rsidP="00000000" w:rsidRDefault="00000000" w:rsidRPr="00000000" w14:paraId="000015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&gt;&lt;u&gt;KEYTRUDA QLEX&lt;/u&gt;&lt;/a</w:t>
      </w:r>
    </w:p>
    <w:p w:rsidR="00000000" w:rsidDel="00000000" w:rsidP="00000000" w:rsidRDefault="00000000" w:rsidRPr="00000000" w14:paraId="000015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&gt;. The Medication Guides for</w:t>
      </w:r>
    </w:p>
    <w:p w:rsidR="00000000" w:rsidDel="00000000" w:rsidP="00000000" w:rsidRDefault="00000000" w:rsidRPr="00000000" w14:paraId="000015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&lt;a</w:t>
      </w:r>
    </w:p>
    <w:p w:rsidR="00000000" w:rsidDel="00000000" w:rsidP="00000000" w:rsidRDefault="00000000" w:rsidRPr="00000000" w14:paraId="000015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href="https://www.merck.com/product/usa/pi_circulars/k/keytruda/keytruda_mg.pdf"</w:t>
      </w:r>
    </w:p>
    <w:p w:rsidR="00000000" w:rsidDel="00000000" w:rsidP="00000000" w:rsidRDefault="00000000" w:rsidRPr="00000000" w14:paraId="000015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target="_blank"</w:t>
      </w:r>
    </w:p>
    <w:p w:rsidR="00000000" w:rsidDel="00000000" w:rsidP="00000000" w:rsidRDefault="00000000" w:rsidRPr="00000000" w14:paraId="000015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alias="KEYTRUDA"</w:t>
      </w:r>
    </w:p>
    <w:p w:rsidR="00000000" w:rsidDel="00000000" w:rsidP="00000000" w:rsidRDefault="00000000" w:rsidRPr="00000000" w14:paraId="000015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style="color: #0076ad; font-weight: 700"</w:t>
      </w:r>
    </w:p>
    <w:p w:rsidR="00000000" w:rsidDel="00000000" w:rsidP="00000000" w:rsidRDefault="00000000" w:rsidRPr="00000000" w14:paraId="000015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&gt;&lt;u&gt;KEYTRUDA&lt;/u&gt;&lt;/a</w:t>
      </w:r>
    </w:p>
    <w:p w:rsidR="00000000" w:rsidDel="00000000" w:rsidP="00000000" w:rsidRDefault="00000000" w:rsidRPr="00000000" w14:paraId="000015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&gt;</w:t>
      </w:r>
    </w:p>
    <w:p w:rsidR="00000000" w:rsidDel="00000000" w:rsidP="00000000" w:rsidRDefault="00000000" w:rsidRPr="00000000" w14:paraId="000015A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and</w:t>
      </w:r>
    </w:p>
    <w:p w:rsidR="00000000" w:rsidDel="00000000" w:rsidP="00000000" w:rsidRDefault="00000000" w:rsidRPr="00000000" w14:paraId="000015A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&lt;a</w:t>
      </w:r>
    </w:p>
    <w:p w:rsidR="00000000" w:rsidDel="00000000" w:rsidP="00000000" w:rsidRDefault="00000000" w:rsidRPr="00000000" w14:paraId="000015A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href="https://www.merck.com/product/usa/pi_circulars/k/keytruda_qlex/keytruda_qlex_mg.pdf"</w:t>
      </w:r>
    </w:p>
    <w:p w:rsidR="00000000" w:rsidDel="00000000" w:rsidP="00000000" w:rsidRDefault="00000000" w:rsidRPr="00000000" w14:paraId="000015A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target="_blank"</w:t>
      </w:r>
    </w:p>
    <w:p w:rsidR="00000000" w:rsidDel="00000000" w:rsidP="00000000" w:rsidRDefault="00000000" w:rsidRPr="00000000" w14:paraId="000015A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alias="KEYTRUDA QLEX"</w:t>
      </w:r>
    </w:p>
    <w:p w:rsidR="00000000" w:rsidDel="00000000" w:rsidP="00000000" w:rsidRDefault="00000000" w:rsidRPr="00000000" w14:paraId="000015A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style="color: #0076ad; font-weight: 700"</w:t>
      </w:r>
    </w:p>
    <w:p w:rsidR="00000000" w:rsidDel="00000000" w:rsidP="00000000" w:rsidRDefault="00000000" w:rsidRPr="00000000" w14:paraId="000015A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    &gt;&lt;u&gt;KEYTRUDA QLEX&lt;/u&gt;&lt;/a</w:t>
      </w:r>
    </w:p>
    <w:p w:rsidR="00000000" w:rsidDel="00000000" w:rsidP="00000000" w:rsidRDefault="00000000" w:rsidRPr="00000000" w14:paraId="000015A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&gt;</w:t>
      </w:r>
    </w:p>
    <w:p w:rsidR="00000000" w:rsidDel="00000000" w:rsidP="00000000" w:rsidRDefault="00000000" w:rsidRPr="00000000" w14:paraId="000015A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 also are available.</w:t>
      </w:r>
    </w:p>
    <w:p w:rsidR="00000000" w:rsidDel="00000000" w:rsidP="00000000" w:rsidRDefault="00000000" w:rsidRPr="00000000" w14:paraId="000015B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&lt;/span&gt;</w:t>
      </w:r>
    </w:p>
    <w:p w:rsidR="00000000" w:rsidDel="00000000" w:rsidP="00000000" w:rsidRDefault="00000000" w:rsidRPr="00000000" w14:paraId="000015B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&lt;/p&gt;</w:t>
      </w:r>
    </w:p>
    <w:p w:rsidR="00000000" w:rsidDel="00000000" w:rsidP="00000000" w:rsidRDefault="00000000" w:rsidRPr="00000000" w14:paraId="000015B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&lt;/td&gt;</w:t>
      </w:r>
    </w:p>
    <w:p w:rsidR="00000000" w:rsidDel="00000000" w:rsidP="00000000" w:rsidRDefault="00000000" w:rsidRPr="00000000" w14:paraId="000015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&lt;/tr&gt;</w:t>
      </w:r>
    </w:p>
    <w:p w:rsidR="00000000" w:rsidDel="00000000" w:rsidP="00000000" w:rsidRDefault="00000000" w:rsidRPr="00000000" w14:paraId="000015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&lt;/tbody&gt;</w:t>
      </w:r>
    </w:p>
    <w:p w:rsidR="00000000" w:rsidDel="00000000" w:rsidP="00000000" w:rsidRDefault="00000000" w:rsidRPr="00000000" w14:paraId="000015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&lt;/table&gt;</w:t>
      </w:r>
    </w:p>
    <w:p w:rsidR="00000000" w:rsidDel="00000000" w:rsidP="00000000" w:rsidRDefault="00000000" w:rsidRPr="00000000" w14:paraId="000015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&lt;/th&gt;</w:t>
      </w:r>
    </w:p>
    <w:p w:rsidR="00000000" w:rsidDel="00000000" w:rsidP="00000000" w:rsidRDefault="00000000" w:rsidRPr="00000000" w14:paraId="000015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&lt;/tr&gt;</w:t>
      </w:r>
    </w:p>
    <w:p w:rsidR="00000000" w:rsidDel="00000000" w:rsidP="00000000" w:rsidRDefault="00000000" w:rsidRPr="00000000" w14:paraId="000015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&lt;/tbody&gt;</w:t>
      </w:r>
    </w:p>
    <w:p w:rsidR="00000000" w:rsidDel="00000000" w:rsidP="00000000" w:rsidRDefault="00000000" w:rsidRPr="00000000" w14:paraId="000015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&lt;/table&gt;</w:t>
      </w:r>
    </w:p>
    <w:p w:rsidR="00000000" w:rsidDel="00000000" w:rsidP="00000000" w:rsidRDefault="00000000" w:rsidRPr="00000000" w14:paraId="000015BA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&lt;/th&gt;</w:t>
      </w:r>
    </w:p>
    <w:p w:rsidR="00000000" w:rsidDel="00000000" w:rsidP="00000000" w:rsidRDefault="00000000" w:rsidRPr="00000000" w14:paraId="000015BB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15BC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15BD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15BE">
      <w:pPr>
        <w:rPr/>
      </w:pPr>
      <w:r w:rsidDel="00000000" w:rsidR="00000000" w:rsidRPr="00000000">
        <w:rPr>
          <w:rtl w:val="0"/>
        </w:rPr>
        <w:t xml:space="preserve">                                        &lt;/td&gt;</w:t>
      </w:r>
    </w:p>
    <w:p w:rsidR="00000000" w:rsidDel="00000000" w:rsidP="00000000" w:rsidRDefault="00000000" w:rsidRPr="00000000" w14:paraId="000015BF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15C0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15C1">
      <w:pPr>
        <w:rPr/>
      </w:pPr>
      <w:r w:rsidDel="00000000" w:rsidR="00000000" w:rsidRPr="00000000">
        <w:rPr>
          <w:rtl w:val="0"/>
        </w:rPr>
        <w:t xml:space="preserve">                                        &lt;td class="layout columns" style="padding: 0; background-color: #f1f1f1"&gt;</w:t>
      </w:r>
    </w:p>
    <w:p w:rsidR="00000000" w:rsidDel="00000000" w:rsidP="00000000" w:rsidRDefault="00000000" w:rsidRPr="00000000" w14:paraId="000015C2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 bgcolor="#F1F1F1" style="background-color: #f1f1f1"&gt;</w:t>
      </w:r>
    </w:p>
    <w:p w:rsidR="00000000" w:rsidDel="00000000" w:rsidP="00000000" w:rsidRDefault="00000000" w:rsidRPr="00000000" w14:paraId="000015C3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15C4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15C5">
      <w:pPr>
        <w:rPr/>
      </w:pPr>
      <w:r w:rsidDel="00000000" w:rsidR="00000000" w:rsidRPr="00000000">
        <w:rPr>
          <w:rtl w:val="0"/>
        </w:rPr>
        <w:t xml:space="preserve">                                                        &lt;th</w:t>
      </w:r>
    </w:p>
    <w:p w:rsidR="00000000" w:rsidDel="00000000" w:rsidP="00000000" w:rsidRDefault="00000000" w:rsidRPr="00000000" w14:paraId="000015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class="device_width spacer"</w:t>
      </w:r>
    </w:p>
    <w:p w:rsidR="00000000" w:rsidDel="00000000" w:rsidP="00000000" w:rsidRDefault="00000000" w:rsidRPr="00000000" w14:paraId="000015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height=""</w:t>
      </w:r>
    </w:p>
    <w:p w:rsidR="00000000" w:rsidDel="00000000" w:rsidP="00000000" w:rsidRDefault="00000000" w:rsidRPr="00000000" w14:paraId="000015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style="height: 20px; font-size: 20px; line-height: 20px; border: 0; padding: 0; border-bottom: 1px solid #bebebe"&gt;</w:t>
      </w:r>
    </w:p>
    <w:p w:rsidR="00000000" w:rsidDel="00000000" w:rsidP="00000000" w:rsidRDefault="00000000" w:rsidRPr="00000000" w14:paraId="000015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&amp;nbsp;</w:t>
      </w:r>
    </w:p>
    <w:p w:rsidR="00000000" w:rsidDel="00000000" w:rsidP="00000000" w:rsidRDefault="00000000" w:rsidRPr="00000000" w14:paraId="000015CA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&lt;/th&gt;</w:t>
      </w:r>
    </w:p>
    <w:p w:rsidR="00000000" w:rsidDel="00000000" w:rsidP="00000000" w:rsidRDefault="00000000" w:rsidRPr="00000000" w14:paraId="000015CB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15CC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15CD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15CE">
      <w:pPr>
        <w:rPr/>
      </w:pPr>
      <w:r w:rsidDel="00000000" w:rsidR="00000000" w:rsidRPr="00000000">
        <w:rPr>
          <w:rtl w:val="0"/>
        </w:rPr>
        <w:t xml:space="preserve">                                        &lt;/td&gt;</w:t>
      </w:r>
    </w:p>
    <w:p w:rsidR="00000000" w:rsidDel="00000000" w:rsidP="00000000" w:rsidRDefault="00000000" w:rsidRPr="00000000" w14:paraId="000015CF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15D0">
      <w:pPr>
        <w:rPr/>
      </w:pPr>
      <w:r w:rsidDel="00000000" w:rsidR="00000000" w:rsidRPr="00000000">
        <w:rPr>
          <w:rtl w:val="0"/>
        </w:rPr>
        <w:t xml:space="preserve">                                &lt;/tbody&gt;</w:t>
      </w:r>
    </w:p>
    <w:p w:rsidR="00000000" w:rsidDel="00000000" w:rsidP="00000000" w:rsidRDefault="00000000" w:rsidRPr="00000000" w14:paraId="000015D1">
      <w:pPr>
        <w:rPr/>
      </w:pPr>
      <w:r w:rsidDel="00000000" w:rsidR="00000000" w:rsidRPr="00000000">
        <w:rPr>
          <w:rtl w:val="0"/>
        </w:rPr>
        <w:t xml:space="preserve">                            &lt;/table&gt;</w:t>
      </w:r>
    </w:p>
    <w:p w:rsidR="00000000" w:rsidDel="00000000" w:rsidP="00000000" w:rsidRDefault="00000000" w:rsidRPr="00000000" w14:paraId="000015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D3">
      <w:pPr>
        <w:rPr/>
      </w:pPr>
      <w:r w:rsidDel="00000000" w:rsidR="00000000" w:rsidRPr="00000000">
        <w:rPr>
          <w:rtl w:val="0"/>
        </w:rPr>
        <w:t xml:space="preserve">                            &lt;table class="merck_footer device_width" width="660" cellspacing="0" cellpadding="0" border="0" align="center" style="margin: 0 auto; background-color: #ffffff"&gt;</w:t>
      </w:r>
    </w:p>
    <w:p w:rsidR="00000000" w:rsidDel="00000000" w:rsidP="00000000" w:rsidRDefault="00000000" w:rsidRPr="00000000" w14:paraId="000015D4">
      <w:pPr>
        <w:rPr/>
      </w:pPr>
      <w:r w:rsidDel="00000000" w:rsidR="00000000" w:rsidRPr="00000000">
        <w:rPr>
          <w:rtl w:val="0"/>
        </w:rPr>
        <w:t xml:space="preserve">                                &lt;tbody&gt;</w:t>
      </w:r>
    </w:p>
    <w:p w:rsidR="00000000" w:rsidDel="00000000" w:rsidP="00000000" w:rsidRDefault="00000000" w:rsidRPr="00000000" w14:paraId="000015D5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15D6">
      <w:pPr>
        <w:rPr/>
      </w:pPr>
      <w:r w:rsidDel="00000000" w:rsidR="00000000" w:rsidRPr="00000000">
        <w:rPr>
          <w:rtl w:val="0"/>
        </w:rPr>
        <w:t xml:space="preserve">                                        &lt;td class="layout columns" style="padding: 0"&gt;</w:t>
      </w:r>
    </w:p>
    <w:p w:rsidR="00000000" w:rsidDel="00000000" w:rsidP="00000000" w:rsidRDefault="00000000" w:rsidRPr="00000000" w14:paraId="000015D7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border="0"&gt;</w:t>
      </w:r>
    </w:p>
    <w:p w:rsidR="00000000" w:rsidDel="00000000" w:rsidP="00000000" w:rsidRDefault="00000000" w:rsidRPr="00000000" w14:paraId="000015D8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15D9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15DA">
      <w:pPr>
        <w:rPr/>
      </w:pPr>
      <w:r w:rsidDel="00000000" w:rsidR="00000000" w:rsidRPr="00000000">
        <w:rPr>
          <w:rtl w:val="0"/>
        </w:rPr>
        <w:t xml:space="preserve">                                                        &lt;th</w:t>
      </w:r>
    </w:p>
    <w:p w:rsidR="00000000" w:rsidDel="00000000" w:rsidP="00000000" w:rsidRDefault="00000000" w:rsidRPr="00000000" w14:paraId="000015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class="device_width spacer"</w:t>
      </w:r>
    </w:p>
    <w:p w:rsidR="00000000" w:rsidDel="00000000" w:rsidP="00000000" w:rsidRDefault="00000000" w:rsidRPr="00000000" w14:paraId="000015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height=""</w:t>
      </w:r>
    </w:p>
    <w:p w:rsidR="00000000" w:rsidDel="00000000" w:rsidP="00000000" w:rsidRDefault="00000000" w:rsidRPr="00000000" w14:paraId="000015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style="height: 40px; font-size: 40px; line-height: 40px; mso-line-height-alt: 35px !important; mso-line-height-rule: exactly"&gt;</w:t>
      </w:r>
    </w:p>
    <w:p w:rsidR="00000000" w:rsidDel="00000000" w:rsidP="00000000" w:rsidRDefault="00000000" w:rsidRPr="00000000" w14:paraId="000015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&amp;nbsp;</w:t>
      </w:r>
    </w:p>
    <w:p w:rsidR="00000000" w:rsidDel="00000000" w:rsidP="00000000" w:rsidRDefault="00000000" w:rsidRPr="00000000" w14:paraId="000015DF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&lt;/th&gt;</w:t>
      </w:r>
    </w:p>
    <w:p w:rsidR="00000000" w:rsidDel="00000000" w:rsidP="00000000" w:rsidRDefault="00000000" w:rsidRPr="00000000" w14:paraId="000015E0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15E1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15E2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15E3">
      <w:pPr>
        <w:rPr/>
      </w:pPr>
      <w:r w:rsidDel="00000000" w:rsidR="00000000" w:rsidRPr="00000000">
        <w:rPr>
          <w:rtl w:val="0"/>
        </w:rPr>
        <w:t xml:space="preserve">                                        &lt;/td&gt;</w:t>
      </w:r>
    </w:p>
    <w:p w:rsidR="00000000" w:rsidDel="00000000" w:rsidP="00000000" w:rsidRDefault="00000000" w:rsidRPr="00000000" w14:paraId="000015E4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15E5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15E6">
      <w:pPr>
        <w:rPr/>
      </w:pPr>
      <w:r w:rsidDel="00000000" w:rsidR="00000000" w:rsidRPr="00000000">
        <w:rPr>
          <w:rtl w:val="0"/>
        </w:rPr>
        <w:t xml:space="preserve">                                        &lt;td class="layout columns" style="padding: 0 10px 0 10px"&gt;</w:t>
      </w:r>
    </w:p>
    <w:p w:rsidR="00000000" w:rsidDel="00000000" w:rsidP="00000000" w:rsidRDefault="00000000" w:rsidRPr="00000000" w14:paraId="000015E7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border="0"&gt;</w:t>
      </w:r>
    </w:p>
    <w:p w:rsidR="00000000" w:rsidDel="00000000" w:rsidP="00000000" w:rsidRDefault="00000000" w:rsidRPr="00000000" w14:paraId="000015E8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15E9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15EA">
      <w:pPr>
        <w:rPr/>
      </w:pPr>
      <w:r w:rsidDel="00000000" w:rsidR="00000000" w:rsidRPr="00000000">
        <w:rPr>
          <w:rtl w:val="0"/>
        </w:rPr>
        <w:t xml:space="preserve">                                                        &lt;th</w:t>
      </w:r>
    </w:p>
    <w:p w:rsidR="00000000" w:rsidDel="00000000" w:rsidP="00000000" w:rsidRDefault="00000000" w:rsidRPr="00000000" w14:paraId="000015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class="device_width cell body_copy"</w:t>
      </w:r>
    </w:p>
    <w:p w:rsidR="00000000" w:rsidDel="00000000" w:rsidP="00000000" w:rsidRDefault="00000000" w:rsidRPr="00000000" w14:paraId="000015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align="left"</w:t>
      </w:r>
    </w:p>
    <w:p w:rsidR="00000000" w:rsidDel="00000000" w:rsidP="00000000" w:rsidRDefault="00000000" w:rsidRPr="00000000" w14:paraId="000015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valign="top"</w:t>
      </w:r>
    </w:p>
    <w:p w:rsidR="00000000" w:rsidDel="00000000" w:rsidP="00000000" w:rsidRDefault="00000000" w:rsidRPr="00000000" w14:paraId="000015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style="width: 600px; padding: 0; word-break: break-word; font-weight: normal"&gt;</w:t>
      </w:r>
    </w:p>
    <w:p w:rsidR="00000000" w:rsidDel="00000000" w:rsidP="00000000" w:rsidRDefault="00000000" w:rsidRPr="00000000" w14:paraId="000015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F0">
      <w:pPr>
        <w:rPr/>
      </w:pPr>
      <w:r w:rsidDel="00000000" w:rsidR="00000000" w:rsidRPr="00000000">
        <w:rPr>
          <w:rtl w:val="0"/>
        </w:rPr>
        <w:t xml:space="preserve">&lt;IMG SRC="https://ad.doubleclick.net/ddm/trackimp/N464015.3780288MDNEWSLINE1/B34545701.433221910;dc_trk_aid=626813443;dc_trk_cid=245303232;ord=[timestamp];dc_lat=;dc_rdid=;tag_for_child_directed_treatment=;tfua=;gdpr=${GDPR};gdpr_consent=${GDPR_CONSENT_755};ltd=;dc_tdv=1?" attributionsrc BORDER="0" HEIGHT="1" WIDTH="1" ALT="Advertisement"&gt;</w:t>
      </w:r>
    </w:p>
    <w:p w:rsidR="00000000" w:rsidDel="00000000" w:rsidP="00000000" w:rsidRDefault="00000000" w:rsidRPr="00000000" w14:paraId="000015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&lt;p style="font-family: Arial, sans-serif; font-size: 14px; line-height: 22px; text-align: center; color: #58595b; margin: 0"&gt;</w:t>
      </w:r>
    </w:p>
    <w:p w:rsidR="00000000" w:rsidDel="00000000" w:rsidP="00000000" w:rsidRDefault="00000000" w:rsidRPr="00000000" w14:paraId="000015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&amp;nbsp;</w:t>
      </w:r>
    </w:p>
    <w:p w:rsidR="00000000" w:rsidDel="00000000" w:rsidP="00000000" w:rsidRDefault="00000000" w:rsidRPr="00000000" w14:paraId="000015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&lt;a href="https://www.keytrudahcp.com/qlex/" alias="keytrudahcp.com" target="_blank" style="text-decoration: none"</w:t>
      </w:r>
    </w:p>
    <w:p w:rsidR="00000000" w:rsidDel="00000000" w:rsidP="00000000" w:rsidRDefault="00000000" w:rsidRPr="00000000" w14:paraId="000015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&gt;&lt;strong style="font-family: Arial, sans-serif; color: #006ead"&gt;&lt;u&gt;keytrudahcp.com/qlex&lt;/u&gt;&lt;/strong&gt;&lt;/a</w:t>
      </w:r>
    </w:p>
    <w:p w:rsidR="00000000" w:rsidDel="00000000" w:rsidP="00000000" w:rsidRDefault="00000000" w:rsidRPr="00000000" w14:paraId="000015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&gt;&amp;nbsp;</w:t>
      </w:r>
    </w:p>
    <w:p w:rsidR="00000000" w:rsidDel="00000000" w:rsidP="00000000" w:rsidRDefault="00000000" w:rsidRPr="00000000" w14:paraId="000015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&lt;/p&gt;</w:t>
      </w:r>
    </w:p>
    <w:p w:rsidR="00000000" w:rsidDel="00000000" w:rsidP="00000000" w:rsidRDefault="00000000" w:rsidRPr="00000000" w14:paraId="000015F8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&lt;/th&gt;</w:t>
      </w:r>
    </w:p>
    <w:p w:rsidR="00000000" w:rsidDel="00000000" w:rsidP="00000000" w:rsidRDefault="00000000" w:rsidRPr="00000000" w14:paraId="000015F9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15FA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15FB">
      <w:pPr>
        <w:rPr/>
      </w:pPr>
      <w:r w:rsidDel="00000000" w:rsidR="00000000" w:rsidRPr="00000000">
        <w:rPr>
          <w:rtl w:val="0"/>
        </w:rPr>
        <w:t xml:space="preserve">                                                        &lt;td</w:t>
      </w:r>
    </w:p>
    <w:p w:rsidR="00000000" w:rsidDel="00000000" w:rsidP="00000000" w:rsidRDefault="00000000" w:rsidRPr="00000000" w14:paraId="000015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class=""</w:t>
      </w:r>
    </w:p>
    <w:p w:rsidR="00000000" w:rsidDel="00000000" w:rsidP="00000000" w:rsidRDefault="00000000" w:rsidRPr="00000000" w14:paraId="000015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align="left"</w:t>
      </w:r>
    </w:p>
    <w:p w:rsidR="00000000" w:rsidDel="00000000" w:rsidP="00000000" w:rsidRDefault="00000000" w:rsidRPr="00000000" w14:paraId="000015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valign="top"</w:t>
      </w:r>
    </w:p>
    <w:p w:rsidR="00000000" w:rsidDel="00000000" w:rsidP="00000000" w:rsidRDefault="00000000" w:rsidRPr="00000000" w14:paraId="000015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height="12"</w:t>
      </w:r>
    </w:p>
    <w:p w:rsidR="00000000" w:rsidDel="00000000" w:rsidP="00000000" w:rsidRDefault="00000000" w:rsidRPr="00000000" w14:paraId="000016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</w:t>
      </w:r>
    </w:p>
    <w:p w:rsidR="00000000" w:rsidDel="00000000" w:rsidP="00000000" w:rsidRDefault="00000000" w:rsidRPr="00000000" w14:paraId="000016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font-size: 12px;</w:t>
      </w:r>
    </w:p>
    <w:p w:rsidR="00000000" w:rsidDel="00000000" w:rsidP="00000000" w:rsidRDefault="00000000" w:rsidRPr="00000000" w14:paraId="000016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line-height: 12px;</w:t>
      </w:r>
    </w:p>
    <w:p w:rsidR="00000000" w:rsidDel="00000000" w:rsidP="00000000" w:rsidRDefault="00000000" w:rsidRPr="00000000" w14:paraId="000016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font-family: Arial, sans-serif;</w:t>
      </w:r>
    </w:p>
    <w:p w:rsidR="00000000" w:rsidDel="00000000" w:rsidP="00000000" w:rsidRDefault="00000000" w:rsidRPr="00000000" w14:paraId="000016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color: #58595b;</w:t>
      </w:r>
    </w:p>
    <w:p w:rsidR="00000000" w:rsidDel="00000000" w:rsidP="00000000" w:rsidRDefault="00000000" w:rsidRPr="00000000" w14:paraId="000016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padding: 0;</w:t>
      </w:r>
    </w:p>
    <w:p w:rsidR="00000000" w:rsidDel="00000000" w:rsidP="00000000" w:rsidRDefault="00000000" w:rsidRPr="00000000" w14:paraId="000016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background-color: #ffffff;</w:t>
      </w:r>
    </w:p>
    <w:p w:rsidR="00000000" w:rsidDel="00000000" w:rsidP="00000000" w:rsidRDefault="00000000" w:rsidRPr="00000000" w14:paraId="000016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"&gt;</w:t>
      </w:r>
    </w:p>
    <w:p w:rsidR="00000000" w:rsidDel="00000000" w:rsidP="00000000" w:rsidRDefault="00000000" w:rsidRPr="00000000" w14:paraId="000016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&amp;nbsp;</w:t>
      </w:r>
    </w:p>
    <w:p w:rsidR="00000000" w:rsidDel="00000000" w:rsidP="00000000" w:rsidRDefault="00000000" w:rsidRPr="00000000" w14:paraId="00001609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&lt;/td&gt;</w:t>
      </w:r>
    </w:p>
    <w:p w:rsidR="00000000" w:rsidDel="00000000" w:rsidP="00000000" w:rsidRDefault="00000000" w:rsidRPr="00000000" w14:paraId="0000160A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160B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160C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160D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border="0"&gt;</w:t>
      </w:r>
    </w:p>
    <w:p w:rsidR="00000000" w:rsidDel="00000000" w:rsidP="00000000" w:rsidRDefault="00000000" w:rsidRPr="00000000" w14:paraId="0000160E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160F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1610">
      <w:pPr>
        <w:rPr/>
      </w:pPr>
      <w:r w:rsidDel="00000000" w:rsidR="00000000" w:rsidRPr="00000000">
        <w:rPr>
          <w:rtl w:val="0"/>
        </w:rPr>
        <w:t xml:space="preserve">                                                        &lt;th</w:t>
      </w:r>
    </w:p>
    <w:p w:rsidR="00000000" w:rsidDel="00000000" w:rsidP="00000000" w:rsidRDefault="00000000" w:rsidRPr="00000000" w14:paraId="000016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class="device_width cell body_copy"</w:t>
      </w:r>
    </w:p>
    <w:p w:rsidR="00000000" w:rsidDel="00000000" w:rsidP="00000000" w:rsidRDefault="00000000" w:rsidRPr="00000000" w14:paraId="000016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align="left"</w:t>
      </w:r>
    </w:p>
    <w:p w:rsidR="00000000" w:rsidDel="00000000" w:rsidP="00000000" w:rsidRDefault="00000000" w:rsidRPr="00000000" w14:paraId="000016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valign="top"</w:t>
      </w:r>
    </w:p>
    <w:p w:rsidR="00000000" w:rsidDel="00000000" w:rsidP="00000000" w:rsidRDefault="00000000" w:rsidRPr="00000000" w14:paraId="000016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style="width: 540px; padding: 0 30px 0 30px; word-break: break-word; font-weight: normal"&gt;</w:t>
      </w:r>
    </w:p>
    <w:p w:rsidR="00000000" w:rsidDel="00000000" w:rsidP="00000000" w:rsidRDefault="00000000" w:rsidRPr="00000000" w14:paraId="000016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&lt;p style="font-family: Arial, sans-serif; font-size: 14px; line-height: 22px; text-align: center; color: #58595b; margin: 0"&gt;</w:t>
      </w:r>
    </w:p>
    <w:p w:rsidR="00000000" w:rsidDel="00000000" w:rsidP="00000000" w:rsidRDefault="00000000" w:rsidRPr="00000000" w14:paraId="000016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&amp;nbsp;</w:t>
      </w:r>
    </w:p>
    <w:p w:rsidR="00000000" w:rsidDel="00000000" w:rsidP="00000000" w:rsidRDefault="00000000" w:rsidRPr="00000000" w14:paraId="000016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&lt;a</w:t>
      </w:r>
    </w:p>
    <w:p w:rsidR="00000000" w:rsidDel="00000000" w:rsidP="00000000" w:rsidRDefault="00000000" w:rsidRPr="00000000" w14:paraId="000016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href="https://www.askmerck.com/?utm_source=sfmc&amp;utm_medium=email&amp;utm_campaign=%%campaignname%%&amp;utm_content=%%=v(@compkey)=%%_%%JobID%%&amp;utm_uid=%%_subscriberkey%%"</w:t>
      </w:r>
    </w:p>
    <w:p w:rsidR="00000000" w:rsidDel="00000000" w:rsidP="00000000" w:rsidRDefault="00000000" w:rsidRPr="00000000" w14:paraId="000016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target="_blank"</w:t>
      </w:r>
    </w:p>
    <w:p w:rsidR="00000000" w:rsidDel="00000000" w:rsidP="00000000" w:rsidRDefault="00000000" w:rsidRPr="00000000" w14:paraId="000016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alias="Ask Merck"</w:t>
      </w:r>
    </w:p>
    <w:p w:rsidR="00000000" w:rsidDel="00000000" w:rsidP="00000000" w:rsidRDefault="00000000" w:rsidRPr="00000000" w14:paraId="000016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style="text-decoration: none"</w:t>
      </w:r>
    </w:p>
    <w:p w:rsidR="00000000" w:rsidDel="00000000" w:rsidP="00000000" w:rsidRDefault="00000000" w:rsidRPr="00000000" w14:paraId="000016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&gt;&lt;strong style="font-family: Arial, sans-serif; color: #006ead"&gt;&lt;u&gt;Ask Merck&lt;/u&gt;&lt;/strong&gt;&lt;/a</w:t>
      </w:r>
    </w:p>
    <w:p w:rsidR="00000000" w:rsidDel="00000000" w:rsidP="00000000" w:rsidRDefault="00000000" w:rsidRPr="00000000" w14:paraId="000016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&gt;&amp;nbsp;</w:t>
      </w:r>
    </w:p>
    <w:p w:rsidR="00000000" w:rsidDel="00000000" w:rsidP="00000000" w:rsidRDefault="00000000" w:rsidRPr="00000000" w14:paraId="000016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&lt;/p&gt;</w:t>
      </w:r>
    </w:p>
    <w:p w:rsidR="00000000" w:rsidDel="00000000" w:rsidP="00000000" w:rsidRDefault="00000000" w:rsidRPr="00000000" w14:paraId="0000161F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&lt;/th&gt;</w:t>
      </w:r>
    </w:p>
    <w:p w:rsidR="00000000" w:rsidDel="00000000" w:rsidP="00000000" w:rsidRDefault="00000000" w:rsidRPr="00000000" w14:paraId="00001620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16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22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1623">
      <w:pPr>
        <w:rPr/>
      </w:pPr>
      <w:r w:rsidDel="00000000" w:rsidR="00000000" w:rsidRPr="00000000">
        <w:rPr>
          <w:rtl w:val="0"/>
        </w:rPr>
        <w:t xml:space="preserve">                                                        &lt;td</w:t>
      </w:r>
    </w:p>
    <w:p w:rsidR="00000000" w:rsidDel="00000000" w:rsidP="00000000" w:rsidRDefault="00000000" w:rsidRPr="00000000" w14:paraId="000016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class=""</w:t>
      </w:r>
    </w:p>
    <w:p w:rsidR="00000000" w:rsidDel="00000000" w:rsidP="00000000" w:rsidRDefault="00000000" w:rsidRPr="00000000" w14:paraId="000016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align="left"</w:t>
      </w:r>
    </w:p>
    <w:p w:rsidR="00000000" w:rsidDel="00000000" w:rsidP="00000000" w:rsidRDefault="00000000" w:rsidRPr="00000000" w14:paraId="000016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valign="top"</w:t>
      </w:r>
    </w:p>
    <w:p w:rsidR="00000000" w:rsidDel="00000000" w:rsidP="00000000" w:rsidRDefault="00000000" w:rsidRPr="00000000" w14:paraId="000016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height="12"</w:t>
      </w:r>
    </w:p>
    <w:p w:rsidR="00000000" w:rsidDel="00000000" w:rsidP="00000000" w:rsidRDefault="00000000" w:rsidRPr="00000000" w14:paraId="000016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</w:t>
      </w:r>
    </w:p>
    <w:p w:rsidR="00000000" w:rsidDel="00000000" w:rsidP="00000000" w:rsidRDefault="00000000" w:rsidRPr="00000000" w14:paraId="000016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font-size: 12px;</w:t>
      </w:r>
    </w:p>
    <w:p w:rsidR="00000000" w:rsidDel="00000000" w:rsidP="00000000" w:rsidRDefault="00000000" w:rsidRPr="00000000" w14:paraId="000016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line-height: 12px;</w:t>
      </w:r>
    </w:p>
    <w:p w:rsidR="00000000" w:rsidDel="00000000" w:rsidP="00000000" w:rsidRDefault="00000000" w:rsidRPr="00000000" w14:paraId="000016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font-family: Arial, sans-serif;</w:t>
      </w:r>
    </w:p>
    <w:p w:rsidR="00000000" w:rsidDel="00000000" w:rsidP="00000000" w:rsidRDefault="00000000" w:rsidRPr="00000000" w14:paraId="000016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color: #58595b;</w:t>
      </w:r>
    </w:p>
    <w:p w:rsidR="00000000" w:rsidDel="00000000" w:rsidP="00000000" w:rsidRDefault="00000000" w:rsidRPr="00000000" w14:paraId="000016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padding: 0;</w:t>
      </w:r>
    </w:p>
    <w:p w:rsidR="00000000" w:rsidDel="00000000" w:rsidP="00000000" w:rsidRDefault="00000000" w:rsidRPr="00000000" w14:paraId="000016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background-color: #ffffff;</w:t>
      </w:r>
    </w:p>
    <w:p w:rsidR="00000000" w:rsidDel="00000000" w:rsidP="00000000" w:rsidRDefault="00000000" w:rsidRPr="00000000" w14:paraId="000016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"&gt;</w:t>
      </w:r>
    </w:p>
    <w:p w:rsidR="00000000" w:rsidDel="00000000" w:rsidP="00000000" w:rsidRDefault="00000000" w:rsidRPr="00000000" w14:paraId="000016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&amp;nbsp;</w:t>
      </w:r>
    </w:p>
    <w:p w:rsidR="00000000" w:rsidDel="00000000" w:rsidP="00000000" w:rsidRDefault="00000000" w:rsidRPr="00000000" w14:paraId="00001631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&lt;/td&gt;</w:t>
      </w:r>
    </w:p>
    <w:p w:rsidR="00000000" w:rsidDel="00000000" w:rsidP="00000000" w:rsidRDefault="00000000" w:rsidRPr="00000000" w14:paraId="00001632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1633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1634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1635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border="0"&gt;</w:t>
      </w:r>
    </w:p>
    <w:p w:rsidR="00000000" w:rsidDel="00000000" w:rsidP="00000000" w:rsidRDefault="00000000" w:rsidRPr="00000000" w14:paraId="00001636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1637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1638">
      <w:pPr>
        <w:rPr/>
      </w:pPr>
      <w:r w:rsidDel="00000000" w:rsidR="00000000" w:rsidRPr="00000000">
        <w:rPr>
          <w:rtl w:val="0"/>
        </w:rPr>
        <w:t xml:space="preserve">                                                        &lt;th</w:t>
      </w:r>
    </w:p>
    <w:p w:rsidR="00000000" w:rsidDel="00000000" w:rsidP="00000000" w:rsidRDefault="00000000" w:rsidRPr="00000000" w14:paraId="000016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class="device_width cell body_copy"</w:t>
      </w:r>
    </w:p>
    <w:p w:rsidR="00000000" w:rsidDel="00000000" w:rsidP="00000000" w:rsidRDefault="00000000" w:rsidRPr="00000000" w14:paraId="000016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align="left"</w:t>
      </w:r>
    </w:p>
    <w:p w:rsidR="00000000" w:rsidDel="00000000" w:rsidP="00000000" w:rsidRDefault="00000000" w:rsidRPr="00000000" w14:paraId="000016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valign="top"</w:t>
      </w:r>
    </w:p>
    <w:p w:rsidR="00000000" w:rsidDel="00000000" w:rsidP="00000000" w:rsidRDefault="00000000" w:rsidRPr="00000000" w14:paraId="000016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style="width: 600px; padding: 0; word-break: break-word; font-weight: normal"&gt;</w:t>
      </w:r>
    </w:p>
    <w:p w:rsidR="00000000" w:rsidDel="00000000" w:rsidP="00000000" w:rsidRDefault="00000000" w:rsidRPr="00000000" w14:paraId="000016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&lt;p style="font-family: Arial, sans-serif; font-size: 14px; line-height: 22px; text-align: center; color: #58595b; margin: 0"&gt;</w:t>
      </w:r>
    </w:p>
    <w:p w:rsidR="00000000" w:rsidDel="00000000" w:rsidP="00000000" w:rsidRDefault="00000000" w:rsidRPr="00000000" w14:paraId="000016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&amp;nbsp;</w:t>
      </w:r>
    </w:p>
    <w:p w:rsidR="00000000" w:rsidDel="00000000" w:rsidP="00000000" w:rsidRDefault="00000000" w:rsidRPr="00000000" w14:paraId="000016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&lt;a</w:t>
      </w:r>
    </w:p>
    <w:p w:rsidR="00000000" w:rsidDel="00000000" w:rsidP="00000000" w:rsidRDefault="00000000" w:rsidRPr="00000000" w14:paraId="000016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href="https://www.merckaccessprogram-keytruda.com/hcp/?utm_source=sfmc&amp;utm_medium=email&amp;utm_campaign=%%campaignname%%&amp;utm_content=%%=v(@compkey)=%%_%%JobID%%&amp;utm_uid=%%_subscriberkey%%"</w:t>
      </w:r>
    </w:p>
    <w:p w:rsidR="00000000" w:rsidDel="00000000" w:rsidP="00000000" w:rsidRDefault="00000000" w:rsidRPr="00000000" w14:paraId="000016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target="_blank"</w:t>
      </w:r>
    </w:p>
    <w:p w:rsidR="00000000" w:rsidDel="00000000" w:rsidP="00000000" w:rsidRDefault="00000000" w:rsidRPr="00000000" w14:paraId="000016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alias="Learn About The Merck Access Program"</w:t>
      </w:r>
    </w:p>
    <w:p w:rsidR="00000000" w:rsidDel="00000000" w:rsidP="00000000" w:rsidRDefault="00000000" w:rsidRPr="00000000" w14:paraId="000016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style="text-decoration: none"</w:t>
      </w:r>
    </w:p>
    <w:p w:rsidR="00000000" w:rsidDel="00000000" w:rsidP="00000000" w:rsidRDefault="00000000" w:rsidRPr="00000000" w14:paraId="000016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&gt;&lt;strong style="font-family: Arial, sans-serif; color: #006ead"</w:t>
      </w:r>
    </w:p>
    <w:p w:rsidR="00000000" w:rsidDel="00000000" w:rsidP="00000000" w:rsidRDefault="00000000" w:rsidRPr="00000000" w14:paraId="000016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&gt;&lt;u</w:t>
      </w:r>
    </w:p>
    <w:p w:rsidR="00000000" w:rsidDel="00000000" w:rsidP="00000000" w:rsidRDefault="00000000" w:rsidRPr="00000000" w14:paraId="000016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&gt;Learn About&lt;br /&gt;</w:t>
      </w:r>
    </w:p>
    <w:p w:rsidR="00000000" w:rsidDel="00000000" w:rsidP="00000000" w:rsidRDefault="00000000" w:rsidRPr="00000000" w14:paraId="000016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The Merck Access Program&lt;/u</w:t>
      </w:r>
    </w:p>
    <w:p w:rsidR="00000000" w:rsidDel="00000000" w:rsidP="00000000" w:rsidRDefault="00000000" w:rsidRPr="00000000" w14:paraId="000016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&gt;&lt;/strong</w:t>
      </w:r>
    </w:p>
    <w:p w:rsidR="00000000" w:rsidDel="00000000" w:rsidP="00000000" w:rsidRDefault="00000000" w:rsidRPr="00000000" w14:paraId="000016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&gt;&lt;strong style="font-family: Arial, sans-serif; color: #006ead"&gt; &amp;#00062;&lt;/strong&gt;&lt;/a</w:t>
      </w:r>
    </w:p>
    <w:p w:rsidR="00000000" w:rsidDel="00000000" w:rsidP="00000000" w:rsidRDefault="00000000" w:rsidRPr="00000000" w14:paraId="000016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&gt;&amp;nbsp;</w:t>
      </w:r>
    </w:p>
    <w:p w:rsidR="00000000" w:rsidDel="00000000" w:rsidP="00000000" w:rsidRDefault="00000000" w:rsidRPr="00000000" w14:paraId="000016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&lt;/p&gt;</w:t>
      </w:r>
    </w:p>
    <w:p w:rsidR="00000000" w:rsidDel="00000000" w:rsidP="00000000" w:rsidRDefault="00000000" w:rsidRPr="00000000" w14:paraId="0000164C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&lt;/th&gt;</w:t>
      </w:r>
    </w:p>
    <w:p w:rsidR="00000000" w:rsidDel="00000000" w:rsidP="00000000" w:rsidRDefault="00000000" w:rsidRPr="00000000" w14:paraId="0000164D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164E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164F">
      <w:pPr>
        <w:rPr/>
      </w:pPr>
      <w:r w:rsidDel="00000000" w:rsidR="00000000" w:rsidRPr="00000000">
        <w:rPr>
          <w:rtl w:val="0"/>
        </w:rPr>
        <w:t xml:space="preserve">                                                        &lt;td</w:t>
      </w:r>
    </w:p>
    <w:p w:rsidR="00000000" w:rsidDel="00000000" w:rsidP="00000000" w:rsidRDefault="00000000" w:rsidRPr="00000000" w14:paraId="000016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class=""</w:t>
      </w:r>
    </w:p>
    <w:p w:rsidR="00000000" w:rsidDel="00000000" w:rsidP="00000000" w:rsidRDefault="00000000" w:rsidRPr="00000000" w14:paraId="00001651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align="left"</w:t>
      </w:r>
    </w:p>
    <w:p w:rsidR="00000000" w:rsidDel="00000000" w:rsidP="00000000" w:rsidRDefault="00000000" w:rsidRPr="00000000" w14:paraId="00001652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valign="top"</w:t>
      </w:r>
    </w:p>
    <w:p w:rsidR="00000000" w:rsidDel="00000000" w:rsidP="00000000" w:rsidRDefault="00000000" w:rsidRPr="00000000" w14:paraId="00001653">
      <w:pPr>
        <w:rPr/>
      </w:pPr>
      <w:r w:rsidDel="00000000" w:rsidR="00000000" w:rsidRPr="00000000">
        <w:rPr>
          <w:rtl w:val="0"/>
        </w:rPr>
        <w:t xml:space="preserve">                                                            height="12"</w:t>
      </w:r>
    </w:p>
    <w:p w:rsidR="00000000" w:rsidDel="00000000" w:rsidP="00000000" w:rsidRDefault="00000000" w:rsidRPr="00000000" w14:paraId="00001654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</w:t>
      </w:r>
    </w:p>
    <w:p w:rsidR="00000000" w:rsidDel="00000000" w:rsidP="00000000" w:rsidRDefault="00000000" w:rsidRPr="00000000" w14:paraId="0000165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font-size: 12px;</w:t>
      </w:r>
    </w:p>
    <w:p w:rsidR="00000000" w:rsidDel="00000000" w:rsidP="00000000" w:rsidRDefault="00000000" w:rsidRPr="00000000" w14:paraId="0000165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line-height: 12px;</w:t>
      </w:r>
    </w:p>
    <w:p w:rsidR="00000000" w:rsidDel="00000000" w:rsidP="00000000" w:rsidRDefault="00000000" w:rsidRPr="00000000" w14:paraId="0000165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font-family: Arial, sans-serif;</w:t>
      </w:r>
    </w:p>
    <w:p w:rsidR="00000000" w:rsidDel="00000000" w:rsidP="00000000" w:rsidRDefault="00000000" w:rsidRPr="00000000" w14:paraId="0000165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color: #58595b;</w:t>
      </w:r>
    </w:p>
    <w:p w:rsidR="00000000" w:rsidDel="00000000" w:rsidP="00000000" w:rsidRDefault="00000000" w:rsidRPr="00000000" w14:paraId="0000165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padding: 0;</w:t>
      </w:r>
    </w:p>
    <w:p w:rsidR="00000000" w:rsidDel="00000000" w:rsidP="00000000" w:rsidRDefault="00000000" w:rsidRPr="00000000" w14:paraId="0000165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background-color: #ffffff;</w:t>
      </w:r>
    </w:p>
    <w:p w:rsidR="00000000" w:rsidDel="00000000" w:rsidP="00000000" w:rsidRDefault="00000000" w:rsidRPr="00000000" w14:paraId="0000165B">
      <w:pPr>
        <w:rPr/>
      </w:pPr>
      <w:r w:rsidDel="00000000" w:rsidR="00000000" w:rsidRPr="00000000">
        <w:rPr>
          <w:rtl w:val="0"/>
        </w:rPr>
        <w:t xml:space="preserve">                                                            "&gt;</w:t>
      </w:r>
    </w:p>
    <w:p w:rsidR="00000000" w:rsidDel="00000000" w:rsidP="00000000" w:rsidRDefault="00000000" w:rsidRPr="00000000" w14:paraId="0000165C">
      <w:pPr>
        <w:rPr/>
      </w:pPr>
      <w:r w:rsidDel="00000000" w:rsidR="00000000" w:rsidRPr="00000000">
        <w:rPr>
          <w:rtl w:val="0"/>
        </w:rPr>
        <w:t xml:space="preserve">                                                            &amp;nbsp;</w:t>
      </w:r>
    </w:p>
    <w:p w:rsidR="00000000" w:rsidDel="00000000" w:rsidP="00000000" w:rsidRDefault="00000000" w:rsidRPr="00000000" w14:paraId="0000165D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&lt;/td&gt;</w:t>
      </w:r>
    </w:p>
    <w:p w:rsidR="00000000" w:rsidDel="00000000" w:rsidP="00000000" w:rsidRDefault="00000000" w:rsidRPr="00000000" w14:paraId="0000165E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165F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1660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1661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border="0"&gt;</w:t>
      </w:r>
    </w:p>
    <w:p w:rsidR="00000000" w:rsidDel="00000000" w:rsidP="00000000" w:rsidRDefault="00000000" w:rsidRPr="00000000" w14:paraId="00001662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1663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1664">
      <w:pPr>
        <w:rPr/>
      </w:pPr>
      <w:r w:rsidDel="00000000" w:rsidR="00000000" w:rsidRPr="00000000">
        <w:rPr>
          <w:rtl w:val="0"/>
        </w:rPr>
        <w:t xml:space="preserve">                                                        &lt;th</w:t>
      </w:r>
    </w:p>
    <w:p w:rsidR="00000000" w:rsidDel="00000000" w:rsidP="00000000" w:rsidRDefault="00000000" w:rsidRPr="00000000" w14:paraId="00001665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class="device_width cell body_copy"</w:t>
      </w:r>
    </w:p>
    <w:p w:rsidR="00000000" w:rsidDel="00000000" w:rsidP="00000000" w:rsidRDefault="00000000" w:rsidRPr="00000000" w14:paraId="00001666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align="left"</w:t>
      </w:r>
    </w:p>
    <w:p w:rsidR="00000000" w:rsidDel="00000000" w:rsidP="00000000" w:rsidRDefault="00000000" w:rsidRPr="00000000" w14:paraId="000016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valign="top"</w:t>
      </w:r>
    </w:p>
    <w:p w:rsidR="00000000" w:rsidDel="00000000" w:rsidP="00000000" w:rsidRDefault="00000000" w:rsidRPr="00000000" w14:paraId="000016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style="width: 600px; padding: 0; word-break: break-word; font-weight: normal"&gt;</w:t>
      </w:r>
    </w:p>
    <w:p w:rsidR="00000000" w:rsidDel="00000000" w:rsidP="00000000" w:rsidRDefault="00000000" w:rsidRPr="00000000" w14:paraId="000016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&lt;p style="font-family: Arial, sans-serif; font-size: 14px; line-height: 22px; text-align: center; color: #58595b; margin: 0"&gt;</w:t>
      </w:r>
    </w:p>
    <w:p w:rsidR="00000000" w:rsidDel="00000000" w:rsidP="00000000" w:rsidRDefault="00000000" w:rsidRPr="00000000" w14:paraId="000016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&amp;nbsp;</w:t>
      </w:r>
    </w:p>
    <w:p w:rsidR="00000000" w:rsidDel="00000000" w:rsidP="00000000" w:rsidRDefault="00000000" w:rsidRPr="00000000" w14:paraId="000016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&lt;a</w:t>
      </w:r>
    </w:p>
    <w:p w:rsidR="00000000" w:rsidDel="00000000" w:rsidP="00000000" w:rsidRDefault="00000000" w:rsidRPr="00000000" w14:paraId="000016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href="https://www.keytruda.com/infusion-information-and-treatment-resources/?utm_source=sfmc&amp;utm_medium=email&amp;utm_campaign=%%campaignname%%&amp;utm_content=%%=v(@compkey)=%%_%%JobID%%&amp;utm_uid=%%_subscriberkey%%"</w:t>
      </w:r>
    </w:p>
    <w:p w:rsidR="00000000" w:rsidDel="00000000" w:rsidP="00000000" w:rsidRDefault="00000000" w:rsidRPr="00000000" w14:paraId="000016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target="_blank"</w:t>
      </w:r>
    </w:p>
    <w:p w:rsidR="00000000" w:rsidDel="00000000" w:rsidP="00000000" w:rsidRDefault="00000000" w:rsidRPr="00000000" w14:paraId="000016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alias="Learn About Merck Oncology Patient Support"</w:t>
      </w:r>
    </w:p>
    <w:p w:rsidR="00000000" w:rsidDel="00000000" w:rsidP="00000000" w:rsidRDefault="00000000" w:rsidRPr="00000000" w14:paraId="000016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style="text-decoration: none"</w:t>
      </w:r>
    </w:p>
    <w:p w:rsidR="00000000" w:rsidDel="00000000" w:rsidP="00000000" w:rsidRDefault="00000000" w:rsidRPr="00000000" w14:paraId="000016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&gt;&lt;strong style="font-family: Arial, sans-serif; color: #006ead"&gt;&lt;u&gt;Learn About Merck Oncology Patient Support&lt;/u&gt;&lt;/strong</w:t>
      </w:r>
    </w:p>
    <w:p w:rsidR="00000000" w:rsidDel="00000000" w:rsidP="00000000" w:rsidRDefault="00000000" w:rsidRPr="00000000" w14:paraId="000016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&gt;&lt;strong style="font-family: Arial, sans-serif; color: #006ead"&gt; &amp;#00062;&lt;/strong&gt;&lt;/a</w:t>
      </w:r>
    </w:p>
    <w:p w:rsidR="00000000" w:rsidDel="00000000" w:rsidP="00000000" w:rsidRDefault="00000000" w:rsidRPr="00000000" w14:paraId="000016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&gt;&amp;nbsp;</w:t>
      </w:r>
    </w:p>
    <w:p w:rsidR="00000000" w:rsidDel="00000000" w:rsidP="00000000" w:rsidRDefault="00000000" w:rsidRPr="00000000" w14:paraId="000016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&lt;/p&gt;</w:t>
      </w:r>
    </w:p>
    <w:p w:rsidR="00000000" w:rsidDel="00000000" w:rsidP="00000000" w:rsidRDefault="00000000" w:rsidRPr="00000000" w14:paraId="00001674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&lt;/th&gt;</w:t>
      </w:r>
    </w:p>
    <w:p w:rsidR="00000000" w:rsidDel="00000000" w:rsidP="00000000" w:rsidRDefault="00000000" w:rsidRPr="00000000" w14:paraId="00001675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1676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1677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1678">
      <w:pPr>
        <w:rPr/>
      </w:pPr>
      <w:r w:rsidDel="00000000" w:rsidR="00000000" w:rsidRPr="00000000">
        <w:rPr>
          <w:rtl w:val="0"/>
        </w:rPr>
        <w:t xml:space="preserve">                                        &lt;/td&gt;</w:t>
      </w:r>
    </w:p>
    <w:p w:rsidR="00000000" w:rsidDel="00000000" w:rsidP="00000000" w:rsidRDefault="00000000" w:rsidRPr="00000000" w14:paraId="00001679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16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7B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167C">
      <w:pPr>
        <w:rPr/>
      </w:pPr>
      <w:r w:rsidDel="00000000" w:rsidR="00000000" w:rsidRPr="00000000">
        <w:rPr>
          <w:rtl w:val="0"/>
        </w:rPr>
        <w:t xml:space="preserve">                                        &lt;td class="layout columns" style="padding: 0"&gt;</w:t>
      </w:r>
    </w:p>
    <w:p w:rsidR="00000000" w:rsidDel="00000000" w:rsidP="00000000" w:rsidRDefault="00000000" w:rsidRPr="00000000" w14:paraId="0000167D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border="0"&gt;</w:t>
      </w:r>
    </w:p>
    <w:p w:rsidR="00000000" w:rsidDel="00000000" w:rsidP="00000000" w:rsidRDefault="00000000" w:rsidRPr="00000000" w14:paraId="0000167E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167F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1680">
      <w:pPr>
        <w:rPr/>
      </w:pPr>
      <w:r w:rsidDel="00000000" w:rsidR="00000000" w:rsidRPr="00000000">
        <w:rPr>
          <w:rtl w:val="0"/>
        </w:rPr>
        <w:t xml:space="preserve">                                                        &lt;th class="device_width spacer" style="height: 22px; font-size: 22px; line-height: 22px"&gt;&amp;nbsp;&lt;/th&gt;</w:t>
      </w:r>
    </w:p>
    <w:p w:rsidR="00000000" w:rsidDel="00000000" w:rsidP="00000000" w:rsidRDefault="00000000" w:rsidRPr="00000000" w14:paraId="00001681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1682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1683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1684">
      <w:pPr>
        <w:rPr/>
      </w:pPr>
      <w:r w:rsidDel="00000000" w:rsidR="00000000" w:rsidRPr="00000000">
        <w:rPr>
          <w:rtl w:val="0"/>
        </w:rPr>
        <w:t xml:space="preserve">                                        &lt;/td&gt;</w:t>
      </w:r>
    </w:p>
    <w:p w:rsidR="00000000" w:rsidDel="00000000" w:rsidP="00000000" w:rsidRDefault="00000000" w:rsidRPr="00000000" w14:paraId="00001685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1686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1687">
      <w:pPr>
        <w:rPr/>
      </w:pPr>
      <w:r w:rsidDel="00000000" w:rsidR="00000000" w:rsidRPr="00000000">
        <w:rPr>
          <w:rtl w:val="0"/>
        </w:rPr>
        <w:t xml:space="preserve">                                        &lt;td class="layout columns" style="padding: 0"&gt;</w:t>
      </w:r>
    </w:p>
    <w:p w:rsidR="00000000" w:rsidDel="00000000" w:rsidP="00000000" w:rsidRDefault="00000000" w:rsidRPr="00000000" w14:paraId="00001688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border="0"&gt;</w:t>
      </w:r>
    </w:p>
    <w:p w:rsidR="00000000" w:rsidDel="00000000" w:rsidP="00000000" w:rsidRDefault="00000000" w:rsidRPr="00000000" w14:paraId="00001689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168A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168B">
      <w:pPr>
        <w:rPr/>
      </w:pPr>
      <w:r w:rsidDel="00000000" w:rsidR="00000000" w:rsidRPr="00000000">
        <w:rPr>
          <w:rtl w:val="0"/>
        </w:rPr>
        <w:t xml:space="preserve">                                                        &lt;th</w:t>
      </w:r>
    </w:p>
    <w:p w:rsidR="00000000" w:rsidDel="00000000" w:rsidP="00000000" w:rsidRDefault="00000000" w:rsidRPr="00000000" w14:paraId="0000168C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class="device_width cell footer"</w:t>
      </w:r>
    </w:p>
    <w:p w:rsidR="00000000" w:rsidDel="00000000" w:rsidP="00000000" w:rsidRDefault="00000000" w:rsidRPr="00000000" w14:paraId="0000168D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align="left"</w:t>
      </w:r>
    </w:p>
    <w:p w:rsidR="00000000" w:rsidDel="00000000" w:rsidP="00000000" w:rsidRDefault="00000000" w:rsidRPr="00000000" w14:paraId="0000168E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valign="top"</w:t>
      </w:r>
    </w:p>
    <w:p w:rsidR="00000000" w:rsidDel="00000000" w:rsidP="00000000" w:rsidRDefault="00000000" w:rsidRPr="00000000" w14:paraId="0000168F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style="width: 620px; padding: 0 20px; word-break: break-word; font-weight: normal"&gt;</w:t>
      </w:r>
    </w:p>
    <w:p w:rsidR="00000000" w:rsidDel="00000000" w:rsidP="00000000" w:rsidRDefault="00000000" w:rsidRPr="00000000" w14:paraId="00001690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&lt;p style="font-family: Arial, sans-serif; font-size: 12px; line-height: 13.2px; text-align: left; color: #262626; margin: 0"&gt;</w:t>
      </w:r>
    </w:p>
    <w:p w:rsidR="00000000" w:rsidDel="00000000" w:rsidP="00000000" w:rsidRDefault="00000000" w:rsidRPr="00000000" w14:paraId="0000169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&lt;strong style="font-family: Arial, sans-serif"&gt;For prescribers: please &lt;/strong</w:t>
      </w:r>
    </w:p>
    <w:p w:rsidR="00000000" w:rsidDel="00000000" w:rsidP="00000000" w:rsidRDefault="00000000" w:rsidRPr="00000000" w14:paraId="0000169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&gt;&lt;a href="https://www.merckconnect.com/pricing-disclosures/" target="_blank" alias="click here" style="text-decoration: none"</w:t>
      </w:r>
    </w:p>
    <w:p w:rsidR="00000000" w:rsidDel="00000000" w:rsidP="00000000" w:rsidRDefault="00000000" w:rsidRPr="00000000" w14:paraId="0000169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&gt;&lt;strong style="font-family: Arial, sans-serif; color: #006ead"&gt;&lt;u&gt;click here&lt;/u&gt;&lt;/strong&gt;&lt;/a</w:t>
      </w:r>
    </w:p>
    <w:p w:rsidR="00000000" w:rsidDel="00000000" w:rsidP="00000000" w:rsidRDefault="00000000" w:rsidRPr="00000000" w14:paraId="0000169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&gt;&lt;strong style="font-family: Arial, sans-serif"&gt; for state-required price disclosures.&lt;/strong&gt;</w:t>
      </w:r>
    </w:p>
    <w:p w:rsidR="00000000" w:rsidDel="00000000" w:rsidP="00000000" w:rsidRDefault="00000000" w:rsidRPr="00000000" w14:paraId="00001695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&lt;/p&gt;</w:t>
      </w:r>
    </w:p>
    <w:p w:rsidR="00000000" w:rsidDel="00000000" w:rsidP="00000000" w:rsidRDefault="00000000" w:rsidRPr="00000000" w14:paraId="00001696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&lt;/th&gt;</w:t>
      </w:r>
    </w:p>
    <w:p w:rsidR="00000000" w:rsidDel="00000000" w:rsidP="00000000" w:rsidRDefault="00000000" w:rsidRPr="00000000" w14:paraId="00001697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1698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1699">
      <w:pPr>
        <w:rPr/>
      </w:pPr>
      <w:r w:rsidDel="00000000" w:rsidR="00000000" w:rsidRPr="00000000">
        <w:rPr>
          <w:rtl w:val="0"/>
        </w:rPr>
        <w:t xml:space="preserve">                                                        &lt;td</w:t>
      </w:r>
    </w:p>
    <w:p w:rsidR="00000000" w:rsidDel="00000000" w:rsidP="00000000" w:rsidRDefault="00000000" w:rsidRPr="00000000" w14:paraId="0000169A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class=""</w:t>
      </w:r>
    </w:p>
    <w:p w:rsidR="00000000" w:rsidDel="00000000" w:rsidP="00000000" w:rsidRDefault="00000000" w:rsidRPr="00000000" w14:paraId="0000169B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align="left"</w:t>
      </w:r>
    </w:p>
    <w:p w:rsidR="00000000" w:rsidDel="00000000" w:rsidP="00000000" w:rsidRDefault="00000000" w:rsidRPr="00000000" w14:paraId="0000169C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valign="top"</w:t>
      </w:r>
    </w:p>
    <w:p w:rsidR="00000000" w:rsidDel="00000000" w:rsidP="00000000" w:rsidRDefault="00000000" w:rsidRPr="00000000" w14:paraId="0000169D">
      <w:pPr>
        <w:rPr/>
      </w:pPr>
      <w:r w:rsidDel="00000000" w:rsidR="00000000" w:rsidRPr="00000000">
        <w:rPr>
          <w:rtl w:val="0"/>
        </w:rPr>
        <w:t xml:space="preserve">                                                            height="12"</w:t>
      </w:r>
    </w:p>
    <w:p w:rsidR="00000000" w:rsidDel="00000000" w:rsidP="00000000" w:rsidRDefault="00000000" w:rsidRPr="00000000" w14:paraId="0000169E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</w:t>
      </w:r>
    </w:p>
    <w:p w:rsidR="00000000" w:rsidDel="00000000" w:rsidP="00000000" w:rsidRDefault="00000000" w:rsidRPr="00000000" w14:paraId="0000169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font-size: 12px;</w:t>
      </w:r>
    </w:p>
    <w:p w:rsidR="00000000" w:rsidDel="00000000" w:rsidP="00000000" w:rsidRDefault="00000000" w:rsidRPr="00000000" w14:paraId="000016A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line-height: 12px;</w:t>
      </w:r>
    </w:p>
    <w:p w:rsidR="00000000" w:rsidDel="00000000" w:rsidP="00000000" w:rsidRDefault="00000000" w:rsidRPr="00000000" w14:paraId="000016A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font-family: Arial, sans-serif;</w:t>
      </w:r>
    </w:p>
    <w:p w:rsidR="00000000" w:rsidDel="00000000" w:rsidP="00000000" w:rsidRDefault="00000000" w:rsidRPr="00000000" w14:paraId="000016A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color: #262626;</w:t>
      </w:r>
    </w:p>
    <w:p w:rsidR="00000000" w:rsidDel="00000000" w:rsidP="00000000" w:rsidRDefault="00000000" w:rsidRPr="00000000" w14:paraId="000016A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padding: 0;</w:t>
      </w:r>
    </w:p>
    <w:p w:rsidR="00000000" w:rsidDel="00000000" w:rsidP="00000000" w:rsidRDefault="00000000" w:rsidRPr="00000000" w14:paraId="000016A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background-color: #ffffff;</w:t>
      </w:r>
    </w:p>
    <w:p w:rsidR="00000000" w:rsidDel="00000000" w:rsidP="00000000" w:rsidRDefault="00000000" w:rsidRPr="00000000" w14:paraId="000016A5">
      <w:pPr>
        <w:rPr/>
      </w:pPr>
      <w:r w:rsidDel="00000000" w:rsidR="00000000" w:rsidRPr="00000000">
        <w:rPr>
          <w:rtl w:val="0"/>
        </w:rPr>
        <w:t xml:space="preserve">                                                            "&gt;</w:t>
      </w:r>
    </w:p>
    <w:p w:rsidR="00000000" w:rsidDel="00000000" w:rsidP="00000000" w:rsidRDefault="00000000" w:rsidRPr="00000000" w14:paraId="000016A6">
      <w:pPr>
        <w:rPr/>
      </w:pPr>
      <w:r w:rsidDel="00000000" w:rsidR="00000000" w:rsidRPr="00000000">
        <w:rPr>
          <w:rtl w:val="0"/>
        </w:rPr>
        <w:t xml:space="preserve">                                                            &amp;nbsp;</w:t>
      </w:r>
    </w:p>
    <w:p w:rsidR="00000000" w:rsidDel="00000000" w:rsidP="00000000" w:rsidRDefault="00000000" w:rsidRPr="00000000" w14:paraId="000016A7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&lt;/td&gt;</w:t>
      </w:r>
    </w:p>
    <w:p w:rsidR="00000000" w:rsidDel="00000000" w:rsidP="00000000" w:rsidRDefault="00000000" w:rsidRPr="00000000" w14:paraId="000016A8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16A9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16AA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16AB">
      <w:pPr>
        <w:rPr/>
      </w:pPr>
      <w:r w:rsidDel="00000000" w:rsidR="00000000" w:rsidRPr="00000000">
        <w:rPr>
          <w:rtl w:val="0"/>
        </w:rPr>
        <w:t xml:space="preserve">                                        &lt;/td&gt;</w:t>
      </w:r>
    </w:p>
    <w:p w:rsidR="00000000" w:rsidDel="00000000" w:rsidP="00000000" w:rsidRDefault="00000000" w:rsidRPr="00000000" w14:paraId="000016AC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16AD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16AE">
      <w:pPr>
        <w:rPr/>
      </w:pPr>
      <w:r w:rsidDel="00000000" w:rsidR="00000000" w:rsidRPr="00000000">
        <w:rPr>
          <w:rtl w:val="0"/>
        </w:rPr>
        <w:t xml:space="preserve">                                        &lt;td class="layout columns" style="padding: 0"&gt;</w:t>
      </w:r>
    </w:p>
    <w:p w:rsidR="00000000" w:rsidDel="00000000" w:rsidP="00000000" w:rsidRDefault="00000000" w:rsidRPr="00000000" w14:paraId="000016AF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border="0"&gt;</w:t>
      </w:r>
    </w:p>
    <w:p w:rsidR="00000000" w:rsidDel="00000000" w:rsidP="00000000" w:rsidRDefault="00000000" w:rsidRPr="00000000" w14:paraId="000016B0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16B1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16B2">
      <w:pPr>
        <w:rPr/>
      </w:pPr>
      <w:r w:rsidDel="00000000" w:rsidR="00000000" w:rsidRPr="00000000">
        <w:rPr>
          <w:rtl w:val="0"/>
        </w:rPr>
        <w:t xml:space="preserve">                                                        &lt;th class="column__parent device_width" style="width: 660px; font-weight: normal"&gt;</w:t>
      </w:r>
    </w:p>
    <w:p w:rsidR="00000000" w:rsidDel="00000000" w:rsidP="00000000" w:rsidRDefault="00000000" w:rsidRPr="00000000" w14:paraId="000016B3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&lt;table width="100%" cellspacing="0" cellpadding="0" border="0"&gt;</w:t>
      </w:r>
    </w:p>
    <w:p w:rsidR="00000000" w:rsidDel="00000000" w:rsidP="00000000" w:rsidRDefault="00000000" w:rsidRPr="00000000" w14:paraId="000016B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&lt;tbody&gt;</w:t>
      </w:r>
    </w:p>
    <w:p w:rsidR="00000000" w:rsidDel="00000000" w:rsidP="00000000" w:rsidRDefault="00000000" w:rsidRPr="00000000" w14:paraId="000016B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&lt;tr&gt;</w:t>
      </w:r>
    </w:p>
    <w:p w:rsidR="00000000" w:rsidDel="00000000" w:rsidP="00000000" w:rsidRDefault="00000000" w:rsidRPr="00000000" w14:paraId="000016B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&lt;th</w:t>
      </w:r>
    </w:p>
    <w:p w:rsidR="00000000" w:rsidDel="00000000" w:rsidP="00000000" w:rsidRDefault="00000000" w:rsidRPr="00000000" w14:paraId="000016B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class="device_width cell footer"</w:t>
      </w:r>
    </w:p>
    <w:p w:rsidR="00000000" w:rsidDel="00000000" w:rsidP="00000000" w:rsidRDefault="00000000" w:rsidRPr="00000000" w14:paraId="000016B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align="left"</w:t>
      </w:r>
    </w:p>
    <w:p w:rsidR="00000000" w:rsidDel="00000000" w:rsidP="00000000" w:rsidRDefault="00000000" w:rsidRPr="00000000" w14:paraId="000016B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valign="top"</w:t>
      </w:r>
    </w:p>
    <w:p w:rsidR="00000000" w:rsidDel="00000000" w:rsidP="00000000" w:rsidRDefault="00000000" w:rsidRPr="00000000" w14:paraId="000016B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style="width: 620px; padding: 0 20px 12px 20px; word-break: break-word; font-weight: normal"&gt;</w:t>
      </w:r>
    </w:p>
    <w:p w:rsidR="00000000" w:rsidDel="00000000" w:rsidP="00000000" w:rsidRDefault="00000000" w:rsidRPr="00000000" w14:paraId="000016B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&lt;p</w:t>
      </w:r>
    </w:p>
    <w:p w:rsidR="00000000" w:rsidDel="00000000" w:rsidP="00000000" w:rsidRDefault="00000000" w:rsidRPr="00000000" w14:paraId="000016B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style="</w:t>
      </w:r>
    </w:p>
    <w:p w:rsidR="00000000" w:rsidDel="00000000" w:rsidP="00000000" w:rsidRDefault="00000000" w:rsidRPr="00000000" w14:paraId="000016B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font-family: Arial, sans-serif;</w:t>
      </w:r>
    </w:p>
    <w:p w:rsidR="00000000" w:rsidDel="00000000" w:rsidP="00000000" w:rsidRDefault="00000000" w:rsidRPr="00000000" w14:paraId="000016B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font-size: 12px;</w:t>
      </w:r>
    </w:p>
    <w:p w:rsidR="00000000" w:rsidDel="00000000" w:rsidP="00000000" w:rsidRDefault="00000000" w:rsidRPr="00000000" w14:paraId="000016B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line-height: 16px;</w:t>
      </w:r>
    </w:p>
    <w:p w:rsidR="00000000" w:rsidDel="00000000" w:rsidP="00000000" w:rsidRDefault="00000000" w:rsidRPr="00000000" w14:paraId="000016C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text-align: left;</w:t>
      </w:r>
    </w:p>
    <w:p w:rsidR="00000000" w:rsidDel="00000000" w:rsidP="00000000" w:rsidRDefault="00000000" w:rsidRPr="00000000" w14:paraId="000016C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color: #262626;</w:t>
      </w:r>
    </w:p>
    <w:p w:rsidR="00000000" w:rsidDel="00000000" w:rsidP="00000000" w:rsidRDefault="00000000" w:rsidRPr="00000000" w14:paraId="000016C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margin: 0;</w:t>
      </w:r>
    </w:p>
    <w:p w:rsidR="00000000" w:rsidDel="00000000" w:rsidP="00000000" w:rsidRDefault="00000000" w:rsidRPr="00000000" w14:paraId="000016C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"&gt;</w:t>
      </w:r>
    </w:p>
    <w:p w:rsidR="00000000" w:rsidDel="00000000" w:rsidP="00000000" w:rsidRDefault="00000000" w:rsidRPr="00000000" w14:paraId="000016C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&lt;span style="font-family: Arial, sans-serif"</w:t>
      </w:r>
    </w:p>
    <w:p w:rsidR="00000000" w:rsidDel="00000000" w:rsidP="00000000" w:rsidRDefault="00000000" w:rsidRPr="00000000" w14:paraId="000016C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&gt;Note: This message was distributed from an email account used for sending messages only. Please do not reply to</w:t>
      </w:r>
    </w:p>
    <w:p w:rsidR="00000000" w:rsidDel="00000000" w:rsidP="00000000" w:rsidRDefault="00000000" w:rsidRPr="00000000" w14:paraId="000016C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this message.&lt;/span</w:t>
      </w:r>
    </w:p>
    <w:p w:rsidR="00000000" w:rsidDel="00000000" w:rsidP="00000000" w:rsidRDefault="00000000" w:rsidRPr="00000000" w14:paraId="000016C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&gt;</w:t>
      </w:r>
    </w:p>
    <w:p w:rsidR="00000000" w:rsidDel="00000000" w:rsidP="00000000" w:rsidRDefault="00000000" w:rsidRPr="00000000" w14:paraId="000016C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&lt;/p&gt;</w:t>
      </w:r>
    </w:p>
    <w:p w:rsidR="00000000" w:rsidDel="00000000" w:rsidP="00000000" w:rsidRDefault="00000000" w:rsidRPr="00000000" w14:paraId="000016C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&lt;/th&gt;</w:t>
      </w:r>
    </w:p>
    <w:p w:rsidR="00000000" w:rsidDel="00000000" w:rsidP="00000000" w:rsidRDefault="00000000" w:rsidRPr="00000000" w14:paraId="000016C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&lt;/tr&gt;</w:t>
      </w:r>
    </w:p>
    <w:p w:rsidR="00000000" w:rsidDel="00000000" w:rsidP="00000000" w:rsidRDefault="00000000" w:rsidRPr="00000000" w14:paraId="000016C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&lt;tr&gt;</w:t>
      </w:r>
    </w:p>
    <w:p w:rsidR="00000000" w:rsidDel="00000000" w:rsidP="00000000" w:rsidRDefault="00000000" w:rsidRPr="00000000" w14:paraId="000016C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&lt;th</w:t>
      </w:r>
    </w:p>
    <w:p w:rsidR="00000000" w:rsidDel="00000000" w:rsidP="00000000" w:rsidRDefault="00000000" w:rsidRPr="00000000" w14:paraId="000016C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class="device_width cell footer"</w:t>
      </w:r>
    </w:p>
    <w:p w:rsidR="00000000" w:rsidDel="00000000" w:rsidP="00000000" w:rsidRDefault="00000000" w:rsidRPr="00000000" w14:paraId="000016C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align="left"</w:t>
      </w:r>
    </w:p>
    <w:p w:rsidR="00000000" w:rsidDel="00000000" w:rsidP="00000000" w:rsidRDefault="00000000" w:rsidRPr="00000000" w14:paraId="000016C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valign="top"</w:t>
      </w:r>
    </w:p>
    <w:p w:rsidR="00000000" w:rsidDel="00000000" w:rsidP="00000000" w:rsidRDefault="00000000" w:rsidRPr="00000000" w14:paraId="000016D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style="width: 620px; padding: 0 20px; word-break: break-word; font-weight: normal"&gt;</w:t>
      </w:r>
    </w:p>
    <w:p w:rsidR="00000000" w:rsidDel="00000000" w:rsidP="00000000" w:rsidRDefault="00000000" w:rsidRPr="00000000" w14:paraId="000016D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&lt;p</w:t>
      </w:r>
    </w:p>
    <w:p w:rsidR="00000000" w:rsidDel="00000000" w:rsidP="00000000" w:rsidRDefault="00000000" w:rsidRPr="00000000" w14:paraId="000016D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style="</w:t>
      </w:r>
    </w:p>
    <w:p w:rsidR="00000000" w:rsidDel="00000000" w:rsidP="00000000" w:rsidRDefault="00000000" w:rsidRPr="00000000" w14:paraId="000016D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font-family: Arial, sans-serif;</w:t>
      </w:r>
    </w:p>
    <w:p w:rsidR="00000000" w:rsidDel="00000000" w:rsidP="00000000" w:rsidRDefault="00000000" w:rsidRPr="00000000" w14:paraId="000016D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font-size: 12px;</w:t>
      </w:r>
    </w:p>
    <w:p w:rsidR="00000000" w:rsidDel="00000000" w:rsidP="00000000" w:rsidRDefault="00000000" w:rsidRPr="00000000" w14:paraId="000016D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line-height: 16px;</w:t>
      </w:r>
    </w:p>
    <w:p w:rsidR="00000000" w:rsidDel="00000000" w:rsidP="00000000" w:rsidRDefault="00000000" w:rsidRPr="00000000" w14:paraId="000016D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text-align: left;</w:t>
      </w:r>
    </w:p>
    <w:p w:rsidR="00000000" w:rsidDel="00000000" w:rsidP="00000000" w:rsidRDefault="00000000" w:rsidRPr="00000000" w14:paraId="000016D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color: #262626;</w:t>
      </w:r>
    </w:p>
    <w:p w:rsidR="00000000" w:rsidDel="00000000" w:rsidP="00000000" w:rsidRDefault="00000000" w:rsidRPr="00000000" w14:paraId="000016D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margin: 0;</w:t>
      </w:r>
    </w:p>
    <w:p w:rsidR="00000000" w:rsidDel="00000000" w:rsidP="00000000" w:rsidRDefault="00000000" w:rsidRPr="00000000" w14:paraId="000016D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"&gt;</w:t>
      </w:r>
    </w:p>
    <w:p w:rsidR="00000000" w:rsidDel="00000000" w:rsidP="00000000" w:rsidRDefault="00000000" w:rsidRPr="00000000" w14:paraId="000016D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&lt;span style="font-family: Arial, sans-serif"</w:t>
      </w:r>
    </w:p>
    <w:p w:rsidR="00000000" w:rsidDel="00000000" w:rsidP="00000000" w:rsidRDefault="00000000" w:rsidRPr="00000000" w14:paraId="000016D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&gt;This email communication is from Merck Sharp &amp;#00038; Dohme LLC. Please manage your email preferences or</w:t>
      </w:r>
    </w:p>
    <w:p w:rsidR="00000000" w:rsidDel="00000000" w:rsidP="00000000" w:rsidRDefault="00000000" w:rsidRPr="00000000" w14:paraId="000016D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unsubscribe anytime by clicking &lt;/span</w:t>
      </w:r>
    </w:p>
    <w:p w:rsidR="00000000" w:rsidDel="00000000" w:rsidP="00000000" w:rsidRDefault="00000000" w:rsidRPr="00000000" w14:paraId="000016D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&gt;&lt;a href="%%=Redirectto(@UnsubURL)=%%" target="_blank" alias="here" style="text-decoration: none"</w:t>
      </w:r>
    </w:p>
    <w:p w:rsidR="00000000" w:rsidDel="00000000" w:rsidP="00000000" w:rsidRDefault="00000000" w:rsidRPr="00000000" w14:paraId="000016D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&gt;&lt;u style="font-family: Arial, sans-serif; color: #006ead"&gt;here&lt;/u&gt;&lt;/a</w:t>
      </w:r>
    </w:p>
    <w:p w:rsidR="00000000" w:rsidDel="00000000" w:rsidP="00000000" w:rsidRDefault="00000000" w:rsidRPr="00000000" w14:paraId="000016D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&gt;&lt;span style="font-family: Arial, sans-serif"</w:t>
      </w:r>
    </w:p>
    <w:p w:rsidR="00000000" w:rsidDel="00000000" w:rsidP="00000000" w:rsidRDefault="00000000" w:rsidRPr="00000000" w14:paraId="000016E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&gt;. If you have trouble accessing this link, please send an email to &lt;/span</w:t>
      </w:r>
    </w:p>
    <w:p w:rsidR="00000000" w:rsidDel="00000000" w:rsidP="00000000" w:rsidRDefault="00000000" w:rsidRPr="00000000" w14:paraId="000016E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&gt;&lt;a</w:t>
      </w:r>
    </w:p>
    <w:p w:rsidR="00000000" w:rsidDel="00000000" w:rsidP="00000000" w:rsidRDefault="00000000" w:rsidRPr="00000000" w14:paraId="000016E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href="mailto:merck_privacy_office@merck.com?subject=Email Opt-Out Request – %%=v(@compkey)=%%"</w:t>
      </w:r>
    </w:p>
    <w:p w:rsidR="00000000" w:rsidDel="00000000" w:rsidP="00000000" w:rsidRDefault="00000000" w:rsidRPr="00000000" w14:paraId="000016E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alias="merck_privacy_office@merck.com"</w:t>
      </w:r>
    </w:p>
    <w:p w:rsidR="00000000" w:rsidDel="00000000" w:rsidP="00000000" w:rsidRDefault="00000000" w:rsidRPr="00000000" w14:paraId="000016E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style="text-decoration: none"</w:t>
      </w:r>
    </w:p>
    <w:p w:rsidR="00000000" w:rsidDel="00000000" w:rsidP="00000000" w:rsidRDefault="00000000" w:rsidRPr="00000000" w14:paraId="000016E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&gt;&lt;u style="font-family: Arial, sans-serif; color: #006ead"&gt;merck_privacy_office@merck.com&lt;/u&gt;&lt;/a</w:t>
      </w:r>
    </w:p>
    <w:p w:rsidR="00000000" w:rsidDel="00000000" w:rsidP="00000000" w:rsidRDefault="00000000" w:rsidRPr="00000000" w14:paraId="000016E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&gt;&lt;span style="font-family: Arial, sans-serif"&gt;</w:t>
      </w:r>
    </w:p>
    <w:p w:rsidR="00000000" w:rsidDel="00000000" w:rsidP="00000000" w:rsidRDefault="00000000" w:rsidRPr="00000000" w14:paraId="000016E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with a subject line of Email Opt-Out Request &amp;#08211; US-PDS-00062.&lt;/span</w:t>
      </w:r>
    </w:p>
    <w:p w:rsidR="00000000" w:rsidDel="00000000" w:rsidP="00000000" w:rsidRDefault="00000000" w:rsidRPr="00000000" w14:paraId="000016E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&gt;</w:t>
      </w:r>
    </w:p>
    <w:p w:rsidR="00000000" w:rsidDel="00000000" w:rsidP="00000000" w:rsidRDefault="00000000" w:rsidRPr="00000000" w14:paraId="000016E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&lt;/p&gt;</w:t>
      </w:r>
    </w:p>
    <w:p w:rsidR="00000000" w:rsidDel="00000000" w:rsidP="00000000" w:rsidRDefault="00000000" w:rsidRPr="00000000" w14:paraId="000016E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&lt;/th&gt;</w:t>
      </w:r>
    </w:p>
    <w:p w:rsidR="00000000" w:rsidDel="00000000" w:rsidP="00000000" w:rsidRDefault="00000000" w:rsidRPr="00000000" w14:paraId="000016E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&lt;/tr&gt;</w:t>
      </w:r>
    </w:p>
    <w:p w:rsidR="00000000" w:rsidDel="00000000" w:rsidP="00000000" w:rsidRDefault="00000000" w:rsidRPr="00000000" w14:paraId="000016E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&lt;tr&gt;</w:t>
      </w:r>
    </w:p>
    <w:p w:rsidR="00000000" w:rsidDel="00000000" w:rsidP="00000000" w:rsidRDefault="00000000" w:rsidRPr="00000000" w14:paraId="000016E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&lt;td</w:t>
      </w:r>
    </w:p>
    <w:p w:rsidR="00000000" w:rsidDel="00000000" w:rsidP="00000000" w:rsidRDefault="00000000" w:rsidRPr="00000000" w14:paraId="000016E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class=""</w:t>
      </w:r>
    </w:p>
    <w:p w:rsidR="00000000" w:rsidDel="00000000" w:rsidP="00000000" w:rsidRDefault="00000000" w:rsidRPr="00000000" w14:paraId="000016E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align="left"</w:t>
      </w:r>
    </w:p>
    <w:p w:rsidR="00000000" w:rsidDel="00000000" w:rsidP="00000000" w:rsidRDefault="00000000" w:rsidRPr="00000000" w14:paraId="000016F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valign="top"</w:t>
      </w:r>
    </w:p>
    <w:p w:rsidR="00000000" w:rsidDel="00000000" w:rsidP="00000000" w:rsidRDefault="00000000" w:rsidRPr="00000000" w14:paraId="000016F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height="12"</w:t>
      </w:r>
    </w:p>
    <w:p w:rsidR="00000000" w:rsidDel="00000000" w:rsidP="00000000" w:rsidRDefault="00000000" w:rsidRPr="00000000" w14:paraId="000016F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style="</w:t>
      </w:r>
    </w:p>
    <w:p w:rsidR="00000000" w:rsidDel="00000000" w:rsidP="00000000" w:rsidRDefault="00000000" w:rsidRPr="00000000" w14:paraId="000016F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font-size: 12px;</w:t>
      </w:r>
    </w:p>
    <w:p w:rsidR="00000000" w:rsidDel="00000000" w:rsidP="00000000" w:rsidRDefault="00000000" w:rsidRPr="00000000" w14:paraId="000016F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line-height: 12px;</w:t>
      </w:r>
    </w:p>
    <w:p w:rsidR="00000000" w:rsidDel="00000000" w:rsidP="00000000" w:rsidRDefault="00000000" w:rsidRPr="00000000" w14:paraId="000016F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font-family: Arial, sans-serif;</w:t>
      </w:r>
    </w:p>
    <w:p w:rsidR="00000000" w:rsidDel="00000000" w:rsidP="00000000" w:rsidRDefault="00000000" w:rsidRPr="00000000" w14:paraId="000016F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color: #58595b;</w:t>
      </w:r>
    </w:p>
    <w:p w:rsidR="00000000" w:rsidDel="00000000" w:rsidP="00000000" w:rsidRDefault="00000000" w:rsidRPr="00000000" w14:paraId="000016F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padding: 0;</w:t>
      </w:r>
    </w:p>
    <w:p w:rsidR="00000000" w:rsidDel="00000000" w:rsidP="00000000" w:rsidRDefault="00000000" w:rsidRPr="00000000" w14:paraId="000016F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background-color: #ffffff;</w:t>
      </w:r>
    </w:p>
    <w:p w:rsidR="00000000" w:rsidDel="00000000" w:rsidP="00000000" w:rsidRDefault="00000000" w:rsidRPr="00000000" w14:paraId="000016F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"&gt;</w:t>
      </w:r>
    </w:p>
    <w:p w:rsidR="00000000" w:rsidDel="00000000" w:rsidP="00000000" w:rsidRDefault="00000000" w:rsidRPr="00000000" w14:paraId="000016F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&amp;nbsp;</w:t>
      </w:r>
    </w:p>
    <w:p w:rsidR="00000000" w:rsidDel="00000000" w:rsidP="00000000" w:rsidRDefault="00000000" w:rsidRPr="00000000" w14:paraId="000016F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&lt;/td&gt;</w:t>
      </w:r>
    </w:p>
    <w:p w:rsidR="00000000" w:rsidDel="00000000" w:rsidP="00000000" w:rsidRDefault="00000000" w:rsidRPr="00000000" w14:paraId="000016F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&lt;/tr&gt;</w:t>
      </w:r>
    </w:p>
    <w:p w:rsidR="00000000" w:rsidDel="00000000" w:rsidP="00000000" w:rsidRDefault="00000000" w:rsidRPr="00000000" w14:paraId="000016F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&lt;tr&gt;</w:t>
      </w:r>
    </w:p>
    <w:p w:rsidR="00000000" w:rsidDel="00000000" w:rsidP="00000000" w:rsidRDefault="00000000" w:rsidRPr="00000000" w14:paraId="000016F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&lt;th</w:t>
      </w:r>
    </w:p>
    <w:p w:rsidR="00000000" w:rsidDel="00000000" w:rsidP="00000000" w:rsidRDefault="00000000" w:rsidRPr="00000000" w14:paraId="000016F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class="device_width cell footer"</w:t>
      </w:r>
    </w:p>
    <w:p w:rsidR="00000000" w:rsidDel="00000000" w:rsidP="00000000" w:rsidRDefault="00000000" w:rsidRPr="00000000" w14:paraId="0000170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align="left"</w:t>
      </w:r>
    </w:p>
    <w:p w:rsidR="00000000" w:rsidDel="00000000" w:rsidP="00000000" w:rsidRDefault="00000000" w:rsidRPr="00000000" w14:paraId="0000170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valign="top"</w:t>
      </w:r>
    </w:p>
    <w:p w:rsidR="00000000" w:rsidDel="00000000" w:rsidP="00000000" w:rsidRDefault="00000000" w:rsidRPr="00000000" w14:paraId="0000170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style="width: 620px; padding: 0 20px 12px 20px; word-break: break-word; font-weight: normal"&gt;</w:t>
      </w:r>
    </w:p>
    <w:p w:rsidR="00000000" w:rsidDel="00000000" w:rsidP="00000000" w:rsidRDefault="00000000" w:rsidRPr="00000000" w14:paraId="0000170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&lt;p</w:t>
      </w:r>
    </w:p>
    <w:p w:rsidR="00000000" w:rsidDel="00000000" w:rsidP="00000000" w:rsidRDefault="00000000" w:rsidRPr="00000000" w14:paraId="0000170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style="</w:t>
      </w:r>
    </w:p>
    <w:p w:rsidR="00000000" w:rsidDel="00000000" w:rsidP="00000000" w:rsidRDefault="00000000" w:rsidRPr="00000000" w14:paraId="0000170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font-family: Arial, sans-serif;</w:t>
      </w:r>
    </w:p>
    <w:p w:rsidR="00000000" w:rsidDel="00000000" w:rsidP="00000000" w:rsidRDefault="00000000" w:rsidRPr="00000000" w14:paraId="0000170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font-size: 12px;</w:t>
      </w:r>
    </w:p>
    <w:p w:rsidR="00000000" w:rsidDel="00000000" w:rsidP="00000000" w:rsidRDefault="00000000" w:rsidRPr="00000000" w14:paraId="0000170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line-height: 16px;</w:t>
      </w:r>
    </w:p>
    <w:p w:rsidR="00000000" w:rsidDel="00000000" w:rsidP="00000000" w:rsidRDefault="00000000" w:rsidRPr="00000000" w14:paraId="0000170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text-align: left;</w:t>
      </w:r>
    </w:p>
    <w:p w:rsidR="00000000" w:rsidDel="00000000" w:rsidP="00000000" w:rsidRDefault="00000000" w:rsidRPr="00000000" w14:paraId="0000170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color: #262626;</w:t>
      </w:r>
    </w:p>
    <w:p w:rsidR="00000000" w:rsidDel="00000000" w:rsidP="00000000" w:rsidRDefault="00000000" w:rsidRPr="00000000" w14:paraId="0000170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margin: 0;</w:t>
      </w:r>
    </w:p>
    <w:p w:rsidR="00000000" w:rsidDel="00000000" w:rsidP="00000000" w:rsidRDefault="00000000" w:rsidRPr="00000000" w14:paraId="0000170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"&gt;</w:t>
      </w:r>
    </w:p>
    <w:p w:rsidR="00000000" w:rsidDel="00000000" w:rsidP="00000000" w:rsidRDefault="00000000" w:rsidRPr="00000000" w14:paraId="0000170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&lt;span style="font-family: Arial, sans-serif"</w:t>
      </w:r>
    </w:p>
    <w:p w:rsidR="00000000" w:rsidDel="00000000" w:rsidP="00000000" w:rsidRDefault="00000000" w:rsidRPr="00000000" w14:paraId="0000170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&gt;Copyright &amp;#00169; 2025 Merck &amp;#00038; Co., Inc., Rahway, NJ, USA and its affiliates. All rights reserved.&lt;/span</w:t>
      </w:r>
    </w:p>
    <w:p w:rsidR="00000000" w:rsidDel="00000000" w:rsidP="00000000" w:rsidRDefault="00000000" w:rsidRPr="00000000" w14:paraId="0000170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&gt;</w:t>
      </w:r>
    </w:p>
    <w:p w:rsidR="00000000" w:rsidDel="00000000" w:rsidP="00000000" w:rsidRDefault="00000000" w:rsidRPr="00000000" w14:paraId="0000170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&lt;/p&gt;</w:t>
      </w:r>
    </w:p>
    <w:p w:rsidR="00000000" w:rsidDel="00000000" w:rsidP="00000000" w:rsidRDefault="00000000" w:rsidRPr="00000000" w14:paraId="0000171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&lt;/th&gt;</w:t>
      </w:r>
    </w:p>
    <w:p w:rsidR="00000000" w:rsidDel="00000000" w:rsidP="00000000" w:rsidRDefault="00000000" w:rsidRPr="00000000" w14:paraId="0000171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&lt;/tr&gt;</w:t>
      </w:r>
    </w:p>
    <w:p w:rsidR="00000000" w:rsidDel="00000000" w:rsidP="00000000" w:rsidRDefault="00000000" w:rsidRPr="00000000" w14:paraId="0000171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&lt;tr&gt;</w:t>
      </w:r>
    </w:p>
    <w:p w:rsidR="00000000" w:rsidDel="00000000" w:rsidP="00000000" w:rsidRDefault="00000000" w:rsidRPr="00000000" w14:paraId="0000171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&lt;th</w:t>
      </w:r>
    </w:p>
    <w:p w:rsidR="00000000" w:rsidDel="00000000" w:rsidP="00000000" w:rsidRDefault="00000000" w:rsidRPr="00000000" w14:paraId="0000171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class="device_width cell footer"</w:t>
      </w:r>
    </w:p>
    <w:p w:rsidR="00000000" w:rsidDel="00000000" w:rsidP="00000000" w:rsidRDefault="00000000" w:rsidRPr="00000000" w14:paraId="0000171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align="left"</w:t>
      </w:r>
    </w:p>
    <w:p w:rsidR="00000000" w:rsidDel="00000000" w:rsidP="00000000" w:rsidRDefault="00000000" w:rsidRPr="00000000" w14:paraId="0000171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valign="top"</w:t>
      </w:r>
    </w:p>
    <w:p w:rsidR="00000000" w:rsidDel="00000000" w:rsidP="00000000" w:rsidRDefault="00000000" w:rsidRPr="00000000" w14:paraId="0000171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style="width: 620px; padding: 0 20px; word-break: break-word; font-weight: normal"&gt;</w:t>
      </w:r>
    </w:p>
    <w:p w:rsidR="00000000" w:rsidDel="00000000" w:rsidP="00000000" w:rsidRDefault="00000000" w:rsidRPr="00000000" w14:paraId="0000171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&lt;p</w:t>
      </w:r>
    </w:p>
    <w:p w:rsidR="00000000" w:rsidDel="00000000" w:rsidP="00000000" w:rsidRDefault="00000000" w:rsidRPr="00000000" w14:paraId="0000171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style="</w:t>
      </w:r>
    </w:p>
    <w:p w:rsidR="00000000" w:rsidDel="00000000" w:rsidP="00000000" w:rsidRDefault="00000000" w:rsidRPr="00000000" w14:paraId="0000171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font-family: Arial, sans-serif;</w:t>
      </w:r>
    </w:p>
    <w:p w:rsidR="00000000" w:rsidDel="00000000" w:rsidP="00000000" w:rsidRDefault="00000000" w:rsidRPr="00000000" w14:paraId="0000171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font-size: 12px;</w:t>
      </w:r>
    </w:p>
    <w:p w:rsidR="00000000" w:rsidDel="00000000" w:rsidP="00000000" w:rsidRDefault="00000000" w:rsidRPr="00000000" w14:paraId="0000171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line-height: 16px;</w:t>
      </w:r>
    </w:p>
    <w:p w:rsidR="00000000" w:rsidDel="00000000" w:rsidP="00000000" w:rsidRDefault="00000000" w:rsidRPr="00000000" w14:paraId="0000171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text-align: left;</w:t>
      </w:r>
    </w:p>
    <w:p w:rsidR="00000000" w:rsidDel="00000000" w:rsidP="00000000" w:rsidRDefault="00000000" w:rsidRPr="00000000" w14:paraId="0000171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color: #262626;</w:t>
      </w:r>
    </w:p>
    <w:p w:rsidR="00000000" w:rsidDel="00000000" w:rsidP="00000000" w:rsidRDefault="00000000" w:rsidRPr="00000000" w14:paraId="0000171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margin: 0;</w:t>
      </w:r>
    </w:p>
    <w:p w:rsidR="00000000" w:rsidDel="00000000" w:rsidP="00000000" w:rsidRDefault="00000000" w:rsidRPr="00000000" w14:paraId="0000172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"&gt;</w:t>
      </w:r>
    </w:p>
    <w:p w:rsidR="00000000" w:rsidDel="00000000" w:rsidP="00000000" w:rsidRDefault="00000000" w:rsidRPr="00000000" w14:paraId="0000172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&lt;span style="font-family: Arial, sans-serif"</w:t>
      </w:r>
    </w:p>
    <w:p w:rsidR="00000000" w:rsidDel="00000000" w:rsidP="00000000" w:rsidRDefault="00000000" w:rsidRPr="00000000" w14:paraId="0000172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&gt;To learn more about Merck&amp;#08217;s commitment to privacy and your rights, please visit &lt;/span</w:t>
      </w:r>
    </w:p>
    <w:p w:rsidR="00000000" w:rsidDel="00000000" w:rsidP="00000000" w:rsidRDefault="00000000" w:rsidRPr="00000000" w14:paraId="0000172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&gt;&lt;a href="https://www.msdprivacy.com/us/en/" target="_blank" alias="merck.com/privacy" style="text-decoration: none"</w:t>
      </w:r>
    </w:p>
    <w:p w:rsidR="00000000" w:rsidDel="00000000" w:rsidP="00000000" w:rsidRDefault="00000000" w:rsidRPr="00000000" w14:paraId="0000172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&gt;&lt;u style="font-family: Arial, sans-serif; color: #006ead"&gt;merck.com/privacy&lt;/u&gt;&lt;/a</w:t>
      </w:r>
    </w:p>
    <w:p w:rsidR="00000000" w:rsidDel="00000000" w:rsidP="00000000" w:rsidRDefault="00000000" w:rsidRPr="00000000" w14:paraId="0000172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&gt;&lt;span style="font-family: Arial, sans-serif"&gt;.&lt;/span&gt;</w:t>
      </w:r>
    </w:p>
    <w:p w:rsidR="00000000" w:rsidDel="00000000" w:rsidP="00000000" w:rsidRDefault="00000000" w:rsidRPr="00000000" w14:paraId="0000172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&lt;/p&gt;</w:t>
      </w:r>
    </w:p>
    <w:p w:rsidR="00000000" w:rsidDel="00000000" w:rsidP="00000000" w:rsidRDefault="00000000" w:rsidRPr="00000000" w14:paraId="0000172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&lt;/th&gt;</w:t>
      </w:r>
    </w:p>
    <w:p w:rsidR="00000000" w:rsidDel="00000000" w:rsidP="00000000" w:rsidRDefault="00000000" w:rsidRPr="00000000" w14:paraId="0000172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&lt;/tr&gt;</w:t>
      </w:r>
    </w:p>
    <w:p w:rsidR="00000000" w:rsidDel="00000000" w:rsidP="00000000" w:rsidRDefault="00000000" w:rsidRPr="00000000" w14:paraId="0000172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&lt;tr&gt;</w:t>
      </w:r>
    </w:p>
    <w:p w:rsidR="00000000" w:rsidDel="00000000" w:rsidP="00000000" w:rsidRDefault="00000000" w:rsidRPr="00000000" w14:paraId="0000172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&lt;td</w:t>
      </w:r>
    </w:p>
    <w:p w:rsidR="00000000" w:rsidDel="00000000" w:rsidP="00000000" w:rsidRDefault="00000000" w:rsidRPr="00000000" w14:paraId="0000172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class=""</w:t>
      </w:r>
    </w:p>
    <w:p w:rsidR="00000000" w:rsidDel="00000000" w:rsidP="00000000" w:rsidRDefault="00000000" w:rsidRPr="00000000" w14:paraId="0000172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align="left"</w:t>
      </w:r>
    </w:p>
    <w:p w:rsidR="00000000" w:rsidDel="00000000" w:rsidP="00000000" w:rsidRDefault="00000000" w:rsidRPr="00000000" w14:paraId="0000172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valign="top"</w:t>
      </w:r>
    </w:p>
    <w:p w:rsidR="00000000" w:rsidDel="00000000" w:rsidP="00000000" w:rsidRDefault="00000000" w:rsidRPr="00000000" w14:paraId="0000172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height="12"</w:t>
      </w:r>
    </w:p>
    <w:p w:rsidR="00000000" w:rsidDel="00000000" w:rsidP="00000000" w:rsidRDefault="00000000" w:rsidRPr="00000000" w14:paraId="0000172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style="</w:t>
      </w:r>
    </w:p>
    <w:p w:rsidR="00000000" w:rsidDel="00000000" w:rsidP="00000000" w:rsidRDefault="00000000" w:rsidRPr="00000000" w14:paraId="0000173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font-size: 12px;</w:t>
      </w:r>
    </w:p>
    <w:p w:rsidR="00000000" w:rsidDel="00000000" w:rsidP="00000000" w:rsidRDefault="00000000" w:rsidRPr="00000000" w14:paraId="0000173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line-height: 12px;</w:t>
      </w:r>
    </w:p>
    <w:p w:rsidR="00000000" w:rsidDel="00000000" w:rsidP="00000000" w:rsidRDefault="00000000" w:rsidRPr="00000000" w14:paraId="0000173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font-family: Arial, sans-serif;</w:t>
      </w:r>
    </w:p>
    <w:p w:rsidR="00000000" w:rsidDel="00000000" w:rsidP="00000000" w:rsidRDefault="00000000" w:rsidRPr="00000000" w14:paraId="0000173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color: #262626;</w:t>
      </w:r>
    </w:p>
    <w:p w:rsidR="00000000" w:rsidDel="00000000" w:rsidP="00000000" w:rsidRDefault="00000000" w:rsidRPr="00000000" w14:paraId="0000173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padding: 0;</w:t>
      </w:r>
    </w:p>
    <w:p w:rsidR="00000000" w:rsidDel="00000000" w:rsidP="00000000" w:rsidRDefault="00000000" w:rsidRPr="00000000" w14:paraId="0000173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background-color: #ffffff;</w:t>
      </w:r>
    </w:p>
    <w:p w:rsidR="00000000" w:rsidDel="00000000" w:rsidP="00000000" w:rsidRDefault="00000000" w:rsidRPr="00000000" w14:paraId="0000173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"&gt;</w:t>
      </w:r>
    </w:p>
    <w:p w:rsidR="00000000" w:rsidDel="00000000" w:rsidP="00000000" w:rsidRDefault="00000000" w:rsidRPr="00000000" w14:paraId="0000173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&amp;nbsp;</w:t>
      </w:r>
    </w:p>
    <w:p w:rsidR="00000000" w:rsidDel="00000000" w:rsidP="00000000" w:rsidRDefault="00000000" w:rsidRPr="00000000" w14:paraId="0000173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&lt;/td&gt;</w:t>
      </w:r>
    </w:p>
    <w:p w:rsidR="00000000" w:rsidDel="00000000" w:rsidP="00000000" w:rsidRDefault="00000000" w:rsidRPr="00000000" w14:paraId="0000173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&lt;/tr&gt;</w:t>
      </w:r>
    </w:p>
    <w:p w:rsidR="00000000" w:rsidDel="00000000" w:rsidP="00000000" w:rsidRDefault="00000000" w:rsidRPr="00000000" w14:paraId="0000173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&lt;tr&gt;</w:t>
      </w:r>
    </w:p>
    <w:p w:rsidR="00000000" w:rsidDel="00000000" w:rsidP="00000000" w:rsidRDefault="00000000" w:rsidRPr="00000000" w14:paraId="0000173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&lt;th</w:t>
      </w:r>
    </w:p>
    <w:p w:rsidR="00000000" w:rsidDel="00000000" w:rsidP="00000000" w:rsidRDefault="00000000" w:rsidRPr="00000000" w14:paraId="0000173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class="device_width cell footer"</w:t>
      </w:r>
    </w:p>
    <w:p w:rsidR="00000000" w:rsidDel="00000000" w:rsidP="00000000" w:rsidRDefault="00000000" w:rsidRPr="00000000" w14:paraId="0000173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align="left"</w:t>
      </w:r>
    </w:p>
    <w:p w:rsidR="00000000" w:rsidDel="00000000" w:rsidP="00000000" w:rsidRDefault="00000000" w:rsidRPr="00000000" w14:paraId="0000173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valign="top"</w:t>
      </w:r>
    </w:p>
    <w:p w:rsidR="00000000" w:rsidDel="00000000" w:rsidP="00000000" w:rsidRDefault="00000000" w:rsidRPr="00000000" w14:paraId="0000173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style="width: 620px; padding: 0 20px 20px 20px; word-break: break-word; font-weight: normal"&gt;</w:t>
      </w:r>
    </w:p>
    <w:p w:rsidR="00000000" w:rsidDel="00000000" w:rsidP="00000000" w:rsidRDefault="00000000" w:rsidRPr="00000000" w14:paraId="0000174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&lt;p</w:t>
      </w:r>
    </w:p>
    <w:p w:rsidR="00000000" w:rsidDel="00000000" w:rsidP="00000000" w:rsidRDefault="00000000" w:rsidRPr="00000000" w14:paraId="0000174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style="</w:t>
      </w:r>
    </w:p>
    <w:p w:rsidR="00000000" w:rsidDel="00000000" w:rsidP="00000000" w:rsidRDefault="00000000" w:rsidRPr="00000000" w14:paraId="0000174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font-family: Arial, sans-serif;</w:t>
      </w:r>
    </w:p>
    <w:p w:rsidR="00000000" w:rsidDel="00000000" w:rsidP="00000000" w:rsidRDefault="00000000" w:rsidRPr="00000000" w14:paraId="0000174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font-size: 12px;</w:t>
      </w:r>
    </w:p>
    <w:p w:rsidR="00000000" w:rsidDel="00000000" w:rsidP="00000000" w:rsidRDefault="00000000" w:rsidRPr="00000000" w14:paraId="00001744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line-height: 16px;</w:t>
      </w:r>
    </w:p>
    <w:p w:rsidR="00000000" w:rsidDel="00000000" w:rsidP="00000000" w:rsidRDefault="00000000" w:rsidRPr="00000000" w14:paraId="00001745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text-align: left;</w:t>
      </w:r>
    </w:p>
    <w:p w:rsidR="00000000" w:rsidDel="00000000" w:rsidP="00000000" w:rsidRDefault="00000000" w:rsidRPr="00000000" w14:paraId="00001746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color: #262626;</w:t>
      </w:r>
    </w:p>
    <w:p w:rsidR="00000000" w:rsidDel="00000000" w:rsidP="00000000" w:rsidRDefault="00000000" w:rsidRPr="00000000" w14:paraId="00001747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margin: 0;</w:t>
      </w:r>
    </w:p>
    <w:p w:rsidR="00000000" w:rsidDel="00000000" w:rsidP="00000000" w:rsidRDefault="00000000" w:rsidRPr="00000000" w14:paraId="00001748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"&gt;</w:t>
      </w:r>
    </w:p>
    <w:p w:rsidR="00000000" w:rsidDel="00000000" w:rsidP="00000000" w:rsidRDefault="00000000" w:rsidRPr="00000000" w14:paraId="00001749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&lt;span style="font-family: Arial, sans-serif"</w:t>
      </w:r>
    </w:p>
    <w:p w:rsidR="00000000" w:rsidDel="00000000" w:rsidP="00000000" w:rsidRDefault="00000000" w:rsidRPr="00000000" w14:paraId="0000174A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&gt;Merck Privacy Office, 351 N Sumneytown Pike, UG4B-24, North Wales, PA 19454, USA&lt;/span</w:t>
      </w:r>
    </w:p>
    <w:p w:rsidR="00000000" w:rsidDel="00000000" w:rsidP="00000000" w:rsidRDefault="00000000" w:rsidRPr="00000000" w14:paraId="0000174B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&gt;</w:t>
      </w:r>
    </w:p>
    <w:p w:rsidR="00000000" w:rsidDel="00000000" w:rsidP="00000000" w:rsidRDefault="00000000" w:rsidRPr="00000000" w14:paraId="0000174C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    &lt;/p&gt;</w:t>
      </w:r>
    </w:p>
    <w:p w:rsidR="00000000" w:rsidDel="00000000" w:rsidP="00000000" w:rsidRDefault="00000000" w:rsidRPr="00000000" w14:paraId="0000174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    &lt;/th&gt;</w:t>
      </w:r>
    </w:p>
    <w:p w:rsidR="00000000" w:rsidDel="00000000" w:rsidP="00000000" w:rsidRDefault="00000000" w:rsidRPr="00000000" w14:paraId="0000174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    &lt;/tr&gt;</w:t>
      </w:r>
    </w:p>
    <w:p w:rsidR="00000000" w:rsidDel="00000000" w:rsidP="00000000" w:rsidRDefault="00000000" w:rsidRPr="00000000" w14:paraId="0000174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&lt;/tbody&gt;</w:t>
      </w:r>
    </w:p>
    <w:p w:rsidR="00000000" w:rsidDel="00000000" w:rsidP="00000000" w:rsidRDefault="00000000" w:rsidRPr="00000000" w14:paraId="00001750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&lt;/table&gt;</w:t>
      </w:r>
    </w:p>
    <w:p w:rsidR="00000000" w:rsidDel="00000000" w:rsidP="00000000" w:rsidRDefault="00000000" w:rsidRPr="00000000" w14:paraId="00001751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&lt;/th&gt;</w:t>
      </w:r>
    </w:p>
    <w:p w:rsidR="00000000" w:rsidDel="00000000" w:rsidP="00000000" w:rsidRDefault="00000000" w:rsidRPr="00000000" w14:paraId="00001752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1753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1754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1755">
      <w:pPr>
        <w:rPr/>
      </w:pPr>
      <w:r w:rsidDel="00000000" w:rsidR="00000000" w:rsidRPr="00000000">
        <w:rPr>
          <w:rtl w:val="0"/>
        </w:rPr>
        <w:t xml:space="preserve">                                        &lt;/td&gt;</w:t>
      </w:r>
    </w:p>
    <w:p w:rsidR="00000000" w:rsidDel="00000000" w:rsidP="00000000" w:rsidRDefault="00000000" w:rsidRPr="00000000" w14:paraId="00001756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1757">
      <w:pPr>
        <w:rPr/>
      </w:pPr>
      <w:r w:rsidDel="00000000" w:rsidR="00000000" w:rsidRPr="00000000">
        <w:rPr>
          <w:rtl w:val="0"/>
        </w:rPr>
        <w:t xml:space="preserve">                                    &lt;tr&gt;</w:t>
      </w:r>
    </w:p>
    <w:p w:rsidR="00000000" w:rsidDel="00000000" w:rsidP="00000000" w:rsidRDefault="00000000" w:rsidRPr="00000000" w14:paraId="00001758">
      <w:pPr>
        <w:rPr/>
      </w:pPr>
      <w:r w:rsidDel="00000000" w:rsidR="00000000" w:rsidRPr="00000000">
        <w:rPr>
          <w:rtl w:val="0"/>
        </w:rPr>
        <w:t xml:space="preserve">                                        &lt;td class="layout columns"&gt;</w:t>
      </w:r>
    </w:p>
    <w:p w:rsidR="00000000" w:rsidDel="00000000" w:rsidP="00000000" w:rsidRDefault="00000000" w:rsidRPr="00000000" w14:paraId="00001759">
      <w:pPr>
        <w:rPr/>
      </w:pPr>
      <w:r w:rsidDel="00000000" w:rsidR="00000000" w:rsidRPr="00000000">
        <w:rPr>
          <w:rtl w:val="0"/>
        </w:rPr>
        <w:t xml:space="preserve">                                            &lt;table width="100%" cellspacing="0" cellpadding="0" border="0"&gt;</w:t>
      </w:r>
    </w:p>
    <w:p w:rsidR="00000000" w:rsidDel="00000000" w:rsidP="00000000" w:rsidRDefault="00000000" w:rsidRPr="00000000" w14:paraId="0000175A">
      <w:pPr>
        <w:rPr/>
      </w:pPr>
      <w:r w:rsidDel="00000000" w:rsidR="00000000" w:rsidRPr="00000000">
        <w:rPr>
          <w:rtl w:val="0"/>
        </w:rPr>
        <w:t xml:space="preserve">                                                &lt;tbody&gt;</w:t>
      </w:r>
    </w:p>
    <w:p w:rsidR="00000000" w:rsidDel="00000000" w:rsidP="00000000" w:rsidRDefault="00000000" w:rsidRPr="00000000" w14:paraId="0000175B">
      <w:pPr>
        <w:rPr/>
      </w:pPr>
      <w:r w:rsidDel="00000000" w:rsidR="00000000" w:rsidRPr="00000000">
        <w:rPr>
          <w:rtl w:val="0"/>
        </w:rPr>
        <w:t xml:space="preserve">                                                    &lt;tr&gt;</w:t>
      </w:r>
    </w:p>
    <w:p w:rsidR="00000000" w:rsidDel="00000000" w:rsidP="00000000" w:rsidRDefault="00000000" w:rsidRPr="00000000" w14:paraId="0000175C">
      <w:pPr>
        <w:rPr/>
      </w:pPr>
      <w:r w:rsidDel="00000000" w:rsidR="00000000" w:rsidRPr="00000000">
        <w:rPr>
          <w:rtl w:val="0"/>
        </w:rPr>
        <w:t xml:space="preserve">                                                        &lt;td</w:t>
      </w:r>
    </w:p>
    <w:p w:rsidR="00000000" w:rsidDel="00000000" w:rsidP="00000000" w:rsidRDefault="00000000" w:rsidRPr="00000000" w14:paraId="0000175D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class="cell"</w:t>
      </w:r>
    </w:p>
    <w:p w:rsidR="00000000" w:rsidDel="00000000" w:rsidP="00000000" w:rsidRDefault="00000000" w:rsidRPr="00000000" w14:paraId="0000175E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align="left"</w:t>
      </w:r>
    </w:p>
    <w:p w:rsidR="00000000" w:rsidDel="00000000" w:rsidP="00000000" w:rsidRDefault="00000000" w:rsidRPr="00000000" w14:paraId="0000175F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valign="center"</w:t>
      </w:r>
    </w:p>
    <w:p w:rsidR="00000000" w:rsidDel="00000000" w:rsidP="00000000" w:rsidRDefault="00000000" w:rsidRPr="00000000" w14:paraId="00001760">
      <w:pPr>
        <w:rPr/>
      </w:pPr>
      <w:r w:rsidDel="00000000" w:rsidR="00000000" w:rsidRPr="00000000">
        <w:rPr>
          <w:rtl w:val="0"/>
        </w:rPr>
        <w:t xml:space="preserve">                                                            height="46"</w:t>
      </w:r>
    </w:p>
    <w:p w:rsidR="00000000" w:rsidDel="00000000" w:rsidP="00000000" w:rsidRDefault="00000000" w:rsidRPr="00000000" w14:paraId="00001761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style="width: 295px; height: 46px; padding: 12px 20px 30px 20px; word-break: break-word; font-weight: normal; box-sizing: border-box"&gt;</w:t>
      </w:r>
    </w:p>
    <w:p w:rsidR="00000000" w:rsidDel="00000000" w:rsidP="00000000" w:rsidRDefault="00000000" w:rsidRPr="00000000" w14:paraId="00001762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&lt;p style="font-family: Arial, sans-serif; font-size: 12px; line-height: 16px; text-align: left; color: #262626; margin: 0"&gt;</w:t>
      </w:r>
    </w:p>
    <w:p w:rsidR="00000000" w:rsidDel="00000000" w:rsidP="00000000" w:rsidRDefault="00000000" w:rsidRPr="00000000" w14:paraId="0000176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&lt;span style="font-family: Arial, sans-serif"&gt;US-PDS-00062 11/25&lt;/span&gt;</w:t>
      </w:r>
    </w:p>
    <w:p w:rsidR="00000000" w:rsidDel="00000000" w:rsidP="00000000" w:rsidRDefault="00000000" w:rsidRPr="00000000" w14:paraId="00001764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&lt;/p&gt;</w:t>
      </w:r>
    </w:p>
    <w:p w:rsidR="00000000" w:rsidDel="00000000" w:rsidP="00000000" w:rsidRDefault="00000000" w:rsidRPr="00000000" w14:paraId="00001765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&lt;/td&gt;</w:t>
      </w:r>
    </w:p>
    <w:p w:rsidR="00000000" w:rsidDel="00000000" w:rsidP="00000000" w:rsidRDefault="00000000" w:rsidRPr="00000000" w14:paraId="00001766">
      <w:pPr>
        <w:rPr/>
      </w:pPr>
      <w:r w:rsidDel="00000000" w:rsidR="00000000" w:rsidRPr="00000000">
        <w:rPr>
          <w:rtl w:val="0"/>
        </w:rPr>
        <w:t xml:space="preserve">                                                        &lt;td</w:t>
      </w:r>
    </w:p>
    <w:p w:rsidR="00000000" w:rsidDel="00000000" w:rsidP="00000000" w:rsidRDefault="00000000" w:rsidRPr="00000000" w14:paraId="00001767">
      <w:pPr>
        <w:rPr/>
      </w:pPr>
      <w:r w:rsidDel="00000000" w:rsidR="00000000" w:rsidRPr="00000000">
        <w:rPr>
          <w:rtl w:val="0"/>
        </w:rPr>
        <w:t xml:space="preserve">                                                            class="cell image mobile_settings mobile__align--right mobile__valign--middle isNested"</w:t>
      </w:r>
    </w:p>
    <w:p w:rsidR="00000000" w:rsidDel="00000000" w:rsidP="00000000" w:rsidRDefault="00000000" w:rsidRPr="00000000" w14:paraId="00001768">
      <w:pPr>
        <w:rPr/>
      </w:pPr>
      <w:r w:rsidDel="00000000" w:rsidR="00000000" w:rsidRPr="00000000">
        <w:rPr>
          <w:rtl w:val="0"/>
        </w:rPr>
        <w:t xml:space="preserve">                                                            align="right"</w:t>
      </w:r>
    </w:p>
    <w:p w:rsidR="00000000" w:rsidDel="00000000" w:rsidP="00000000" w:rsidRDefault="00000000" w:rsidRPr="00000000" w14:paraId="00001769">
      <w:pPr>
        <w:rPr/>
      </w:pPr>
      <w:r w:rsidDel="00000000" w:rsidR="00000000" w:rsidRPr="00000000">
        <w:rPr>
          <w:rtl w:val="0"/>
        </w:rPr>
        <w:t xml:space="preserve">                                                            valign="middle"</w:t>
      </w:r>
    </w:p>
    <w:p w:rsidR="00000000" w:rsidDel="00000000" w:rsidP="00000000" w:rsidRDefault="00000000" w:rsidRPr="00000000" w14:paraId="0000176A">
      <w:pPr>
        <w:rPr/>
      </w:pPr>
      <w:r w:rsidDel="00000000" w:rsidR="00000000" w:rsidRPr="00000000">
        <w:rPr>
          <w:rtl w:val="0"/>
        </w:rPr>
        <w:t xml:space="preserve">                                                            height="46"</w:t>
      </w:r>
    </w:p>
    <w:p w:rsidR="00000000" w:rsidDel="00000000" w:rsidP="00000000" w:rsidRDefault="00000000" w:rsidRPr="00000000" w14:paraId="0000176B">
      <w:pPr>
        <w:rPr/>
      </w:pPr>
      <w:r w:rsidDel="00000000" w:rsidR="00000000" w:rsidRPr="00000000">
        <w:rPr>
          <w:rtl w:val="0"/>
        </w:rPr>
        <w:t xml:space="preserve">                                                            style="width: 335px; height: 46px; padding: 0 20px 20px 20px; box-sizing: border-box"&gt;</w:t>
      </w:r>
    </w:p>
    <w:p w:rsidR="00000000" w:rsidDel="00000000" w:rsidP="00000000" w:rsidRDefault="00000000" w:rsidRPr="00000000" w14:paraId="0000176C">
      <w:pPr>
        <w:rPr/>
      </w:pPr>
      <w:r w:rsidDel="00000000" w:rsidR="00000000" w:rsidRPr="00000000">
        <w:rPr>
          <w:rtl w:val="0"/>
        </w:rPr>
        <w:t xml:space="preserve">                                                            &lt;img</w:t>
      </w:r>
    </w:p>
    <w:p w:rsidR="00000000" w:rsidDel="00000000" w:rsidP="00000000" w:rsidRDefault="00000000" w:rsidRPr="00000000" w14:paraId="0000176D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class="desktop_img"</w:t>
      </w:r>
    </w:p>
    <w:p w:rsidR="00000000" w:rsidDel="00000000" w:rsidP="00000000" w:rsidRDefault="00000000" w:rsidRPr="00000000" w14:paraId="0000176E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src="https://img.mailinblue.com/3047716/images/content_library/original/691d56a3299726abbf483744.png"</w:t>
      </w:r>
    </w:p>
    <w:p w:rsidR="00000000" w:rsidDel="00000000" w:rsidP="00000000" w:rsidRDefault="00000000" w:rsidRPr="00000000" w14:paraId="0000176F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title="Merck Logo"</w:t>
      </w:r>
    </w:p>
    <w:p w:rsidR="00000000" w:rsidDel="00000000" w:rsidP="00000000" w:rsidRDefault="00000000" w:rsidRPr="00000000" w14:paraId="00001770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alt="Merck Logo"</w:t>
      </w:r>
    </w:p>
    <w:p w:rsidR="00000000" w:rsidDel="00000000" w:rsidP="00000000" w:rsidRDefault="00000000" w:rsidRPr="00000000" w14:paraId="00001771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width="110"</w:t>
      </w:r>
    </w:p>
    <w:p w:rsidR="00000000" w:rsidDel="00000000" w:rsidP="00000000" w:rsidRDefault="00000000" w:rsidRPr="00000000" w14:paraId="00001772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border="0"</w:t>
      </w:r>
    </w:p>
    <w:p w:rsidR="00000000" w:rsidDel="00000000" w:rsidP="00000000" w:rsidRDefault="00000000" w:rsidRPr="00000000" w14:paraId="00001773">
      <w:pPr>
        <w:rPr/>
      </w:pPr>
      <w:r w:rsidDel="00000000" w:rsidR="00000000" w:rsidRPr="00000000">
        <w:rPr>
          <w:rtl w:val="0"/>
        </w:rPr>
        <w:t xml:space="preserve">                                                                style="display: block; max-width: 100%; font-size: 7px !important; line-height: 7px !important; color: #58595b" /&gt;</w:t>
      </w:r>
    </w:p>
    <w:p w:rsidR="00000000" w:rsidDel="00000000" w:rsidP="00000000" w:rsidRDefault="00000000" w:rsidRPr="00000000" w14:paraId="00001774">
      <w:pPr>
        <w:rPr/>
      </w:pPr>
      <w:r w:rsidDel="00000000" w:rsidR="00000000" w:rsidRPr="00000000">
        <w:rPr>
          <w:rtl w:val="0"/>
        </w:rPr>
        <w:t xml:space="preserve">                                                        &lt;/td&gt;</w:t>
      </w:r>
    </w:p>
    <w:p w:rsidR="00000000" w:rsidDel="00000000" w:rsidP="00000000" w:rsidRDefault="00000000" w:rsidRPr="00000000" w14:paraId="00001775">
      <w:pPr>
        <w:rPr/>
      </w:pPr>
      <w:r w:rsidDel="00000000" w:rsidR="00000000" w:rsidRPr="00000000">
        <w:rPr>
          <w:rtl w:val="0"/>
        </w:rPr>
        <w:t xml:space="preserve">                                                    &lt;/tr&gt;</w:t>
      </w:r>
    </w:p>
    <w:p w:rsidR="00000000" w:rsidDel="00000000" w:rsidP="00000000" w:rsidRDefault="00000000" w:rsidRPr="00000000" w14:paraId="00001776">
      <w:pPr>
        <w:rPr/>
      </w:pPr>
      <w:r w:rsidDel="00000000" w:rsidR="00000000" w:rsidRPr="00000000">
        <w:rPr>
          <w:rtl w:val="0"/>
        </w:rPr>
        <w:t xml:space="preserve">                                                &lt;/tbody&gt;</w:t>
      </w:r>
    </w:p>
    <w:p w:rsidR="00000000" w:rsidDel="00000000" w:rsidP="00000000" w:rsidRDefault="00000000" w:rsidRPr="00000000" w14:paraId="00001777">
      <w:pPr>
        <w:rPr/>
      </w:pPr>
      <w:r w:rsidDel="00000000" w:rsidR="00000000" w:rsidRPr="00000000">
        <w:rPr>
          <w:rtl w:val="0"/>
        </w:rPr>
        <w:t xml:space="preserve">                                            &lt;/table&gt;</w:t>
      </w:r>
    </w:p>
    <w:p w:rsidR="00000000" w:rsidDel="00000000" w:rsidP="00000000" w:rsidRDefault="00000000" w:rsidRPr="00000000" w14:paraId="00001778">
      <w:pPr>
        <w:rPr/>
      </w:pPr>
      <w:r w:rsidDel="00000000" w:rsidR="00000000" w:rsidRPr="00000000">
        <w:rPr>
          <w:rtl w:val="0"/>
        </w:rPr>
        <w:t xml:space="preserve">                                        &lt;/td&gt;</w:t>
      </w:r>
    </w:p>
    <w:p w:rsidR="00000000" w:rsidDel="00000000" w:rsidP="00000000" w:rsidRDefault="00000000" w:rsidRPr="00000000" w14:paraId="00001779">
      <w:pPr>
        <w:rPr/>
      </w:pPr>
      <w:r w:rsidDel="00000000" w:rsidR="00000000" w:rsidRPr="00000000">
        <w:rPr>
          <w:rtl w:val="0"/>
        </w:rPr>
        <w:t xml:space="preserve">                                    &lt;/tr&gt;</w:t>
      </w:r>
    </w:p>
    <w:p w:rsidR="00000000" w:rsidDel="00000000" w:rsidP="00000000" w:rsidRDefault="00000000" w:rsidRPr="00000000" w14:paraId="0000177A">
      <w:pPr>
        <w:rPr/>
      </w:pPr>
      <w:r w:rsidDel="00000000" w:rsidR="00000000" w:rsidRPr="00000000">
        <w:rPr>
          <w:rtl w:val="0"/>
        </w:rPr>
        <w:t xml:space="preserve">                                &lt;/tbody&gt;</w:t>
      </w:r>
    </w:p>
    <w:p w:rsidR="00000000" w:rsidDel="00000000" w:rsidP="00000000" w:rsidRDefault="00000000" w:rsidRPr="00000000" w14:paraId="0000177B">
      <w:pPr>
        <w:rPr/>
      </w:pPr>
      <w:r w:rsidDel="00000000" w:rsidR="00000000" w:rsidRPr="00000000">
        <w:rPr>
          <w:rtl w:val="0"/>
        </w:rPr>
        <w:t xml:space="preserve">                            &lt;/table&gt;</w:t>
      </w:r>
    </w:p>
    <w:p w:rsidR="00000000" w:rsidDel="00000000" w:rsidP="00000000" w:rsidRDefault="00000000" w:rsidRPr="00000000" w14:paraId="0000177C">
      <w:pPr>
        <w:rPr/>
      </w:pPr>
      <w:r w:rsidDel="00000000" w:rsidR="00000000" w:rsidRPr="00000000">
        <w:rPr>
          <w:rtl w:val="0"/>
        </w:rPr>
        <w:t xml:space="preserve">                        &lt;/center&gt;</w:t>
      </w:r>
    </w:p>
    <w:p w:rsidR="00000000" w:rsidDel="00000000" w:rsidP="00000000" w:rsidRDefault="00000000" w:rsidRPr="00000000" w14:paraId="0000177D">
      <w:pPr>
        <w:rPr/>
      </w:pPr>
      <w:r w:rsidDel="00000000" w:rsidR="00000000" w:rsidRPr="00000000">
        <w:rPr>
          <w:rtl w:val="0"/>
        </w:rPr>
        <w:t xml:space="preserve">                    &lt;/td&gt;</w:t>
      </w:r>
    </w:p>
    <w:p w:rsidR="00000000" w:rsidDel="00000000" w:rsidP="00000000" w:rsidRDefault="00000000" w:rsidRPr="00000000" w14:paraId="0000177E">
      <w:pPr>
        <w:rPr/>
      </w:pPr>
      <w:r w:rsidDel="00000000" w:rsidR="00000000" w:rsidRPr="00000000">
        <w:rPr>
          <w:rtl w:val="0"/>
        </w:rPr>
        <w:t xml:space="preserve">                &lt;/tr&gt;</w:t>
      </w:r>
    </w:p>
    <w:p w:rsidR="00000000" w:rsidDel="00000000" w:rsidP="00000000" w:rsidRDefault="00000000" w:rsidRPr="00000000" w14:paraId="0000177F">
      <w:pPr>
        <w:rPr/>
      </w:pPr>
      <w:r w:rsidDel="00000000" w:rsidR="00000000" w:rsidRPr="00000000">
        <w:rPr>
          <w:rtl w:val="0"/>
        </w:rPr>
        <w:t xml:space="preserve">            &lt;/tbody&gt;</w:t>
      </w:r>
    </w:p>
    <w:p w:rsidR="00000000" w:rsidDel="00000000" w:rsidP="00000000" w:rsidRDefault="00000000" w:rsidRPr="00000000" w14:paraId="00001780">
      <w:pPr>
        <w:rPr/>
      </w:pPr>
      <w:r w:rsidDel="00000000" w:rsidR="00000000" w:rsidRPr="00000000">
        <w:rPr>
          <w:rtl w:val="0"/>
        </w:rPr>
        <w:t xml:space="preserve">        &lt;/table&gt;</w:t>
      </w:r>
    </w:p>
    <w:p w:rsidR="00000000" w:rsidDel="00000000" w:rsidP="00000000" w:rsidRDefault="00000000" w:rsidRPr="00000000" w14:paraId="00001781">
      <w:pPr>
        <w:rPr/>
      </w:pPr>
      <w:r w:rsidDel="00000000" w:rsidR="00000000" w:rsidRPr="00000000">
        <w:rPr>
          <w:rtl w:val="0"/>
        </w:rPr>
        <w:t xml:space="preserve">    &lt;/body&gt;</w:t>
      </w:r>
    </w:p>
    <w:p w:rsidR="00000000" w:rsidDel="00000000" w:rsidP="00000000" w:rsidRDefault="00000000" w:rsidRPr="00000000" w14:paraId="00001782">
      <w:pPr>
        <w:rPr/>
      </w:pPr>
      <w:r w:rsidDel="00000000" w:rsidR="00000000" w:rsidRPr="00000000">
        <w:rPr>
          <w:rtl w:val="0"/>
        </w:rPr>
        <w:t xml:space="preserve">&lt;/html&gt;</w:t>
      </w:r>
    </w:p>
    <w:p w:rsidR="00000000" w:rsidDel="00000000" w:rsidP="00000000" w:rsidRDefault="00000000" w:rsidRPr="00000000" w14:paraId="000017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8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