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B0B2F" w14:textId="77777777" w:rsidR="0086684E" w:rsidRDefault="0086684E" w:rsidP="0086684E">
      <w:pPr>
        <w:jc w:val="center"/>
        <w:rPr>
          <w:rFonts w:ascii="Times New Roman" w:hAnsi="Times New Roman" w:cs="Times New Roman"/>
          <w:b/>
          <w:bCs/>
          <w:sz w:val="32"/>
          <w:szCs w:val="32"/>
        </w:rPr>
      </w:pPr>
      <w:r w:rsidRPr="0086684E">
        <w:rPr>
          <w:rFonts w:ascii="Times New Roman" w:hAnsi="Times New Roman" w:cs="Times New Roman"/>
          <w:b/>
          <w:bCs/>
          <w:sz w:val="32"/>
          <w:szCs w:val="32"/>
        </w:rPr>
        <w:t>COMPREHENSIVE PROJECT EVALUATION AND FUTURE ENHANCEMENT STRATEGIES (WEEK 6)</w:t>
      </w:r>
    </w:p>
    <w:p w14:paraId="65FE10D8" w14:textId="77777777" w:rsidR="0086684E" w:rsidRPr="0086684E" w:rsidRDefault="0086684E" w:rsidP="0086684E">
      <w:pPr>
        <w:jc w:val="center"/>
        <w:rPr>
          <w:rFonts w:ascii="Times New Roman" w:hAnsi="Times New Roman" w:cs="Times New Roman"/>
          <w:b/>
          <w:bCs/>
        </w:rPr>
      </w:pPr>
    </w:p>
    <w:p w14:paraId="1FC8EB42" w14:textId="77777777" w:rsidR="0086684E" w:rsidRPr="0086684E" w:rsidRDefault="0086684E" w:rsidP="0086684E">
      <w:pPr>
        <w:rPr>
          <w:rFonts w:ascii="Times New Roman" w:hAnsi="Times New Roman" w:cs="Times New Roman"/>
          <w:sz w:val="28"/>
          <w:szCs w:val="28"/>
        </w:rPr>
      </w:pPr>
      <w:r w:rsidRPr="0086684E">
        <w:rPr>
          <w:rFonts w:ascii="Times New Roman" w:hAnsi="Times New Roman" w:cs="Times New Roman"/>
          <w:b/>
          <w:bCs/>
          <w:sz w:val="28"/>
          <w:szCs w:val="28"/>
        </w:rPr>
        <w:t>Document Type:</w:t>
      </w:r>
      <w:r w:rsidRPr="0086684E">
        <w:rPr>
          <w:rFonts w:ascii="Times New Roman" w:hAnsi="Times New Roman" w:cs="Times New Roman"/>
          <w:sz w:val="28"/>
          <w:szCs w:val="28"/>
        </w:rPr>
        <w:t xml:space="preserve"> Final Project Evaluation &amp; Strategic Roadmap Deliverable</w:t>
      </w:r>
    </w:p>
    <w:p w14:paraId="79F60D01" w14:textId="77777777" w:rsidR="0086684E" w:rsidRDefault="0086684E" w:rsidP="0086684E">
      <w:pPr>
        <w:rPr>
          <w:rFonts w:ascii="Times New Roman" w:hAnsi="Times New Roman" w:cs="Times New Roman"/>
          <w:sz w:val="24"/>
          <w:szCs w:val="24"/>
        </w:rPr>
      </w:pPr>
      <w:r w:rsidRPr="0086684E">
        <w:rPr>
          <w:rFonts w:ascii="Times New Roman" w:hAnsi="Times New Roman" w:cs="Times New Roman"/>
          <w:b/>
          <w:bCs/>
          <w:sz w:val="24"/>
          <w:szCs w:val="24"/>
        </w:rPr>
        <w:t>Project Phase:</w:t>
      </w:r>
      <w:r w:rsidRPr="0086684E">
        <w:rPr>
          <w:rFonts w:ascii="Times New Roman" w:hAnsi="Times New Roman" w:cs="Times New Roman"/>
          <w:sz w:val="24"/>
          <w:szCs w:val="24"/>
        </w:rPr>
        <w:t xml:space="preserve"> Week 6 (Final Deliverable)</w:t>
      </w:r>
    </w:p>
    <w:p w14:paraId="6476EE7C" w14:textId="77777777" w:rsidR="0086684E" w:rsidRPr="0086684E" w:rsidRDefault="0086684E" w:rsidP="0086684E">
      <w:pPr>
        <w:rPr>
          <w:rFonts w:ascii="Times New Roman" w:hAnsi="Times New Roman" w:cs="Times New Roman"/>
          <w:sz w:val="24"/>
          <w:szCs w:val="24"/>
        </w:rPr>
      </w:pPr>
    </w:p>
    <w:p w14:paraId="6F5DCAE2" w14:textId="77777777" w:rsidR="0086684E" w:rsidRDefault="0086684E" w:rsidP="0086684E">
      <w:pPr>
        <w:rPr>
          <w:rFonts w:ascii="Times New Roman" w:hAnsi="Times New Roman" w:cs="Times New Roman"/>
          <w:b/>
          <w:bCs/>
          <w:sz w:val="24"/>
          <w:szCs w:val="24"/>
        </w:rPr>
      </w:pPr>
      <w:r w:rsidRPr="0086684E">
        <w:rPr>
          <w:rFonts w:ascii="Times New Roman" w:hAnsi="Times New Roman" w:cs="Times New Roman"/>
          <w:b/>
          <w:bCs/>
          <w:sz w:val="24"/>
          <w:szCs w:val="24"/>
        </w:rPr>
        <w:t>1. EXECUTIVE SUMMARY &amp; PROJECT LIFECYCLE RECAP</w:t>
      </w:r>
    </w:p>
    <w:p w14:paraId="496DD5DC" w14:textId="77777777" w:rsidR="0086684E" w:rsidRPr="0086684E" w:rsidRDefault="0086684E" w:rsidP="0086684E">
      <w:pPr>
        <w:rPr>
          <w:rFonts w:ascii="Times New Roman" w:hAnsi="Times New Roman" w:cs="Times New Roman"/>
          <w:b/>
          <w:bCs/>
          <w:sz w:val="24"/>
          <w:szCs w:val="24"/>
        </w:rPr>
      </w:pPr>
    </w:p>
    <w:p w14:paraId="7C3D331D" w14:textId="77777777" w:rsidR="0086684E" w:rsidRPr="0086684E" w:rsidRDefault="0086684E" w:rsidP="0086684E">
      <w:pPr>
        <w:rPr>
          <w:rFonts w:ascii="Times New Roman" w:hAnsi="Times New Roman" w:cs="Times New Roman"/>
          <w:b/>
          <w:bCs/>
          <w:sz w:val="24"/>
          <w:szCs w:val="24"/>
        </w:rPr>
      </w:pPr>
      <w:r w:rsidRPr="0086684E">
        <w:rPr>
          <w:rFonts w:ascii="Times New Roman" w:hAnsi="Times New Roman" w:cs="Times New Roman"/>
          <w:b/>
          <w:bCs/>
          <w:sz w:val="24"/>
          <w:szCs w:val="24"/>
        </w:rPr>
        <w:t>1.1 Executive Summary</w:t>
      </w:r>
    </w:p>
    <w:p w14:paraId="52DED8D8" w14:textId="77777777" w:rsidR="0086684E" w:rsidRDefault="0086684E" w:rsidP="0086684E">
      <w:pPr>
        <w:jc w:val="both"/>
        <w:rPr>
          <w:rFonts w:ascii="Times New Roman" w:hAnsi="Times New Roman" w:cs="Times New Roman"/>
          <w:sz w:val="24"/>
          <w:szCs w:val="24"/>
        </w:rPr>
      </w:pPr>
      <w:r w:rsidRPr="0086684E">
        <w:rPr>
          <w:rFonts w:ascii="Times New Roman" w:hAnsi="Times New Roman" w:cs="Times New Roman"/>
          <w:sz w:val="24"/>
          <w:szCs w:val="24"/>
        </w:rPr>
        <w:t xml:space="preserve">This final report encapsulates the complete journey of the </w:t>
      </w:r>
      <w:r w:rsidRPr="0086684E">
        <w:rPr>
          <w:rFonts w:ascii="Times New Roman" w:hAnsi="Times New Roman" w:cs="Times New Roman"/>
          <w:b/>
          <w:bCs/>
          <w:sz w:val="24"/>
          <w:szCs w:val="24"/>
        </w:rPr>
        <w:t>Agribusiness Data Analytics</w:t>
      </w:r>
      <w:r w:rsidRPr="0086684E">
        <w:rPr>
          <w:rFonts w:ascii="Times New Roman" w:hAnsi="Times New Roman" w:cs="Times New Roman"/>
          <w:sz w:val="24"/>
          <w:szCs w:val="24"/>
        </w:rPr>
        <w:t xml:space="preserve"> project across six structured phases. From initial strategic planning and GitHub repository establishment to advanced relational schema design, ETL pipeline simulation, business reporting, and complex SQL troubleshooting, this project bridges raw agricultural data with actionable business intelligence. This document provides a reflective critical analysis of successes, technical hurdles, key domain learnings, and a forward-looking roadmap for future enhancements.</w:t>
      </w:r>
    </w:p>
    <w:p w14:paraId="2C3B0C4F" w14:textId="77777777" w:rsidR="0086684E" w:rsidRPr="0086684E" w:rsidRDefault="0086684E" w:rsidP="0086684E">
      <w:pPr>
        <w:jc w:val="both"/>
        <w:rPr>
          <w:rFonts w:ascii="Times New Roman" w:hAnsi="Times New Roman" w:cs="Times New Roman"/>
          <w:sz w:val="24"/>
          <w:szCs w:val="24"/>
        </w:rPr>
      </w:pPr>
    </w:p>
    <w:p w14:paraId="4A31B34E" w14:textId="77777777" w:rsidR="0086684E" w:rsidRPr="0086684E" w:rsidRDefault="0086684E" w:rsidP="0086684E">
      <w:pPr>
        <w:jc w:val="both"/>
        <w:rPr>
          <w:rFonts w:ascii="Times New Roman" w:hAnsi="Times New Roman" w:cs="Times New Roman"/>
          <w:b/>
          <w:bCs/>
          <w:sz w:val="24"/>
          <w:szCs w:val="24"/>
        </w:rPr>
      </w:pPr>
      <w:r w:rsidRPr="0086684E">
        <w:rPr>
          <w:rFonts w:ascii="Times New Roman" w:hAnsi="Times New Roman" w:cs="Times New Roman"/>
          <w:b/>
          <w:bCs/>
          <w:sz w:val="24"/>
          <w:szCs w:val="24"/>
        </w:rPr>
        <w:t>1.2 Summary of Previous Project Phases</w:t>
      </w:r>
    </w:p>
    <w:p w14:paraId="6FB89332" w14:textId="77777777" w:rsidR="0086684E" w:rsidRPr="0086684E" w:rsidRDefault="0086684E" w:rsidP="0086684E">
      <w:pPr>
        <w:numPr>
          <w:ilvl w:val="0"/>
          <w:numId w:val="9"/>
        </w:numPr>
        <w:jc w:val="both"/>
        <w:rPr>
          <w:rFonts w:ascii="Times New Roman" w:hAnsi="Times New Roman" w:cs="Times New Roman"/>
          <w:sz w:val="24"/>
          <w:szCs w:val="24"/>
        </w:rPr>
      </w:pPr>
      <w:r w:rsidRPr="0086684E">
        <w:rPr>
          <w:rFonts w:ascii="Times New Roman" w:hAnsi="Times New Roman" w:cs="Times New Roman"/>
          <w:b/>
          <w:bCs/>
          <w:sz w:val="24"/>
          <w:szCs w:val="24"/>
        </w:rPr>
        <w:t>Week 1 (Strategic Planning &amp; Repository Setup):</w:t>
      </w:r>
      <w:r w:rsidRPr="0086684E">
        <w:rPr>
          <w:rFonts w:ascii="Times New Roman" w:hAnsi="Times New Roman" w:cs="Times New Roman"/>
          <w:sz w:val="24"/>
          <w:szCs w:val="24"/>
        </w:rPr>
        <w:t xml:space="preserve"> Defined agribusiness scope, targeted critical performance metrics (crop yield efficiency, livestock performance, market price trends), and structured the GitHub version control repository.</w:t>
      </w:r>
    </w:p>
    <w:p w14:paraId="16F3D988" w14:textId="77777777" w:rsidR="0086684E" w:rsidRPr="0086684E" w:rsidRDefault="0086684E" w:rsidP="0086684E">
      <w:pPr>
        <w:numPr>
          <w:ilvl w:val="0"/>
          <w:numId w:val="9"/>
        </w:numPr>
        <w:jc w:val="both"/>
        <w:rPr>
          <w:rFonts w:ascii="Times New Roman" w:hAnsi="Times New Roman" w:cs="Times New Roman"/>
          <w:sz w:val="24"/>
          <w:szCs w:val="24"/>
        </w:rPr>
      </w:pPr>
      <w:r w:rsidRPr="0086684E">
        <w:rPr>
          <w:rFonts w:ascii="Times New Roman" w:hAnsi="Times New Roman" w:cs="Times New Roman"/>
          <w:b/>
          <w:bCs/>
          <w:sz w:val="24"/>
          <w:szCs w:val="24"/>
        </w:rPr>
        <w:t>Week 2 (Database Schema Design &amp; Optimization):</w:t>
      </w:r>
      <w:r w:rsidRPr="0086684E">
        <w:rPr>
          <w:rFonts w:ascii="Times New Roman" w:hAnsi="Times New Roman" w:cs="Times New Roman"/>
          <w:sz w:val="24"/>
          <w:szCs w:val="24"/>
        </w:rPr>
        <w:t xml:space="preserve"> Architected a 3rd Normal Form (3NF) relational database comprising Regions, Farms, Crops, Livestock, </w:t>
      </w:r>
      <w:proofErr w:type="spellStart"/>
      <w:r w:rsidRPr="0086684E">
        <w:rPr>
          <w:rFonts w:ascii="Times New Roman" w:hAnsi="Times New Roman" w:cs="Times New Roman"/>
          <w:sz w:val="24"/>
          <w:szCs w:val="24"/>
        </w:rPr>
        <w:t>Yield_Records</w:t>
      </w:r>
      <w:proofErr w:type="spellEnd"/>
      <w:r w:rsidRPr="0086684E">
        <w:rPr>
          <w:rFonts w:ascii="Times New Roman" w:hAnsi="Times New Roman" w:cs="Times New Roman"/>
          <w:sz w:val="24"/>
          <w:szCs w:val="24"/>
        </w:rPr>
        <w:t xml:space="preserve">, and </w:t>
      </w:r>
      <w:proofErr w:type="spellStart"/>
      <w:r w:rsidRPr="0086684E">
        <w:rPr>
          <w:rFonts w:ascii="Times New Roman" w:hAnsi="Times New Roman" w:cs="Times New Roman"/>
          <w:sz w:val="24"/>
          <w:szCs w:val="24"/>
        </w:rPr>
        <w:t>Market_Prices</w:t>
      </w:r>
      <w:proofErr w:type="spellEnd"/>
      <w:r w:rsidRPr="0086684E">
        <w:rPr>
          <w:rFonts w:ascii="Times New Roman" w:hAnsi="Times New Roman" w:cs="Times New Roman"/>
          <w:sz w:val="24"/>
          <w:szCs w:val="24"/>
        </w:rPr>
        <w:t>, supported by primary/foreign keys and compound indexes.</w:t>
      </w:r>
    </w:p>
    <w:p w14:paraId="23ECED55" w14:textId="77777777" w:rsidR="0086684E" w:rsidRPr="0086684E" w:rsidRDefault="0086684E" w:rsidP="0086684E">
      <w:pPr>
        <w:numPr>
          <w:ilvl w:val="0"/>
          <w:numId w:val="9"/>
        </w:numPr>
        <w:jc w:val="both"/>
        <w:rPr>
          <w:rFonts w:ascii="Times New Roman" w:hAnsi="Times New Roman" w:cs="Times New Roman"/>
          <w:sz w:val="24"/>
          <w:szCs w:val="24"/>
        </w:rPr>
      </w:pPr>
      <w:r w:rsidRPr="0086684E">
        <w:rPr>
          <w:rFonts w:ascii="Times New Roman" w:hAnsi="Times New Roman" w:cs="Times New Roman"/>
          <w:b/>
          <w:bCs/>
          <w:sz w:val="24"/>
          <w:szCs w:val="24"/>
        </w:rPr>
        <w:t>Week 3 (ETL Pipeline Strategy):</w:t>
      </w:r>
      <w:r w:rsidRPr="0086684E">
        <w:rPr>
          <w:rFonts w:ascii="Times New Roman" w:hAnsi="Times New Roman" w:cs="Times New Roman"/>
          <w:sz w:val="24"/>
          <w:szCs w:val="24"/>
        </w:rPr>
        <w:t xml:space="preserve"> Designed an Extract, Transform, Load (ETL) framework to ingest heterogeneous external data (FAOSTAT, weather APIs, commodity markets), detailing data cleaning rules, staging tables, and SQL transformation scripts.</w:t>
      </w:r>
    </w:p>
    <w:p w14:paraId="53598ED3" w14:textId="77777777" w:rsidR="0086684E" w:rsidRPr="0086684E" w:rsidRDefault="0086684E" w:rsidP="0086684E">
      <w:pPr>
        <w:numPr>
          <w:ilvl w:val="0"/>
          <w:numId w:val="9"/>
        </w:numPr>
        <w:jc w:val="both"/>
        <w:rPr>
          <w:rFonts w:ascii="Times New Roman" w:hAnsi="Times New Roman" w:cs="Times New Roman"/>
          <w:sz w:val="24"/>
          <w:szCs w:val="24"/>
        </w:rPr>
      </w:pPr>
      <w:r w:rsidRPr="0086684E">
        <w:rPr>
          <w:rFonts w:ascii="Times New Roman" w:hAnsi="Times New Roman" w:cs="Times New Roman"/>
          <w:b/>
          <w:bCs/>
          <w:sz w:val="24"/>
          <w:szCs w:val="24"/>
        </w:rPr>
        <w:t>Week 4 (Data Aggregation &amp; Business Reporting):</w:t>
      </w:r>
      <w:r w:rsidRPr="0086684E">
        <w:rPr>
          <w:rFonts w:ascii="Times New Roman" w:hAnsi="Times New Roman" w:cs="Times New Roman"/>
          <w:sz w:val="24"/>
          <w:szCs w:val="24"/>
        </w:rPr>
        <w:t xml:space="preserve"> Developed structured SQL aggregation queries (GROUP BY, HAVING) to generate executive dashboards and KPIs focusing on yield efficiency and pricing trends.</w:t>
      </w:r>
    </w:p>
    <w:p w14:paraId="2DC9104B" w14:textId="74F589A7" w:rsidR="0086684E" w:rsidRDefault="0086684E" w:rsidP="0086684E">
      <w:pPr>
        <w:numPr>
          <w:ilvl w:val="0"/>
          <w:numId w:val="9"/>
        </w:numPr>
        <w:jc w:val="both"/>
        <w:rPr>
          <w:rFonts w:ascii="Times New Roman" w:hAnsi="Times New Roman" w:cs="Times New Roman"/>
          <w:sz w:val="24"/>
          <w:szCs w:val="24"/>
        </w:rPr>
      </w:pPr>
      <w:r w:rsidRPr="0086684E">
        <w:rPr>
          <w:rFonts w:ascii="Times New Roman" w:hAnsi="Times New Roman" w:cs="Times New Roman"/>
          <w:b/>
          <w:bCs/>
          <w:sz w:val="24"/>
          <w:szCs w:val="24"/>
        </w:rPr>
        <w:t>Week 5 (Advanced SQL Development &amp; Troubleshooting):</w:t>
      </w:r>
      <w:r w:rsidRPr="0086684E">
        <w:rPr>
          <w:rFonts w:ascii="Times New Roman" w:hAnsi="Times New Roman" w:cs="Times New Roman"/>
          <w:sz w:val="24"/>
          <w:szCs w:val="24"/>
        </w:rPr>
        <w:t xml:space="preserve"> Engineered complex queries utilizing Common Table Expressions (CTEs) and window functions (LAG(), DENSE_RANK()) for multi-year yield anomaly detection and price momentum tracking, complemented by a robust SQL troubleshooting and execution plan optimization guide.</w:t>
      </w:r>
    </w:p>
    <w:p w14:paraId="622D0A6B" w14:textId="6D856A8E" w:rsidR="0086684E" w:rsidRPr="0086684E" w:rsidRDefault="0086684E" w:rsidP="0086684E">
      <w:pPr>
        <w:rPr>
          <w:rFonts w:ascii="Times New Roman" w:hAnsi="Times New Roman" w:cs="Times New Roman"/>
          <w:sz w:val="24"/>
          <w:szCs w:val="24"/>
        </w:rPr>
      </w:pPr>
      <w:r>
        <w:rPr>
          <w:rFonts w:ascii="Times New Roman" w:hAnsi="Times New Roman" w:cs="Times New Roman"/>
          <w:sz w:val="24"/>
          <w:szCs w:val="24"/>
        </w:rPr>
        <w:br w:type="page"/>
      </w:r>
    </w:p>
    <w:p w14:paraId="2DB2B576" w14:textId="77777777" w:rsidR="0086684E" w:rsidRDefault="0086684E" w:rsidP="0086684E">
      <w:pPr>
        <w:rPr>
          <w:rFonts w:ascii="Times New Roman" w:hAnsi="Times New Roman" w:cs="Times New Roman"/>
          <w:b/>
          <w:bCs/>
          <w:sz w:val="24"/>
          <w:szCs w:val="24"/>
        </w:rPr>
      </w:pPr>
      <w:r w:rsidRPr="0086684E">
        <w:rPr>
          <w:rFonts w:ascii="Times New Roman" w:hAnsi="Times New Roman" w:cs="Times New Roman"/>
          <w:b/>
          <w:bCs/>
          <w:sz w:val="24"/>
          <w:szCs w:val="24"/>
        </w:rPr>
        <w:lastRenderedPageBreak/>
        <w:t>2. CRITICAL ANALYSIS: SUCCESSES AND CHALLENGES</w:t>
      </w:r>
    </w:p>
    <w:p w14:paraId="1C6267CA" w14:textId="77777777" w:rsidR="0086684E" w:rsidRPr="0086684E" w:rsidRDefault="0086684E" w:rsidP="0086684E">
      <w:pPr>
        <w:jc w:val="both"/>
        <w:rPr>
          <w:rFonts w:ascii="Times New Roman" w:hAnsi="Times New Roman" w:cs="Times New Roman"/>
          <w:b/>
          <w:bCs/>
          <w:sz w:val="24"/>
          <w:szCs w:val="24"/>
        </w:rPr>
      </w:pPr>
    </w:p>
    <w:p w14:paraId="3BE832C7" w14:textId="77777777" w:rsidR="0086684E" w:rsidRPr="0086684E" w:rsidRDefault="0086684E" w:rsidP="0086684E">
      <w:pPr>
        <w:jc w:val="both"/>
        <w:rPr>
          <w:rFonts w:ascii="Times New Roman" w:hAnsi="Times New Roman" w:cs="Times New Roman"/>
          <w:b/>
          <w:bCs/>
          <w:sz w:val="24"/>
          <w:szCs w:val="24"/>
        </w:rPr>
      </w:pPr>
      <w:r w:rsidRPr="0086684E">
        <w:rPr>
          <w:rFonts w:ascii="Times New Roman" w:hAnsi="Times New Roman" w:cs="Times New Roman"/>
          <w:b/>
          <w:bCs/>
          <w:sz w:val="24"/>
          <w:szCs w:val="24"/>
        </w:rPr>
        <w:t>2.1 What Worked Well (Technical &amp; Methodological Successes)</w:t>
      </w:r>
    </w:p>
    <w:p w14:paraId="55F0DE00" w14:textId="77777777" w:rsidR="0086684E" w:rsidRDefault="0086684E" w:rsidP="0086684E">
      <w:pPr>
        <w:numPr>
          <w:ilvl w:val="0"/>
          <w:numId w:val="10"/>
        </w:numPr>
        <w:jc w:val="both"/>
        <w:rPr>
          <w:rFonts w:ascii="Times New Roman" w:hAnsi="Times New Roman" w:cs="Times New Roman"/>
          <w:sz w:val="24"/>
          <w:szCs w:val="24"/>
        </w:rPr>
      </w:pPr>
      <w:r w:rsidRPr="0086684E">
        <w:rPr>
          <w:rFonts w:ascii="Times New Roman" w:hAnsi="Times New Roman" w:cs="Times New Roman"/>
          <w:b/>
          <w:bCs/>
          <w:sz w:val="24"/>
          <w:szCs w:val="24"/>
        </w:rPr>
        <w:t>Strict Normalization (3NF):</w:t>
      </w:r>
      <w:r w:rsidRPr="0086684E">
        <w:rPr>
          <w:rFonts w:ascii="Times New Roman" w:hAnsi="Times New Roman" w:cs="Times New Roman"/>
          <w:sz w:val="24"/>
          <w:szCs w:val="24"/>
        </w:rPr>
        <w:t xml:space="preserve"> Ensuring proper relational integrity prevented data redundancy across farms and crop records, making multi-table joins predictable and reliable.</w:t>
      </w:r>
    </w:p>
    <w:p w14:paraId="59C5EE33" w14:textId="77777777" w:rsidR="0086684E" w:rsidRPr="0086684E" w:rsidRDefault="0086684E" w:rsidP="0086684E">
      <w:pPr>
        <w:ind w:left="720"/>
        <w:jc w:val="both"/>
        <w:rPr>
          <w:rFonts w:ascii="Times New Roman" w:hAnsi="Times New Roman" w:cs="Times New Roman"/>
          <w:sz w:val="24"/>
          <w:szCs w:val="24"/>
        </w:rPr>
      </w:pPr>
    </w:p>
    <w:p w14:paraId="14817A72" w14:textId="77777777" w:rsidR="0086684E" w:rsidRDefault="0086684E" w:rsidP="0086684E">
      <w:pPr>
        <w:numPr>
          <w:ilvl w:val="0"/>
          <w:numId w:val="10"/>
        </w:numPr>
        <w:jc w:val="both"/>
        <w:rPr>
          <w:rFonts w:ascii="Times New Roman" w:hAnsi="Times New Roman" w:cs="Times New Roman"/>
          <w:sz w:val="24"/>
          <w:szCs w:val="24"/>
        </w:rPr>
      </w:pPr>
      <w:r w:rsidRPr="0086684E">
        <w:rPr>
          <w:rFonts w:ascii="Times New Roman" w:hAnsi="Times New Roman" w:cs="Times New Roman"/>
          <w:b/>
          <w:bCs/>
          <w:sz w:val="24"/>
          <w:szCs w:val="24"/>
        </w:rPr>
        <w:t>Performance-First Indexing:</w:t>
      </w:r>
      <w:r w:rsidRPr="0086684E">
        <w:rPr>
          <w:rFonts w:ascii="Times New Roman" w:hAnsi="Times New Roman" w:cs="Times New Roman"/>
          <w:sz w:val="24"/>
          <w:szCs w:val="24"/>
        </w:rPr>
        <w:t xml:space="preserve"> Implementing B-Tree composite indexes on high-frequency filter columns (e.g., </w:t>
      </w:r>
      <w:proofErr w:type="spellStart"/>
      <w:r w:rsidRPr="0086684E">
        <w:rPr>
          <w:rFonts w:ascii="Times New Roman" w:hAnsi="Times New Roman" w:cs="Times New Roman"/>
          <w:sz w:val="24"/>
          <w:szCs w:val="24"/>
        </w:rPr>
        <w:t>harvest_date</w:t>
      </w:r>
      <w:proofErr w:type="spellEnd"/>
      <w:r w:rsidRPr="0086684E">
        <w:rPr>
          <w:rFonts w:ascii="Times New Roman" w:hAnsi="Times New Roman" w:cs="Times New Roman"/>
          <w:sz w:val="24"/>
          <w:szCs w:val="24"/>
        </w:rPr>
        <w:t xml:space="preserve">, </w:t>
      </w:r>
      <w:proofErr w:type="spellStart"/>
      <w:r w:rsidRPr="0086684E">
        <w:rPr>
          <w:rFonts w:ascii="Times New Roman" w:hAnsi="Times New Roman" w:cs="Times New Roman"/>
          <w:sz w:val="24"/>
          <w:szCs w:val="24"/>
        </w:rPr>
        <w:t>region_id</w:t>
      </w:r>
      <w:proofErr w:type="spellEnd"/>
      <w:r w:rsidRPr="0086684E">
        <w:rPr>
          <w:rFonts w:ascii="Times New Roman" w:hAnsi="Times New Roman" w:cs="Times New Roman"/>
          <w:sz w:val="24"/>
          <w:szCs w:val="24"/>
        </w:rPr>
        <w:t>) drastically reduced query execution times during aggregation tasks.</w:t>
      </w:r>
    </w:p>
    <w:p w14:paraId="2B616BB1" w14:textId="77777777" w:rsidR="0086684E" w:rsidRPr="0086684E" w:rsidRDefault="0086684E" w:rsidP="0086684E">
      <w:pPr>
        <w:jc w:val="both"/>
        <w:rPr>
          <w:rFonts w:ascii="Times New Roman" w:hAnsi="Times New Roman" w:cs="Times New Roman"/>
          <w:sz w:val="24"/>
          <w:szCs w:val="24"/>
        </w:rPr>
      </w:pPr>
    </w:p>
    <w:p w14:paraId="46433617" w14:textId="77777777" w:rsidR="0086684E" w:rsidRDefault="0086684E" w:rsidP="0086684E">
      <w:pPr>
        <w:numPr>
          <w:ilvl w:val="0"/>
          <w:numId w:val="10"/>
        </w:numPr>
        <w:jc w:val="both"/>
        <w:rPr>
          <w:rFonts w:ascii="Times New Roman" w:hAnsi="Times New Roman" w:cs="Times New Roman"/>
          <w:sz w:val="24"/>
          <w:szCs w:val="24"/>
        </w:rPr>
      </w:pPr>
      <w:r w:rsidRPr="0086684E">
        <w:rPr>
          <w:rFonts w:ascii="Times New Roman" w:hAnsi="Times New Roman" w:cs="Times New Roman"/>
          <w:b/>
          <w:bCs/>
          <w:sz w:val="24"/>
          <w:szCs w:val="24"/>
        </w:rPr>
        <w:t>Staging-to-Production (STP) Architecture:</w:t>
      </w:r>
      <w:r w:rsidRPr="0086684E">
        <w:rPr>
          <w:rFonts w:ascii="Times New Roman" w:hAnsi="Times New Roman" w:cs="Times New Roman"/>
          <w:sz w:val="24"/>
          <w:szCs w:val="24"/>
        </w:rPr>
        <w:t xml:space="preserve"> Adopting a temporary staging environment during the ETL phase isolated raw, unverified data from production tables, protecting data quality.</w:t>
      </w:r>
    </w:p>
    <w:p w14:paraId="074D78D0" w14:textId="77777777" w:rsidR="0086684E" w:rsidRPr="0086684E" w:rsidRDefault="0086684E" w:rsidP="0086684E">
      <w:pPr>
        <w:jc w:val="both"/>
        <w:rPr>
          <w:rFonts w:ascii="Times New Roman" w:hAnsi="Times New Roman" w:cs="Times New Roman"/>
          <w:sz w:val="24"/>
          <w:szCs w:val="24"/>
        </w:rPr>
      </w:pPr>
    </w:p>
    <w:p w14:paraId="1B7EDF8F" w14:textId="77777777" w:rsidR="0086684E" w:rsidRPr="0086684E" w:rsidRDefault="0086684E" w:rsidP="0086684E">
      <w:pPr>
        <w:jc w:val="both"/>
        <w:rPr>
          <w:rFonts w:ascii="Times New Roman" w:hAnsi="Times New Roman" w:cs="Times New Roman"/>
          <w:b/>
          <w:bCs/>
          <w:sz w:val="24"/>
          <w:szCs w:val="24"/>
        </w:rPr>
      </w:pPr>
      <w:r w:rsidRPr="0086684E">
        <w:rPr>
          <w:rFonts w:ascii="Times New Roman" w:hAnsi="Times New Roman" w:cs="Times New Roman"/>
          <w:b/>
          <w:bCs/>
          <w:sz w:val="24"/>
          <w:szCs w:val="24"/>
        </w:rPr>
        <w:t>2.2 Challenges Encountered &amp; Overcome</w:t>
      </w:r>
    </w:p>
    <w:p w14:paraId="6D532433" w14:textId="77777777" w:rsidR="0086684E" w:rsidRDefault="0086684E" w:rsidP="0086684E">
      <w:pPr>
        <w:numPr>
          <w:ilvl w:val="0"/>
          <w:numId w:val="11"/>
        </w:numPr>
        <w:jc w:val="both"/>
        <w:rPr>
          <w:rFonts w:ascii="Times New Roman" w:hAnsi="Times New Roman" w:cs="Times New Roman"/>
          <w:sz w:val="24"/>
          <w:szCs w:val="24"/>
        </w:rPr>
      </w:pPr>
      <w:r w:rsidRPr="0086684E">
        <w:rPr>
          <w:rFonts w:ascii="Times New Roman" w:hAnsi="Times New Roman" w:cs="Times New Roman"/>
          <w:b/>
          <w:bCs/>
          <w:sz w:val="24"/>
          <w:szCs w:val="24"/>
        </w:rPr>
        <w:t>Raw Data Heterogeneity:</w:t>
      </w:r>
      <w:r w:rsidRPr="0086684E">
        <w:rPr>
          <w:rFonts w:ascii="Times New Roman" w:hAnsi="Times New Roman" w:cs="Times New Roman"/>
          <w:sz w:val="24"/>
          <w:szCs w:val="24"/>
        </w:rPr>
        <w:t xml:space="preserve"> Inconsistent date formats, missing values, and varying measurement units (e.g., pounds vs. kilograms) across external sources required robust SQL casting and COALESCE/NULLIF validation logic.</w:t>
      </w:r>
    </w:p>
    <w:p w14:paraId="21F7E80B" w14:textId="77777777" w:rsidR="0086684E" w:rsidRPr="0086684E" w:rsidRDefault="0086684E" w:rsidP="0086684E">
      <w:pPr>
        <w:ind w:left="360"/>
        <w:jc w:val="both"/>
        <w:rPr>
          <w:rFonts w:ascii="Times New Roman" w:hAnsi="Times New Roman" w:cs="Times New Roman"/>
          <w:sz w:val="24"/>
          <w:szCs w:val="24"/>
        </w:rPr>
      </w:pPr>
    </w:p>
    <w:p w14:paraId="29A09BA9" w14:textId="77777777" w:rsidR="0086684E" w:rsidRDefault="0086684E" w:rsidP="0086684E">
      <w:pPr>
        <w:numPr>
          <w:ilvl w:val="0"/>
          <w:numId w:val="11"/>
        </w:numPr>
        <w:jc w:val="both"/>
        <w:rPr>
          <w:rFonts w:ascii="Times New Roman" w:hAnsi="Times New Roman" w:cs="Times New Roman"/>
          <w:sz w:val="24"/>
          <w:szCs w:val="24"/>
        </w:rPr>
      </w:pPr>
      <w:r w:rsidRPr="0086684E">
        <w:rPr>
          <w:rFonts w:ascii="Times New Roman" w:hAnsi="Times New Roman" w:cs="Times New Roman"/>
          <w:b/>
          <w:bCs/>
          <w:sz w:val="24"/>
          <w:szCs w:val="24"/>
        </w:rPr>
        <w:t>Index Suppression Pitfalls:</w:t>
      </w:r>
      <w:r w:rsidRPr="0086684E">
        <w:rPr>
          <w:rFonts w:ascii="Times New Roman" w:hAnsi="Times New Roman" w:cs="Times New Roman"/>
          <w:sz w:val="24"/>
          <w:szCs w:val="24"/>
        </w:rPr>
        <w:t xml:space="preserve"> Early query drafts suffered from full table scans when functions were inadvertently wrapped around indexed columns in WHERE clauses. This was resolved by switching to range-based predicates.</w:t>
      </w:r>
    </w:p>
    <w:p w14:paraId="26153BFF" w14:textId="26E7B848" w:rsidR="0086684E" w:rsidRPr="0086684E" w:rsidRDefault="0086684E" w:rsidP="0086684E">
      <w:pPr>
        <w:ind w:left="360"/>
        <w:jc w:val="both"/>
        <w:rPr>
          <w:rFonts w:ascii="Times New Roman" w:hAnsi="Times New Roman" w:cs="Times New Roman"/>
          <w:sz w:val="24"/>
          <w:szCs w:val="24"/>
        </w:rPr>
      </w:pPr>
    </w:p>
    <w:p w14:paraId="25D3726C" w14:textId="77777777" w:rsidR="0086684E" w:rsidRPr="0086684E" w:rsidRDefault="0086684E" w:rsidP="0086684E">
      <w:pPr>
        <w:rPr>
          <w:rFonts w:ascii="Times New Roman" w:hAnsi="Times New Roman" w:cs="Times New Roman"/>
          <w:b/>
          <w:bCs/>
          <w:sz w:val="24"/>
          <w:szCs w:val="24"/>
        </w:rPr>
      </w:pPr>
      <w:r w:rsidRPr="0086684E">
        <w:rPr>
          <w:rFonts w:ascii="Times New Roman" w:hAnsi="Times New Roman" w:cs="Times New Roman"/>
          <w:b/>
          <w:bCs/>
          <w:sz w:val="24"/>
          <w:szCs w:val="24"/>
        </w:rPr>
        <w:t>3. KEY LEARNINGS &amp; DOMAIN INSIGHTS</w:t>
      </w:r>
    </w:p>
    <w:p w14:paraId="3BD9686F" w14:textId="77777777" w:rsidR="0086684E" w:rsidRPr="0086684E" w:rsidRDefault="0086684E" w:rsidP="0086684E">
      <w:pPr>
        <w:numPr>
          <w:ilvl w:val="0"/>
          <w:numId w:val="12"/>
        </w:numPr>
        <w:jc w:val="both"/>
        <w:rPr>
          <w:rFonts w:ascii="Times New Roman" w:hAnsi="Times New Roman" w:cs="Times New Roman"/>
          <w:sz w:val="24"/>
          <w:szCs w:val="24"/>
        </w:rPr>
      </w:pPr>
      <w:r w:rsidRPr="0086684E">
        <w:rPr>
          <w:rFonts w:ascii="Times New Roman" w:hAnsi="Times New Roman" w:cs="Times New Roman"/>
          <w:b/>
          <w:bCs/>
          <w:sz w:val="24"/>
          <w:szCs w:val="24"/>
        </w:rPr>
        <w:t>Data-Driven Agriculture:</w:t>
      </w:r>
      <w:r w:rsidRPr="0086684E">
        <w:rPr>
          <w:rFonts w:ascii="Times New Roman" w:hAnsi="Times New Roman" w:cs="Times New Roman"/>
          <w:sz w:val="24"/>
          <w:szCs w:val="24"/>
        </w:rPr>
        <w:t xml:space="preserve"> Agricultural decision-making traditionally relies on historical intuition. This project demonstrated how structured data analytics can optimize fertilizer application, predict yield anomalies, and time commodity sales for maximum profitability.</w:t>
      </w:r>
    </w:p>
    <w:p w14:paraId="1E8843F1" w14:textId="77777777" w:rsidR="0086684E" w:rsidRPr="0086684E" w:rsidRDefault="0086684E" w:rsidP="0086684E">
      <w:pPr>
        <w:numPr>
          <w:ilvl w:val="0"/>
          <w:numId w:val="12"/>
        </w:numPr>
        <w:jc w:val="both"/>
        <w:rPr>
          <w:rFonts w:ascii="Times New Roman" w:hAnsi="Times New Roman" w:cs="Times New Roman"/>
          <w:sz w:val="24"/>
          <w:szCs w:val="24"/>
        </w:rPr>
      </w:pPr>
      <w:r w:rsidRPr="0086684E">
        <w:rPr>
          <w:rFonts w:ascii="Times New Roman" w:hAnsi="Times New Roman" w:cs="Times New Roman"/>
          <w:b/>
          <w:bCs/>
          <w:sz w:val="24"/>
          <w:szCs w:val="24"/>
        </w:rPr>
        <w:t>The Power of Query Optimization:</w:t>
      </w:r>
      <w:r w:rsidRPr="0086684E">
        <w:rPr>
          <w:rFonts w:ascii="Times New Roman" w:hAnsi="Times New Roman" w:cs="Times New Roman"/>
          <w:sz w:val="24"/>
          <w:szCs w:val="24"/>
        </w:rPr>
        <w:t xml:space="preserve"> Writing clean SQL is insufficient; understanding database execution plans (EXPLAIN ANALYZE) and memory management is vital for handling large agricultural time-series datasets.</w:t>
      </w:r>
    </w:p>
    <w:p w14:paraId="6CA33151" w14:textId="77777777" w:rsidR="0086684E" w:rsidRDefault="0086684E" w:rsidP="0086684E">
      <w:pPr>
        <w:numPr>
          <w:ilvl w:val="0"/>
          <w:numId w:val="12"/>
        </w:numPr>
        <w:jc w:val="both"/>
        <w:rPr>
          <w:rFonts w:ascii="Times New Roman" w:hAnsi="Times New Roman" w:cs="Times New Roman"/>
          <w:sz w:val="24"/>
          <w:szCs w:val="24"/>
        </w:rPr>
      </w:pPr>
      <w:r w:rsidRPr="0086684E">
        <w:rPr>
          <w:rFonts w:ascii="Times New Roman" w:hAnsi="Times New Roman" w:cs="Times New Roman"/>
          <w:b/>
          <w:bCs/>
          <w:sz w:val="24"/>
          <w:szCs w:val="24"/>
        </w:rPr>
        <w:t>Documentation &amp; Version Control:</w:t>
      </w:r>
      <w:r w:rsidRPr="0086684E">
        <w:rPr>
          <w:rFonts w:ascii="Times New Roman" w:hAnsi="Times New Roman" w:cs="Times New Roman"/>
          <w:sz w:val="24"/>
          <w:szCs w:val="24"/>
        </w:rPr>
        <w:t xml:space="preserve"> Maintaining clean repository structures and self-contained Markdown/DOC reports ensures reproducibility and smooth collaboration across multidisciplinary teams.</w:t>
      </w:r>
    </w:p>
    <w:p w14:paraId="19AEAA89" w14:textId="77777777" w:rsidR="0086684E" w:rsidRPr="0086684E" w:rsidRDefault="0086684E" w:rsidP="0086684E">
      <w:pPr>
        <w:ind w:left="360"/>
        <w:jc w:val="both"/>
        <w:rPr>
          <w:rFonts w:ascii="Times New Roman" w:hAnsi="Times New Roman" w:cs="Times New Roman"/>
          <w:sz w:val="24"/>
          <w:szCs w:val="24"/>
        </w:rPr>
      </w:pPr>
    </w:p>
    <w:p w14:paraId="14CE9FDF" w14:textId="77777777" w:rsidR="0086684E" w:rsidRDefault="0086684E" w:rsidP="0086684E">
      <w:pPr>
        <w:rPr>
          <w:rFonts w:ascii="Times New Roman" w:hAnsi="Times New Roman" w:cs="Times New Roman"/>
          <w:b/>
          <w:bCs/>
          <w:sz w:val="24"/>
          <w:szCs w:val="24"/>
        </w:rPr>
      </w:pPr>
      <w:r w:rsidRPr="0086684E">
        <w:rPr>
          <w:rFonts w:ascii="Times New Roman" w:hAnsi="Times New Roman" w:cs="Times New Roman"/>
          <w:b/>
          <w:bCs/>
          <w:sz w:val="24"/>
          <w:szCs w:val="24"/>
        </w:rPr>
        <w:lastRenderedPageBreak/>
        <w:t>4. FUTURE ENHANCEMENT STRATEGIES</w:t>
      </w:r>
    </w:p>
    <w:p w14:paraId="5BA922EB" w14:textId="77777777" w:rsidR="0086684E" w:rsidRPr="0086684E" w:rsidRDefault="0086684E" w:rsidP="0086684E">
      <w:pPr>
        <w:rPr>
          <w:rFonts w:ascii="Times New Roman" w:hAnsi="Times New Roman" w:cs="Times New Roman"/>
          <w:b/>
          <w:bCs/>
          <w:sz w:val="24"/>
          <w:szCs w:val="24"/>
        </w:rPr>
      </w:pPr>
    </w:p>
    <w:p w14:paraId="55D7FABD" w14:textId="77777777" w:rsidR="0086684E" w:rsidRPr="0086684E" w:rsidRDefault="0086684E" w:rsidP="0086684E">
      <w:pPr>
        <w:jc w:val="both"/>
        <w:rPr>
          <w:rFonts w:ascii="Times New Roman" w:hAnsi="Times New Roman" w:cs="Times New Roman"/>
          <w:sz w:val="24"/>
          <w:szCs w:val="24"/>
        </w:rPr>
      </w:pPr>
      <w:r w:rsidRPr="0086684E">
        <w:rPr>
          <w:rFonts w:ascii="Times New Roman" w:hAnsi="Times New Roman" w:cs="Times New Roman"/>
          <w:sz w:val="24"/>
          <w:szCs w:val="24"/>
        </w:rPr>
        <w:t>To scale this project from an academic/internship simulation into an enterprise-grade agribusiness intelligence platform, the following enhancements are proposed:</w:t>
      </w:r>
    </w:p>
    <w:p w14:paraId="556C2075" w14:textId="3025FE9A" w:rsidR="0086684E" w:rsidRPr="0086684E" w:rsidRDefault="0086684E" w:rsidP="0086684E">
      <w:pPr>
        <w:jc w:val="both"/>
        <w:rPr>
          <w:rFonts w:ascii="Times New Roman" w:hAnsi="Times New Roman" w:cs="Times New Roman"/>
          <w:b/>
          <w:bCs/>
          <w:sz w:val="24"/>
          <w:szCs w:val="24"/>
        </w:rPr>
      </w:pPr>
      <w:r w:rsidRPr="0086684E">
        <w:rPr>
          <w:rFonts w:ascii="Times New Roman" w:hAnsi="Times New Roman" w:cs="Times New Roman"/>
          <w:b/>
          <w:bCs/>
          <w:sz w:val="24"/>
          <w:szCs w:val="24"/>
        </w:rPr>
        <w:t>4.1 Cloud Data Warehousing &amp; Modern Staging</w:t>
      </w:r>
    </w:p>
    <w:p w14:paraId="75C2462B" w14:textId="77777777" w:rsidR="0086684E" w:rsidRDefault="0086684E" w:rsidP="0086684E">
      <w:pPr>
        <w:numPr>
          <w:ilvl w:val="0"/>
          <w:numId w:val="13"/>
        </w:numPr>
        <w:jc w:val="both"/>
        <w:rPr>
          <w:rFonts w:ascii="Times New Roman" w:hAnsi="Times New Roman" w:cs="Times New Roman"/>
          <w:sz w:val="24"/>
          <w:szCs w:val="24"/>
        </w:rPr>
      </w:pPr>
      <w:r w:rsidRPr="0086684E">
        <w:rPr>
          <w:rFonts w:ascii="Times New Roman" w:hAnsi="Times New Roman" w:cs="Times New Roman"/>
          <w:sz w:val="24"/>
          <w:szCs w:val="24"/>
        </w:rPr>
        <w:t xml:space="preserve">Transition from relational PostgreSQL instances to cloud-native data warehouses (such as Snowflake, Google </w:t>
      </w:r>
      <w:proofErr w:type="spellStart"/>
      <w:r w:rsidRPr="0086684E">
        <w:rPr>
          <w:rFonts w:ascii="Times New Roman" w:hAnsi="Times New Roman" w:cs="Times New Roman"/>
          <w:sz w:val="24"/>
          <w:szCs w:val="24"/>
        </w:rPr>
        <w:t>BigQuery</w:t>
      </w:r>
      <w:proofErr w:type="spellEnd"/>
      <w:r w:rsidRPr="0086684E">
        <w:rPr>
          <w:rFonts w:ascii="Times New Roman" w:hAnsi="Times New Roman" w:cs="Times New Roman"/>
          <w:sz w:val="24"/>
          <w:szCs w:val="24"/>
        </w:rPr>
        <w:t>, or AWS Redshift) to handle petabyte-scale historical weather and satellite NDVI data.</w:t>
      </w:r>
    </w:p>
    <w:p w14:paraId="1A67BE58" w14:textId="77777777" w:rsidR="0086684E" w:rsidRPr="0086684E" w:rsidRDefault="0086684E" w:rsidP="0086684E">
      <w:pPr>
        <w:ind w:left="720"/>
        <w:jc w:val="both"/>
        <w:rPr>
          <w:rFonts w:ascii="Times New Roman" w:hAnsi="Times New Roman" w:cs="Times New Roman"/>
          <w:sz w:val="24"/>
          <w:szCs w:val="24"/>
        </w:rPr>
      </w:pPr>
    </w:p>
    <w:p w14:paraId="390ADF60" w14:textId="77777777" w:rsidR="0086684E" w:rsidRPr="0086684E" w:rsidRDefault="0086684E" w:rsidP="0086684E">
      <w:pPr>
        <w:jc w:val="both"/>
        <w:rPr>
          <w:rFonts w:ascii="Times New Roman" w:hAnsi="Times New Roman" w:cs="Times New Roman"/>
          <w:b/>
          <w:bCs/>
          <w:sz w:val="24"/>
          <w:szCs w:val="24"/>
        </w:rPr>
      </w:pPr>
      <w:r w:rsidRPr="0086684E">
        <w:rPr>
          <w:rFonts w:ascii="Times New Roman" w:hAnsi="Times New Roman" w:cs="Times New Roman"/>
          <w:b/>
          <w:bCs/>
          <w:sz w:val="24"/>
          <w:szCs w:val="24"/>
        </w:rPr>
        <w:t>4.2 Real-Time IoT &amp; Sensor Integration</w:t>
      </w:r>
    </w:p>
    <w:p w14:paraId="7128342C" w14:textId="77777777" w:rsidR="0086684E" w:rsidRDefault="0086684E" w:rsidP="0086684E">
      <w:pPr>
        <w:numPr>
          <w:ilvl w:val="0"/>
          <w:numId w:val="14"/>
        </w:numPr>
        <w:jc w:val="both"/>
        <w:rPr>
          <w:rFonts w:ascii="Times New Roman" w:hAnsi="Times New Roman" w:cs="Times New Roman"/>
          <w:sz w:val="24"/>
          <w:szCs w:val="24"/>
        </w:rPr>
      </w:pPr>
      <w:r w:rsidRPr="0086684E">
        <w:rPr>
          <w:rFonts w:ascii="Times New Roman" w:hAnsi="Times New Roman" w:cs="Times New Roman"/>
          <w:sz w:val="24"/>
          <w:szCs w:val="24"/>
        </w:rPr>
        <w:t>Integrate automated telemetry data from IoT devices (soil moisture sensors, automated drip irrigation systems, and livestock GPS collars) directly into the staging pipeline via MQTT protocols, moving from weekly batches to real-time ingestion.</w:t>
      </w:r>
    </w:p>
    <w:p w14:paraId="61BD7764" w14:textId="77777777" w:rsidR="0086684E" w:rsidRPr="0086684E" w:rsidRDefault="0086684E" w:rsidP="0086684E">
      <w:pPr>
        <w:ind w:left="720"/>
        <w:jc w:val="both"/>
        <w:rPr>
          <w:rFonts w:ascii="Times New Roman" w:hAnsi="Times New Roman" w:cs="Times New Roman"/>
          <w:sz w:val="24"/>
          <w:szCs w:val="24"/>
        </w:rPr>
      </w:pPr>
    </w:p>
    <w:p w14:paraId="2E667512" w14:textId="77777777" w:rsidR="0086684E" w:rsidRPr="0086684E" w:rsidRDefault="0086684E" w:rsidP="0086684E">
      <w:pPr>
        <w:jc w:val="both"/>
        <w:rPr>
          <w:rFonts w:ascii="Times New Roman" w:hAnsi="Times New Roman" w:cs="Times New Roman"/>
          <w:b/>
          <w:bCs/>
          <w:sz w:val="24"/>
          <w:szCs w:val="24"/>
        </w:rPr>
      </w:pPr>
      <w:r w:rsidRPr="0086684E">
        <w:rPr>
          <w:rFonts w:ascii="Times New Roman" w:hAnsi="Times New Roman" w:cs="Times New Roman"/>
          <w:b/>
          <w:bCs/>
          <w:sz w:val="24"/>
          <w:szCs w:val="24"/>
        </w:rPr>
        <w:t xml:space="preserve">4.3 Machine Learning &amp; Predictive </w:t>
      </w:r>
      <w:proofErr w:type="spellStart"/>
      <w:r w:rsidRPr="0086684E">
        <w:rPr>
          <w:rFonts w:ascii="Times New Roman" w:hAnsi="Times New Roman" w:cs="Times New Roman"/>
          <w:b/>
          <w:bCs/>
          <w:sz w:val="24"/>
          <w:szCs w:val="24"/>
        </w:rPr>
        <w:t>Modeling</w:t>
      </w:r>
      <w:proofErr w:type="spellEnd"/>
    </w:p>
    <w:p w14:paraId="2BA5FB66" w14:textId="77777777" w:rsidR="0086684E" w:rsidRDefault="0086684E" w:rsidP="0086684E">
      <w:pPr>
        <w:numPr>
          <w:ilvl w:val="0"/>
          <w:numId w:val="15"/>
        </w:numPr>
        <w:jc w:val="both"/>
        <w:rPr>
          <w:rFonts w:ascii="Times New Roman" w:hAnsi="Times New Roman" w:cs="Times New Roman"/>
          <w:sz w:val="24"/>
          <w:szCs w:val="24"/>
        </w:rPr>
      </w:pPr>
      <w:r w:rsidRPr="0086684E">
        <w:rPr>
          <w:rFonts w:ascii="Times New Roman" w:hAnsi="Times New Roman" w:cs="Times New Roman"/>
          <w:sz w:val="24"/>
          <w:szCs w:val="24"/>
        </w:rPr>
        <w:t>Incorporate predictive regression and LSTM neural network models (</w:t>
      </w:r>
      <w:proofErr w:type="gramStart"/>
      <w:r w:rsidRPr="0086684E">
        <w:rPr>
          <w:rFonts w:ascii="Times New Roman" w:hAnsi="Times New Roman" w:cs="Times New Roman"/>
          <w:sz w:val="24"/>
          <w:szCs w:val="24"/>
        </w:rPr>
        <w:t>similar to</w:t>
      </w:r>
      <w:proofErr w:type="gramEnd"/>
      <w:r w:rsidRPr="0086684E">
        <w:rPr>
          <w:rFonts w:ascii="Times New Roman" w:hAnsi="Times New Roman" w:cs="Times New Roman"/>
          <w:sz w:val="24"/>
          <w:szCs w:val="24"/>
        </w:rPr>
        <w:t xml:space="preserve"> the next-word prediction and time-series architectures explored during parallel project work) to forecast crop yields and price volatility weeks in advance.</w:t>
      </w:r>
    </w:p>
    <w:p w14:paraId="022BFB46" w14:textId="77777777" w:rsidR="0086684E" w:rsidRPr="0086684E" w:rsidRDefault="0086684E" w:rsidP="0086684E">
      <w:pPr>
        <w:ind w:left="720"/>
        <w:jc w:val="both"/>
        <w:rPr>
          <w:rFonts w:ascii="Times New Roman" w:hAnsi="Times New Roman" w:cs="Times New Roman"/>
          <w:sz w:val="24"/>
          <w:szCs w:val="24"/>
        </w:rPr>
      </w:pPr>
    </w:p>
    <w:p w14:paraId="55429C93" w14:textId="0EAC99BE" w:rsidR="0086684E" w:rsidRPr="0086684E" w:rsidRDefault="0086684E" w:rsidP="0086684E">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bidi="hi-IN"/>
          <w14:ligatures w14:val="none"/>
        </w:rPr>
      </w:pPr>
      <w:r w:rsidRPr="0086684E">
        <w:rPr>
          <w:rFonts w:ascii="Times New Roman" w:eastAsia="Times New Roman" w:hAnsi="Times New Roman" w:cs="Times New Roman"/>
          <w:b/>
          <w:bCs/>
          <w:kern w:val="0"/>
          <w:sz w:val="24"/>
          <w:szCs w:val="24"/>
          <w:lang w:eastAsia="en-IN" w:bidi="hi-IN"/>
          <w14:ligatures w14:val="none"/>
        </w:rPr>
        <w:t>5. CONCLUSION</w:t>
      </w:r>
    </w:p>
    <w:p w14:paraId="1193EA33" w14:textId="77777777" w:rsidR="0086684E" w:rsidRPr="0086684E" w:rsidRDefault="0086684E" w:rsidP="0086684E">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bidi="hi-IN"/>
          <w14:ligatures w14:val="none"/>
        </w:rPr>
      </w:pPr>
      <w:r w:rsidRPr="0086684E">
        <w:rPr>
          <w:rFonts w:ascii="Times New Roman" w:eastAsia="Times New Roman" w:hAnsi="Times New Roman" w:cs="Times New Roman"/>
          <w:kern w:val="0"/>
          <w:sz w:val="24"/>
          <w:szCs w:val="24"/>
          <w:lang w:eastAsia="en-IN" w:bidi="hi-IN"/>
          <w14:ligatures w14:val="none"/>
        </w:rPr>
        <w:t>The 6-week Agribusiness Data Analytics project successfully translates agricultural operational challenges into a structured, high-performance database ecosystem. By combining rigorous schema design, clean ETL workflows, and advanced SQL querying, this project provides a scalable foundation for sustainable, data-driven farming and economic decision-making.</w:t>
      </w:r>
    </w:p>
    <w:p w14:paraId="5033C912" w14:textId="77777777" w:rsidR="007B5654" w:rsidRPr="0086684E" w:rsidRDefault="007B5654">
      <w:pPr>
        <w:rPr>
          <w:rFonts w:ascii="Times New Roman" w:hAnsi="Times New Roman" w:cs="Times New Roman"/>
          <w:sz w:val="24"/>
          <w:szCs w:val="24"/>
        </w:rPr>
      </w:pPr>
    </w:p>
    <w:sectPr w:rsidR="007B5654" w:rsidRPr="0086684E" w:rsidSect="0086684E">
      <w:headerReference w:type="default" r:id="rId5"/>
      <w:headerReference w:type="first" r:id="rId6"/>
      <w:pgSz w:w="12240" w:h="15840"/>
      <w:pgMar w:top="1191" w:right="1440" w:bottom="1077" w:left="1440" w:header="113" w:footer="73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EED15" w14:textId="77777777" w:rsidR="0086684E" w:rsidRDefault="0086684E" w:rsidP="0062516B">
    <w:pPr>
      <w:pStyle w:val="Header"/>
      <w:jc w:val="right"/>
      <w:rPr>
        <w:lang w:val="en-US"/>
      </w:rPr>
    </w:pPr>
    <w:r>
      <w:rPr>
        <w:lang w:val="en-US"/>
      </w:rPr>
      <w:t xml:space="preserve">Name: - Rohit Kumar </w:t>
    </w:r>
  </w:p>
  <w:p w14:paraId="7E9A30BE" w14:textId="77777777" w:rsidR="0086684E" w:rsidRPr="0062516B" w:rsidRDefault="0086684E" w:rsidP="0062516B">
    <w:pPr>
      <w:pStyle w:val="Header"/>
      <w:jc w:val="right"/>
      <w:rPr>
        <w:lang w:val="en-US"/>
      </w:rPr>
    </w:pPr>
    <w:r>
      <w:rPr>
        <w:lang w:val="en-US"/>
      </w:rPr>
      <w:t>B. Tech (Robotics &amp; Artificial Intelligence)</w:t>
    </w:r>
  </w:p>
  <w:p w14:paraId="7C4CDB70" w14:textId="77777777" w:rsidR="0086684E" w:rsidRDefault="0086684E" w:rsidP="003679F9">
    <w:pPr>
      <w:pStyle w:val="Header"/>
      <w:jc w:val="right"/>
    </w:pPr>
    <w:r>
      <w:t xml:space="preserve">Data Analyst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417B" w14:textId="77777777" w:rsidR="0086684E" w:rsidRDefault="0086684E" w:rsidP="0062516B">
    <w:pPr>
      <w:pStyle w:val="Header"/>
      <w:jc w:val="right"/>
      <w:rPr>
        <w:lang w:val="en-US"/>
      </w:rPr>
    </w:pPr>
    <w:r>
      <w:rPr>
        <w:lang w:val="en-US"/>
      </w:rPr>
      <w:t xml:space="preserve">Name: - Rohit Kumar </w:t>
    </w:r>
  </w:p>
  <w:p w14:paraId="5C20BE2F" w14:textId="77777777" w:rsidR="0086684E" w:rsidRPr="0062516B" w:rsidRDefault="0086684E" w:rsidP="0062516B">
    <w:pPr>
      <w:pStyle w:val="Header"/>
      <w:jc w:val="right"/>
      <w:rPr>
        <w:lang w:val="en-US"/>
      </w:rPr>
    </w:pPr>
    <w:r>
      <w:rPr>
        <w:lang w:val="en-US"/>
      </w:rPr>
      <w:t>B. Tech (Robotics &amp;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31C6"/>
    <w:multiLevelType w:val="multilevel"/>
    <w:tmpl w:val="7DE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503A8"/>
    <w:multiLevelType w:val="multilevel"/>
    <w:tmpl w:val="FDF0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D46C9"/>
    <w:multiLevelType w:val="multilevel"/>
    <w:tmpl w:val="A0BC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B1D0B"/>
    <w:multiLevelType w:val="multilevel"/>
    <w:tmpl w:val="CEFC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F73A1"/>
    <w:multiLevelType w:val="multilevel"/>
    <w:tmpl w:val="92D8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D2895"/>
    <w:multiLevelType w:val="multilevel"/>
    <w:tmpl w:val="3A88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735B3"/>
    <w:multiLevelType w:val="multilevel"/>
    <w:tmpl w:val="9A9A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37620"/>
    <w:multiLevelType w:val="multilevel"/>
    <w:tmpl w:val="03D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14C63"/>
    <w:multiLevelType w:val="multilevel"/>
    <w:tmpl w:val="6EF2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D7D4E"/>
    <w:multiLevelType w:val="multilevel"/>
    <w:tmpl w:val="D458E3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18030E8"/>
    <w:multiLevelType w:val="multilevel"/>
    <w:tmpl w:val="D7D49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047A9A"/>
    <w:multiLevelType w:val="multilevel"/>
    <w:tmpl w:val="6F06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40A09"/>
    <w:multiLevelType w:val="multilevel"/>
    <w:tmpl w:val="7832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F0DA8"/>
    <w:multiLevelType w:val="multilevel"/>
    <w:tmpl w:val="3FA4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C21F56"/>
    <w:multiLevelType w:val="multilevel"/>
    <w:tmpl w:val="D78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24767">
    <w:abstractNumId w:val="7"/>
  </w:num>
  <w:num w:numId="2" w16cid:durableId="1499230225">
    <w:abstractNumId w:val="2"/>
  </w:num>
  <w:num w:numId="3" w16cid:durableId="223683316">
    <w:abstractNumId w:val="6"/>
  </w:num>
  <w:num w:numId="4" w16cid:durableId="681279270">
    <w:abstractNumId w:val="14"/>
  </w:num>
  <w:num w:numId="5" w16cid:durableId="1639843075">
    <w:abstractNumId w:val="5"/>
  </w:num>
  <w:num w:numId="6" w16cid:durableId="1095325277">
    <w:abstractNumId w:val="11"/>
  </w:num>
  <w:num w:numId="7" w16cid:durableId="1540363142">
    <w:abstractNumId w:val="13"/>
  </w:num>
  <w:num w:numId="8" w16cid:durableId="517624075">
    <w:abstractNumId w:val="4"/>
  </w:num>
  <w:num w:numId="9" w16cid:durableId="1515655352">
    <w:abstractNumId w:val="9"/>
  </w:num>
  <w:num w:numId="10" w16cid:durableId="1232423437">
    <w:abstractNumId w:val="3"/>
  </w:num>
  <w:num w:numId="11" w16cid:durableId="383913268">
    <w:abstractNumId w:val="0"/>
  </w:num>
  <w:num w:numId="12" w16cid:durableId="34812502">
    <w:abstractNumId w:val="10"/>
  </w:num>
  <w:num w:numId="13" w16cid:durableId="571622496">
    <w:abstractNumId w:val="1"/>
  </w:num>
  <w:num w:numId="14" w16cid:durableId="2082679405">
    <w:abstractNumId w:val="12"/>
  </w:num>
  <w:num w:numId="15" w16cid:durableId="2510895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84E"/>
    <w:rsid w:val="002160E4"/>
    <w:rsid w:val="00317495"/>
    <w:rsid w:val="00434C0D"/>
    <w:rsid w:val="00497CDD"/>
    <w:rsid w:val="006B6D0E"/>
    <w:rsid w:val="007B5654"/>
    <w:rsid w:val="0086684E"/>
    <w:rsid w:val="00C47D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07A1"/>
  <w15:chartTrackingRefBased/>
  <w15:docId w15:val="{4EAEA1C4-775C-4F1B-B97F-AEF0D6A22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84E"/>
  </w:style>
  <w:style w:type="paragraph" w:styleId="Heading1">
    <w:name w:val="heading 1"/>
    <w:basedOn w:val="Normal"/>
    <w:next w:val="Normal"/>
    <w:link w:val="Heading1Char"/>
    <w:uiPriority w:val="9"/>
    <w:qFormat/>
    <w:rsid w:val="008668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668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668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668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668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6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8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668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668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668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668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6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84E"/>
    <w:rPr>
      <w:rFonts w:eastAsiaTheme="majorEastAsia" w:cstheme="majorBidi"/>
      <w:color w:val="272727" w:themeColor="text1" w:themeTint="D8"/>
    </w:rPr>
  </w:style>
  <w:style w:type="paragraph" w:styleId="Title">
    <w:name w:val="Title"/>
    <w:basedOn w:val="Normal"/>
    <w:next w:val="Normal"/>
    <w:link w:val="TitleChar"/>
    <w:uiPriority w:val="10"/>
    <w:qFormat/>
    <w:rsid w:val="00866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84E"/>
    <w:pPr>
      <w:spacing w:before="160"/>
      <w:jc w:val="center"/>
    </w:pPr>
    <w:rPr>
      <w:i/>
      <w:iCs/>
      <w:color w:val="404040" w:themeColor="text1" w:themeTint="BF"/>
    </w:rPr>
  </w:style>
  <w:style w:type="character" w:customStyle="1" w:styleId="QuoteChar">
    <w:name w:val="Quote Char"/>
    <w:basedOn w:val="DefaultParagraphFont"/>
    <w:link w:val="Quote"/>
    <w:uiPriority w:val="29"/>
    <w:rsid w:val="0086684E"/>
    <w:rPr>
      <w:i/>
      <w:iCs/>
      <w:color w:val="404040" w:themeColor="text1" w:themeTint="BF"/>
    </w:rPr>
  </w:style>
  <w:style w:type="paragraph" w:styleId="ListParagraph">
    <w:name w:val="List Paragraph"/>
    <w:basedOn w:val="Normal"/>
    <w:uiPriority w:val="34"/>
    <w:qFormat/>
    <w:rsid w:val="0086684E"/>
    <w:pPr>
      <w:ind w:left="720"/>
      <w:contextualSpacing/>
    </w:pPr>
  </w:style>
  <w:style w:type="character" w:styleId="IntenseEmphasis">
    <w:name w:val="Intense Emphasis"/>
    <w:basedOn w:val="DefaultParagraphFont"/>
    <w:uiPriority w:val="21"/>
    <w:qFormat/>
    <w:rsid w:val="0086684E"/>
    <w:rPr>
      <w:i/>
      <w:iCs/>
      <w:color w:val="2E74B5" w:themeColor="accent1" w:themeShade="BF"/>
    </w:rPr>
  </w:style>
  <w:style w:type="paragraph" w:styleId="IntenseQuote">
    <w:name w:val="Intense Quote"/>
    <w:basedOn w:val="Normal"/>
    <w:next w:val="Normal"/>
    <w:link w:val="IntenseQuoteChar"/>
    <w:uiPriority w:val="30"/>
    <w:qFormat/>
    <w:rsid w:val="008668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684E"/>
    <w:rPr>
      <w:i/>
      <w:iCs/>
      <w:color w:val="2E74B5" w:themeColor="accent1" w:themeShade="BF"/>
    </w:rPr>
  </w:style>
  <w:style w:type="character" w:styleId="IntenseReference">
    <w:name w:val="Intense Reference"/>
    <w:basedOn w:val="DefaultParagraphFont"/>
    <w:uiPriority w:val="32"/>
    <w:qFormat/>
    <w:rsid w:val="0086684E"/>
    <w:rPr>
      <w:b/>
      <w:bCs/>
      <w:smallCaps/>
      <w:color w:val="2E74B5" w:themeColor="accent1" w:themeShade="BF"/>
      <w:spacing w:val="5"/>
    </w:rPr>
  </w:style>
  <w:style w:type="paragraph" w:styleId="Header">
    <w:name w:val="header"/>
    <w:basedOn w:val="Normal"/>
    <w:link w:val="HeaderChar"/>
    <w:uiPriority w:val="99"/>
    <w:unhideWhenUsed/>
    <w:rsid w:val="008668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684E"/>
  </w:style>
  <w:style w:type="paragraph" w:styleId="NormalWeb">
    <w:name w:val="Normal (Web)"/>
    <w:basedOn w:val="Normal"/>
    <w:uiPriority w:val="99"/>
    <w:semiHidden/>
    <w:unhideWhenUsed/>
    <w:rsid w:val="0086684E"/>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rohitkumar20041212@gmail.com</dc:creator>
  <cp:keywords/>
  <dc:description/>
  <cp:lastModifiedBy>rohitkumar20041212@gmail.com</cp:lastModifiedBy>
  <cp:revision>1</cp:revision>
  <dcterms:created xsi:type="dcterms:W3CDTF">2026-10-30T17:11:00Z</dcterms:created>
  <dcterms:modified xsi:type="dcterms:W3CDTF">2026-10-30T17:20:00Z</dcterms:modified>
</cp:coreProperties>
</file>