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0C23F" w14:textId="77777777" w:rsidR="003E3549" w:rsidRDefault="003E3549" w:rsidP="003E3549">
      <w:pPr>
        <w:pStyle w:val="Title"/>
        <w:rPr>
          <w:color w:val="000000" w:themeColor="text1"/>
          <w:sz w:val="80"/>
          <w:szCs w:val="80"/>
        </w:rPr>
      </w:pPr>
    </w:p>
    <w:p w14:paraId="6DF8A3D4" w14:textId="77777777" w:rsidR="003E3549" w:rsidRDefault="003E3549" w:rsidP="003E3549">
      <w:pPr>
        <w:pStyle w:val="Title"/>
        <w:rPr>
          <w:sz w:val="96"/>
          <w:szCs w:val="96"/>
        </w:rPr>
      </w:pPr>
      <w:r w:rsidRPr="004438AB">
        <w:rPr>
          <w:noProof/>
        </w:rPr>
        <w:drawing>
          <wp:anchor distT="0" distB="0" distL="114300" distR="114300" simplePos="0" relativeHeight="251660288" behindDoc="0" locked="0" layoutInCell="1" allowOverlap="1" wp14:anchorId="744BB752" wp14:editId="17C4AB5E">
            <wp:simplePos x="0" y="0"/>
            <wp:positionH relativeFrom="column">
              <wp:posOffset>1062990</wp:posOffset>
            </wp:positionH>
            <wp:positionV relativeFrom="paragraph">
              <wp:posOffset>857250</wp:posOffset>
            </wp:positionV>
            <wp:extent cx="3063240" cy="2717165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38AB">
        <w:rPr>
          <w:color w:val="000000" w:themeColor="text1"/>
          <w:sz w:val="80"/>
          <w:szCs w:val="80"/>
        </w:rPr>
        <w:t>Machine Learning Project</w:t>
      </w:r>
      <w:r w:rsidRPr="004438AB">
        <w:rPr>
          <w:color w:val="000000" w:themeColor="text1"/>
          <w:sz w:val="96"/>
          <w:szCs w:val="96"/>
        </w:rPr>
        <w:t xml:space="preserve"> </w:t>
      </w:r>
      <w:r w:rsidRPr="004438AB">
        <w:rPr>
          <w:sz w:val="104"/>
          <w:szCs w:val="104"/>
        </w:rPr>
        <w:t>Cryptocurrency Liquidity Prediction for Market Stability</w:t>
      </w:r>
      <w:r w:rsidRPr="004438AB">
        <w:rPr>
          <w:sz w:val="96"/>
          <w:szCs w:val="96"/>
        </w:rPr>
        <w:t xml:space="preserve"> </w:t>
      </w:r>
    </w:p>
    <w:p w14:paraId="76B1FE03" w14:textId="77777777" w:rsidR="003E3549" w:rsidRPr="004438AB" w:rsidRDefault="003E3549" w:rsidP="003E3549"/>
    <w:p w14:paraId="256ABEFD" w14:textId="77777777" w:rsidR="003E3549" w:rsidRPr="004438AB" w:rsidRDefault="003E3549" w:rsidP="003E3549">
      <w:pPr>
        <w:rPr>
          <w:noProof/>
          <w:sz w:val="48"/>
          <w:szCs w:val="44"/>
        </w:rPr>
      </w:pPr>
      <w:r w:rsidRPr="004438AB">
        <w:rPr>
          <w:sz w:val="48"/>
          <w:szCs w:val="44"/>
        </w:rPr>
        <w:t>Submitted by: Rohit Raikwar</w:t>
      </w:r>
      <w:r w:rsidRPr="004438AB">
        <w:rPr>
          <w:noProof/>
          <w:sz w:val="48"/>
          <w:szCs w:val="44"/>
        </w:rPr>
        <w:t xml:space="preserve"> </w:t>
      </w:r>
    </w:p>
    <w:p w14:paraId="0BE182BF" w14:textId="77777777" w:rsidR="003E3549" w:rsidRDefault="003E3549" w:rsidP="003E3549">
      <w:pPr>
        <w:pStyle w:val="Title"/>
      </w:pPr>
    </w:p>
    <w:p w14:paraId="332FD8D1" w14:textId="5317CB1C" w:rsidR="003E3549" w:rsidRDefault="003E3549" w:rsidP="003E3549">
      <w:pPr>
        <w:pStyle w:val="Title"/>
      </w:pPr>
      <w:bookmarkStart w:id="0" w:name="_GoBack"/>
      <w:bookmarkEnd w:id="0"/>
      <w:r w:rsidRPr="004438AB">
        <w:rPr>
          <w:noProof/>
          <w:color w:val="44546A" w:themeColor="text2"/>
          <w:sz w:val="28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EEF023F" wp14:editId="3D80B167">
            <wp:simplePos x="0" y="0"/>
            <wp:positionH relativeFrom="column">
              <wp:posOffset>857304</wp:posOffset>
            </wp:positionH>
            <wp:positionV relativeFrom="paragraph">
              <wp:posOffset>577452</wp:posOffset>
            </wp:positionV>
            <wp:extent cx="3592195" cy="3592195"/>
            <wp:effectExtent l="0" t="0" r="8255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FF1A6" w14:textId="600C93B5" w:rsidR="003E3549" w:rsidRDefault="003E3549" w:rsidP="003E3549">
      <w:pPr>
        <w:pStyle w:val="Title"/>
      </w:pPr>
    </w:p>
    <w:p w14:paraId="03755CF0" w14:textId="23199B88" w:rsidR="003E3549" w:rsidRDefault="003E3549" w:rsidP="003E3549">
      <w:pPr>
        <w:pStyle w:val="Title"/>
      </w:pPr>
    </w:p>
    <w:p w14:paraId="6810E5F7" w14:textId="52D7DC3E" w:rsidR="003E3549" w:rsidRDefault="003E3549" w:rsidP="003E3549">
      <w:pPr>
        <w:pStyle w:val="Title"/>
        <w:jc w:val="center"/>
      </w:pPr>
      <w:r w:rsidRPr="003E3549">
        <w:rPr>
          <w:sz w:val="96"/>
          <w:szCs w:val="96"/>
        </w:rPr>
        <w:t xml:space="preserve">Pipeline Architecture </w:t>
      </w:r>
      <w:r w:rsidRPr="003E3549">
        <w:rPr>
          <w:spacing w:val="-2"/>
          <w:sz w:val="96"/>
          <w:szCs w:val="96"/>
        </w:rPr>
        <w:t>Document</w:t>
      </w:r>
    </w:p>
    <w:p w14:paraId="03B69F7A" w14:textId="5F97C917" w:rsid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D0A5A56" w14:textId="54553968" w:rsid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48824C5" w14:textId="55F7792D" w:rsid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1F08480" w14:textId="77777777" w:rsid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30ABECA" w14:textId="68DCABC6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Data Ingestion</w:t>
      </w:r>
    </w:p>
    <w:p w14:paraId="2E462A2B" w14:textId="1F79004B" w:rsidR="003E3549" w:rsidRPr="003E3549" w:rsidRDefault="003E3549" w:rsidP="003E35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Load historical cryptocurrency data including price, volume, and other relevant market indicators.</w:t>
      </w:r>
    </w:p>
    <w:p w14:paraId="54CC84D8" w14:textId="77777777" w:rsidR="003E3549" w:rsidRPr="003E3549" w:rsidRDefault="003E3549" w:rsidP="003E35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Source data from CSV files or external APIs.</w:t>
      </w:r>
    </w:p>
    <w:p w14:paraId="45112869" w14:textId="77777777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t>2. Preprocessing</w:t>
      </w:r>
    </w:p>
    <w:p w14:paraId="3E482B19" w14:textId="77777777" w:rsidR="003E3549" w:rsidRPr="003E3549" w:rsidRDefault="003E3549" w:rsidP="003E35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Handle missing values using techniques like interpolation or imputation.</w:t>
      </w:r>
    </w:p>
    <w:p w14:paraId="71AA2795" w14:textId="77777777" w:rsidR="003E3549" w:rsidRPr="003E3549" w:rsidRDefault="003E3549" w:rsidP="003E35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Normalize and scale numerical features to ensure consistent data ranges.</w:t>
      </w:r>
    </w:p>
    <w:p w14:paraId="27BD869A" w14:textId="77777777" w:rsidR="003E3549" w:rsidRPr="003E3549" w:rsidRDefault="003E3549" w:rsidP="003E35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Perform Exploratory Data Analysis (EDA) to understand data patterns, distributions, and outliers.</w:t>
      </w:r>
    </w:p>
    <w:p w14:paraId="2CE18502" w14:textId="77777777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t>3. Feature Engineering</w:t>
      </w:r>
    </w:p>
    <w:p w14:paraId="62B86701" w14:textId="77777777" w:rsidR="003E3549" w:rsidRPr="003E3549" w:rsidRDefault="003E3549" w:rsidP="003E35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Create technical indicators such as:</w:t>
      </w:r>
    </w:p>
    <w:p w14:paraId="575483ED" w14:textId="77777777" w:rsidR="003E3549" w:rsidRPr="003E3549" w:rsidRDefault="003E3549" w:rsidP="003E35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Moving Averages (SMA, EMA)</w:t>
      </w:r>
    </w:p>
    <w:p w14:paraId="605610E2" w14:textId="77777777" w:rsidR="003E3549" w:rsidRPr="003E3549" w:rsidRDefault="003E3549" w:rsidP="003E35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Volatility indicators (standard deviation, Bollinger Bands)</w:t>
      </w:r>
    </w:p>
    <w:p w14:paraId="60D29C9E" w14:textId="77777777" w:rsidR="003E3549" w:rsidRPr="003E3549" w:rsidRDefault="003E3549" w:rsidP="003E354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Liquidity ratios (volume-to-price ratios, spread analysis)</w:t>
      </w:r>
    </w:p>
    <w:p w14:paraId="0ACF5688" w14:textId="77777777" w:rsidR="003E3549" w:rsidRPr="003E3549" w:rsidRDefault="003E3549" w:rsidP="003E354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Encode categorical features and apply lag features where necessary.</w:t>
      </w:r>
    </w:p>
    <w:p w14:paraId="4F375FEB" w14:textId="77777777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t>4. Model Training</w:t>
      </w:r>
    </w:p>
    <w:p w14:paraId="1A67A346" w14:textId="77777777" w:rsidR="003E3549" w:rsidRPr="003E3549" w:rsidRDefault="003E3549" w:rsidP="003E35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Train multiple machine learning models:</w:t>
      </w:r>
    </w:p>
    <w:p w14:paraId="14EF734C" w14:textId="77777777" w:rsidR="003E3549" w:rsidRPr="003E3549" w:rsidRDefault="003E3549" w:rsidP="003E35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3549">
        <w:rPr>
          <w:rFonts w:ascii="Times New Roman" w:eastAsia="Times New Roman" w:hAnsi="Times New Roman" w:cs="Times New Roman"/>
          <w:sz w:val="24"/>
          <w:szCs w:val="24"/>
        </w:rPr>
        <w:t>RandomForestRegressor</w:t>
      </w:r>
      <w:proofErr w:type="spellEnd"/>
    </w:p>
    <w:p w14:paraId="4126ED4C" w14:textId="77777777" w:rsidR="003E3549" w:rsidRPr="003E3549" w:rsidRDefault="003E3549" w:rsidP="003E35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3549">
        <w:rPr>
          <w:rFonts w:ascii="Times New Roman" w:eastAsia="Times New Roman" w:hAnsi="Times New Roman" w:cs="Times New Roman"/>
          <w:sz w:val="24"/>
          <w:szCs w:val="24"/>
        </w:rPr>
        <w:t>XGBoostRegressor</w:t>
      </w:r>
      <w:proofErr w:type="spellEnd"/>
    </w:p>
    <w:p w14:paraId="0D6A496A" w14:textId="77777777" w:rsidR="003E3549" w:rsidRPr="003E3549" w:rsidRDefault="003E3549" w:rsidP="003E354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Optional: LSTM for sequence-based predictions</w:t>
      </w:r>
    </w:p>
    <w:p w14:paraId="418F21F4" w14:textId="77777777" w:rsidR="003E3549" w:rsidRPr="003E3549" w:rsidRDefault="003E3549" w:rsidP="003E354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Use cross-validation and hyperparameter tuning to optimize models.</w:t>
      </w:r>
    </w:p>
    <w:p w14:paraId="2B165B31" w14:textId="77777777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t>5. Evaluation</w:t>
      </w:r>
    </w:p>
    <w:p w14:paraId="13B54091" w14:textId="77777777" w:rsidR="003E3549" w:rsidRPr="003E3549" w:rsidRDefault="003E3549" w:rsidP="003E35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Evaluate models using standard regression metrics:</w:t>
      </w:r>
    </w:p>
    <w:p w14:paraId="2B7AC562" w14:textId="77777777" w:rsidR="003E3549" w:rsidRPr="003E3549" w:rsidRDefault="003E3549" w:rsidP="003E354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Root Mean Squared Error (RMSE)</w:t>
      </w:r>
    </w:p>
    <w:p w14:paraId="1FF2F7C0" w14:textId="77777777" w:rsidR="003E3549" w:rsidRPr="003E3549" w:rsidRDefault="003E3549" w:rsidP="003E354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Mean Absolute Error (MAE)</w:t>
      </w:r>
    </w:p>
    <w:p w14:paraId="47174E9A" w14:textId="77777777" w:rsidR="003E3549" w:rsidRPr="003E3549" w:rsidRDefault="003E3549" w:rsidP="003E354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R-squared (R² Score)</w:t>
      </w:r>
    </w:p>
    <w:p w14:paraId="642F3938" w14:textId="77777777" w:rsidR="003E3549" w:rsidRPr="003E3549" w:rsidRDefault="003E3549" w:rsidP="003E354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Visualize prediction vs. actuals and residual plots.</w:t>
      </w:r>
    </w:p>
    <w:p w14:paraId="02B2F9EE" w14:textId="77777777" w:rsidR="003E3549" w:rsidRPr="003E3549" w:rsidRDefault="003E3549" w:rsidP="003E354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3549">
        <w:rPr>
          <w:rFonts w:ascii="Times New Roman" w:eastAsia="Times New Roman" w:hAnsi="Times New Roman" w:cs="Times New Roman"/>
          <w:b/>
          <w:bCs/>
          <w:sz w:val="27"/>
          <w:szCs w:val="27"/>
        </w:rPr>
        <w:t>6. Deployment</w:t>
      </w:r>
    </w:p>
    <w:p w14:paraId="272AD81C" w14:textId="77777777" w:rsidR="003E3549" w:rsidRPr="003E3549" w:rsidRDefault="003E3549" w:rsidP="003E35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 xml:space="preserve">Deploy the selected model using </w:t>
      </w:r>
      <w:proofErr w:type="spellStart"/>
      <w:r w:rsidRPr="003E3549">
        <w:rPr>
          <w:rFonts w:ascii="Times New Roman" w:eastAsia="Times New Roman" w:hAnsi="Times New Roman" w:cs="Times New Roman"/>
          <w:b/>
          <w:bCs/>
          <w:sz w:val="24"/>
          <w:szCs w:val="24"/>
        </w:rPr>
        <w:t>Streamlit</w:t>
      </w:r>
      <w:proofErr w:type="spellEnd"/>
      <w:r w:rsidRPr="003E354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B169F0" w14:textId="77777777" w:rsidR="003E3549" w:rsidRPr="003E3549" w:rsidRDefault="003E3549" w:rsidP="003E354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Build an interactive web application that:</w:t>
      </w:r>
    </w:p>
    <w:p w14:paraId="7E39FCC4" w14:textId="77777777" w:rsidR="003E3549" w:rsidRPr="003E3549" w:rsidRDefault="003E3549" w:rsidP="003E354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Accepts new input data</w:t>
      </w:r>
    </w:p>
    <w:p w14:paraId="11A2F094" w14:textId="77777777" w:rsidR="003E3549" w:rsidRPr="003E3549" w:rsidRDefault="003E3549" w:rsidP="003E354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Displays prediction results dynamically</w:t>
      </w:r>
    </w:p>
    <w:p w14:paraId="32F41D88" w14:textId="77777777" w:rsidR="003E3549" w:rsidRPr="003E3549" w:rsidRDefault="003E3549" w:rsidP="003E354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549">
        <w:rPr>
          <w:rFonts w:ascii="Times New Roman" w:eastAsia="Times New Roman" w:hAnsi="Times New Roman" w:cs="Times New Roman"/>
          <w:sz w:val="24"/>
          <w:szCs w:val="24"/>
        </w:rPr>
        <w:t>Visualizes trends, model performance, and forecasted liquidity levels</w:t>
      </w:r>
    </w:p>
    <w:p w14:paraId="42504CD5" w14:textId="3019B132" w:rsidR="00D07D86" w:rsidRPr="003E3549" w:rsidRDefault="003E3549" w:rsidP="003E35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64AF91AB" wp14:editId="120AFE9D">
            <wp:simplePos x="0" y="0"/>
            <wp:positionH relativeFrom="column">
              <wp:posOffset>-45720</wp:posOffset>
            </wp:positionH>
            <wp:positionV relativeFrom="paragraph">
              <wp:posOffset>0</wp:posOffset>
            </wp:positionV>
            <wp:extent cx="5697220" cy="854964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07D86" w:rsidRPr="003E3549" w:rsidSect="003E3549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A5D33"/>
    <w:multiLevelType w:val="multilevel"/>
    <w:tmpl w:val="94D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D60E45"/>
    <w:multiLevelType w:val="multilevel"/>
    <w:tmpl w:val="1A64D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853904"/>
    <w:multiLevelType w:val="multilevel"/>
    <w:tmpl w:val="FF4E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B75A57"/>
    <w:multiLevelType w:val="multilevel"/>
    <w:tmpl w:val="F50C7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591FFF"/>
    <w:multiLevelType w:val="multilevel"/>
    <w:tmpl w:val="6D7E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1E59F6"/>
    <w:multiLevelType w:val="multilevel"/>
    <w:tmpl w:val="E2CAE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549"/>
    <w:rsid w:val="003E3549"/>
    <w:rsid w:val="00D07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2C43"/>
  <w15:chartTrackingRefBased/>
  <w15:docId w15:val="{358BD25B-B3DF-461F-958C-318F65BCF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35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E35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354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354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E3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E3549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E354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354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54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Raikwar</dc:creator>
  <cp:keywords/>
  <dc:description/>
  <cp:lastModifiedBy>Rohit Raikwar</cp:lastModifiedBy>
  <cp:revision>1</cp:revision>
  <dcterms:created xsi:type="dcterms:W3CDTF">2025-05-11T08:02:00Z</dcterms:created>
  <dcterms:modified xsi:type="dcterms:W3CDTF">2025-05-11T08:08:00Z</dcterms:modified>
</cp:coreProperties>
</file>