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02B3E" w14:textId="77777777" w:rsidR="00F61CA9" w:rsidRDefault="00F61CA9">
      <w:pPr>
        <w:spacing w:after="20"/>
        <w:rPr>
          <w:b/>
          <w:bCs/>
          <w:color w:val="1F3864"/>
          <w:sz w:val="34"/>
          <w:szCs w:val="34"/>
        </w:rPr>
      </w:pPr>
    </w:p>
    <w:p w14:paraId="65C12011" w14:textId="5198BFBA" w:rsidR="006E6E25" w:rsidRDefault="00FB4A96">
      <w:pPr>
        <w:spacing w:after="20"/>
      </w:pPr>
      <w:r>
        <w:rPr>
          <w:b/>
          <w:bCs/>
          <w:color w:val="1F3864"/>
          <w:sz w:val="34"/>
          <w:szCs w:val="34"/>
        </w:rPr>
        <w:t>UNIVERSAL LOG PREPROCESSING FRAMEWORK</w:t>
      </w:r>
    </w:p>
    <w:p w14:paraId="3CF81467" w14:textId="77777777" w:rsidR="006E6E25" w:rsidRDefault="00FB4A96">
      <w:pPr>
        <w:pBdr>
          <w:bottom w:val="single" w:sz="10" w:space="4" w:color="2E75B6"/>
        </w:pBdr>
        <w:spacing w:after="100"/>
      </w:pPr>
      <w:r>
        <w:rPr>
          <w:color w:val="595959"/>
          <w:sz w:val="22"/>
          <w:szCs w:val="22"/>
        </w:rPr>
        <w:t>LogNexus03 — System Architecture &amp; Data Flow</w:t>
      </w:r>
    </w:p>
    <w:p w14:paraId="1433804C" w14:textId="0465A4B3" w:rsidR="006E6E25" w:rsidRDefault="00FB4A96">
      <w:pPr>
        <w:pStyle w:val="Heading1"/>
      </w:pPr>
      <w:r>
        <w:t>High-Level System Architecture</w:t>
      </w:r>
    </w:p>
    <w:tbl>
      <w:tblPr>
        <w:tblW w:w="1598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9"/>
        <w:gridCol w:w="5071"/>
        <w:gridCol w:w="5382"/>
      </w:tblGrid>
      <w:tr w:rsidR="0015338A" w14:paraId="1E9BE3A5" w14:textId="77777777" w:rsidTr="001533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BC82DF" w14:textId="77777777" w:rsidR="0015338A" w:rsidRPr="00EE70E6" w:rsidRDefault="0015338A" w:rsidP="0015338A">
            <w:pPr>
              <w:keepNext/>
              <w:spacing w:before="60" w:after="40"/>
              <w:rPr>
                <w:color w:val="000000" w:themeColor="text1"/>
                <w:sz w:val="23"/>
                <w:szCs w:val="23"/>
              </w:rPr>
            </w:pPr>
            <w:r w:rsidRPr="00EE70E6">
              <w:rPr>
                <w:b/>
                <w:bCs/>
                <w:color w:val="000000" w:themeColor="text1"/>
                <w:sz w:val="23"/>
                <w:szCs w:val="23"/>
              </w:rPr>
              <w:t>1. Architecture Overview</w:t>
            </w:r>
          </w:p>
          <w:p w14:paraId="1DF5678D" w14:textId="1125F7BA" w:rsidR="0015338A" w:rsidRDefault="0015338A" w:rsidP="0015338A">
            <w:pPr>
              <w:spacing w:after="120" w:line="252" w:lineRule="auto"/>
            </w:pPr>
            <w:r>
              <w:rPr>
                <w:b/>
                <w:bCs/>
              </w:rPr>
              <w:t>LogNexus03</w:t>
            </w:r>
            <w:r>
              <w:t xml:space="preserve"> is designed as a preprocessing layer that accepts heterogeneous log formats, automatically detects and parses them, converts them into a common </w:t>
            </w:r>
            <w:r>
              <w:rPr>
                <w:b/>
                <w:bCs/>
              </w:rPr>
              <w:t>Universal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Event schema</w:t>
            </w:r>
            <w:r>
              <w:t>, validates the processed data, and makes the normalized events available to downstream security and analytics applications. The system also preserves raw logs and provides AI-assisted onboarding for previously unsupported formats.</w:t>
            </w:r>
          </w:p>
          <w:p w14:paraId="6A924B16" w14:textId="71755283" w:rsidR="0015338A" w:rsidRPr="00EE70E6" w:rsidRDefault="0015338A" w:rsidP="0015338A">
            <w:pPr>
              <w:keepNext/>
              <w:spacing w:before="60" w:after="40"/>
              <w:rPr>
                <w:sz w:val="23"/>
                <w:szCs w:val="23"/>
              </w:rPr>
            </w:pPr>
            <w:r w:rsidRPr="00EE70E6">
              <w:rPr>
                <w:b/>
                <w:bCs/>
                <w:color w:val="404040"/>
                <w:sz w:val="23"/>
                <w:szCs w:val="23"/>
              </w:rPr>
              <w:t>2</w:t>
            </w:r>
            <w:r w:rsidRPr="00EE70E6">
              <w:rPr>
                <w:b/>
                <w:bCs/>
                <w:color w:val="404040"/>
                <w:sz w:val="23"/>
                <w:szCs w:val="23"/>
              </w:rPr>
              <w:t>. Core Architectural Layers</w:t>
            </w:r>
          </w:p>
          <w:tbl>
            <w:tblPr>
              <w:tblW w:w="53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50"/>
              <w:gridCol w:w="3950"/>
            </w:tblGrid>
            <w:tr w:rsidR="0015338A" w14:paraId="06A4F0EC" w14:textId="77777777" w:rsidTr="00CF51B9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3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shd w:val="clear" w:color="auto" w:fill="1F3864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0957740C" w14:textId="77777777" w:rsidR="0015338A" w:rsidRDefault="0015338A" w:rsidP="0015338A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Layer</w:t>
                  </w:r>
                </w:p>
              </w:tc>
              <w:tc>
                <w:tcPr>
                  <w:tcW w:w="39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shd w:val="clear" w:color="auto" w:fill="1F3864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7B0B96CB" w14:textId="77777777" w:rsidR="0015338A" w:rsidRDefault="0015338A" w:rsidP="0015338A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Responsibility</w:t>
                  </w:r>
                </w:p>
              </w:tc>
            </w:tr>
            <w:tr w:rsidR="0015338A" w14:paraId="382DC835" w14:textId="77777777" w:rsidTr="00CF51B9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00BB34ED" w14:textId="77777777" w:rsidR="0015338A" w:rsidRDefault="0015338A" w:rsidP="0015338A">
                  <w:r>
                    <w:rPr>
                      <w:b/>
                      <w:bCs/>
                      <w:sz w:val="18"/>
                      <w:szCs w:val="18"/>
                    </w:rPr>
                    <w:t>Log Sources</w:t>
                  </w:r>
                </w:p>
              </w:tc>
              <w:tc>
                <w:tcPr>
                  <w:tcW w:w="39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28EA1B80" w14:textId="77777777" w:rsidR="0015338A" w:rsidRDefault="0015338A" w:rsidP="0015338A">
                  <w:r>
                    <w:rPr>
                      <w:sz w:val="18"/>
                      <w:szCs w:val="18"/>
                    </w:rPr>
                    <w:t>Provides heterogeneous logs from different applications, systems and security devices.</w:t>
                  </w:r>
                </w:p>
              </w:tc>
            </w:tr>
            <w:tr w:rsidR="0015338A" w14:paraId="55032D9F" w14:textId="77777777" w:rsidTr="00CF51B9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shd w:val="clear" w:color="auto" w:fill="F3F6FA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4F665BE7" w14:textId="77777777" w:rsidR="0015338A" w:rsidRDefault="0015338A" w:rsidP="0015338A">
                  <w:r>
                    <w:rPr>
                      <w:b/>
                      <w:bCs/>
                      <w:sz w:val="18"/>
                      <w:szCs w:val="18"/>
                    </w:rPr>
                    <w:t>Ingestion &amp; Security</w:t>
                  </w:r>
                </w:p>
              </w:tc>
              <w:tc>
                <w:tcPr>
                  <w:tcW w:w="39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shd w:val="clear" w:color="auto" w:fill="F3F6FA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24E08962" w14:textId="77777777" w:rsidR="0015338A" w:rsidRDefault="0015338A" w:rsidP="0015338A">
                  <w:r>
                    <w:rPr>
                      <w:sz w:val="18"/>
                      <w:szCs w:val="18"/>
                    </w:rPr>
                    <w:t>Receives logs, supports processing and preserves the original data.</w:t>
                  </w:r>
                </w:p>
              </w:tc>
            </w:tr>
            <w:tr w:rsidR="0015338A" w14:paraId="6317D312" w14:textId="77777777" w:rsidTr="00CF51B9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75FA0F5D" w14:textId="77777777" w:rsidR="0015338A" w:rsidRDefault="0015338A" w:rsidP="0015338A">
                  <w:r>
                    <w:rPr>
                      <w:b/>
                      <w:bCs/>
                      <w:sz w:val="18"/>
                      <w:szCs w:val="18"/>
                    </w:rPr>
                    <w:t>Format Detection</w:t>
                  </w:r>
                </w:p>
              </w:tc>
              <w:tc>
                <w:tcPr>
                  <w:tcW w:w="39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152C647D" w14:textId="77777777" w:rsidR="0015338A" w:rsidRDefault="0015338A" w:rsidP="0015338A">
                  <w:r>
                    <w:rPr>
                      <w:sz w:val="18"/>
                      <w:szCs w:val="18"/>
                    </w:rPr>
                    <w:t>Identifies the incoming log format and routes it to the appropriate processing path.</w:t>
                  </w:r>
                </w:p>
              </w:tc>
            </w:tr>
            <w:tr w:rsidR="0015338A" w14:paraId="63620DD4" w14:textId="77777777" w:rsidTr="00CF51B9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shd w:val="clear" w:color="auto" w:fill="F3F6FA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24093434" w14:textId="77777777" w:rsidR="0015338A" w:rsidRDefault="0015338A" w:rsidP="0015338A">
                  <w:r>
                    <w:rPr>
                      <w:b/>
                      <w:bCs/>
                      <w:sz w:val="18"/>
                      <w:szCs w:val="18"/>
                    </w:rPr>
                    <w:t>Parser Layer</w:t>
                  </w:r>
                </w:p>
              </w:tc>
              <w:tc>
                <w:tcPr>
                  <w:tcW w:w="39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shd w:val="clear" w:color="auto" w:fill="F3F6FA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1024807E" w14:textId="77777777" w:rsidR="0015338A" w:rsidRDefault="0015338A" w:rsidP="0015338A">
                  <w:r>
                    <w:rPr>
                      <w:sz w:val="18"/>
                      <w:szCs w:val="18"/>
                    </w:rPr>
                    <w:t>Uses registered deterministic parsers for supported formats or AI-assisted onboarding for unknown formats.</w:t>
                  </w:r>
                </w:p>
              </w:tc>
            </w:tr>
            <w:tr w:rsidR="0015338A" w14:paraId="24EEA1C7" w14:textId="77777777" w:rsidTr="00CF51B9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43B976BA" w14:textId="77777777" w:rsidR="0015338A" w:rsidRDefault="0015338A" w:rsidP="0015338A">
                  <w:r>
                    <w:rPr>
                      <w:b/>
                      <w:bCs/>
                      <w:sz w:val="18"/>
                      <w:szCs w:val="18"/>
                    </w:rPr>
                    <w:t>Universal Schema</w:t>
                  </w:r>
                </w:p>
              </w:tc>
              <w:tc>
                <w:tcPr>
                  <w:tcW w:w="39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3D0C88F3" w14:textId="77777777" w:rsidR="0015338A" w:rsidRDefault="0015338A" w:rsidP="0015338A">
                  <w:r>
                    <w:rPr>
                      <w:sz w:val="18"/>
                      <w:szCs w:val="18"/>
                    </w:rPr>
                    <w:t>Converts extracted fields into a common UniversalEvent representation.</w:t>
                  </w:r>
                </w:p>
              </w:tc>
            </w:tr>
            <w:tr w:rsidR="0015338A" w14:paraId="02E4CC49" w14:textId="77777777" w:rsidTr="00CF51B9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shd w:val="clear" w:color="auto" w:fill="F3F6FA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71C11E6A" w14:textId="77777777" w:rsidR="0015338A" w:rsidRDefault="0015338A" w:rsidP="0015338A">
                  <w:r>
                    <w:rPr>
                      <w:b/>
                      <w:bCs/>
                      <w:sz w:val="18"/>
                      <w:szCs w:val="18"/>
                    </w:rPr>
                    <w:t>Validation</w:t>
                  </w:r>
                </w:p>
              </w:tc>
              <w:tc>
                <w:tcPr>
                  <w:tcW w:w="39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shd w:val="clear" w:color="auto" w:fill="F3F6FA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18B8C185" w14:textId="77777777" w:rsidR="0015338A" w:rsidRDefault="0015338A" w:rsidP="0015338A">
                  <w:r>
                    <w:rPr>
                      <w:sz w:val="18"/>
                      <w:szCs w:val="18"/>
                    </w:rPr>
                    <w:t>Checks schema and field-level correctness before persistence.</w:t>
                  </w:r>
                </w:p>
              </w:tc>
            </w:tr>
            <w:tr w:rsidR="0015338A" w14:paraId="30AD0911" w14:textId="77777777" w:rsidTr="00CF51B9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1E7DAC24" w14:textId="77777777" w:rsidR="0015338A" w:rsidRDefault="0015338A" w:rsidP="0015338A">
                  <w:r>
                    <w:rPr>
                      <w:b/>
                      <w:bCs/>
                      <w:sz w:val="18"/>
                      <w:szCs w:val="18"/>
                    </w:rPr>
                    <w:t>Storage</w:t>
                  </w:r>
                </w:p>
              </w:tc>
              <w:tc>
                <w:tcPr>
                  <w:tcW w:w="39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5641AD95" w14:textId="77777777" w:rsidR="0015338A" w:rsidRDefault="0015338A" w:rsidP="0015338A">
                  <w:r>
                    <w:rPr>
                      <w:sz w:val="18"/>
                      <w:szCs w:val="18"/>
                    </w:rPr>
                    <w:t>Stores raw logs, normalized events, parsers and processing information.</w:t>
                  </w:r>
                </w:p>
              </w:tc>
            </w:tr>
            <w:tr w:rsidR="0015338A" w14:paraId="31C0E433" w14:textId="77777777" w:rsidTr="00CF51B9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shd w:val="clear" w:color="auto" w:fill="F3F6FA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7941A624" w14:textId="77777777" w:rsidR="0015338A" w:rsidRDefault="0015338A" w:rsidP="0015338A">
                  <w:r>
                    <w:rPr>
                      <w:b/>
                      <w:bCs/>
                      <w:sz w:val="18"/>
                      <w:szCs w:val="18"/>
                    </w:rPr>
                    <w:t>Integrity Layer</w:t>
                  </w:r>
                </w:p>
              </w:tc>
              <w:tc>
                <w:tcPr>
                  <w:tcW w:w="39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shd w:val="clear" w:color="auto" w:fill="F3F6FA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668FB287" w14:textId="77777777" w:rsidR="0015338A" w:rsidRDefault="0015338A" w:rsidP="0015338A">
                  <w:r>
                    <w:rPr>
                      <w:sz w:val="18"/>
                      <w:szCs w:val="18"/>
                    </w:rPr>
                    <w:t>Uses hashing and blockchain-style chaining to support tamper detection and traceability.</w:t>
                  </w:r>
                </w:p>
              </w:tc>
            </w:tr>
            <w:tr w:rsidR="0015338A" w14:paraId="3ACB8AFE" w14:textId="77777777" w:rsidTr="00CF51B9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4FFF355E" w14:textId="77777777" w:rsidR="0015338A" w:rsidRDefault="0015338A" w:rsidP="0015338A">
                  <w:r>
                    <w:rPr>
                      <w:b/>
                      <w:bCs/>
                      <w:sz w:val="18"/>
                      <w:szCs w:val="18"/>
                    </w:rPr>
                    <w:t>API &amp; Dashboard</w:t>
                  </w:r>
                </w:p>
              </w:tc>
              <w:tc>
                <w:tcPr>
                  <w:tcW w:w="39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0CAF43DF" w14:textId="77777777" w:rsidR="0015338A" w:rsidRDefault="0015338A" w:rsidP="0015338A">
                  <w:r>
                    <w:rPr>
                      <w:sz w:val="18"/>
                      <w:szCs w:val="18"/>
                    </w:rPr>
                    <w:t>Exposes processing, events, parser management, onboarding, statistics and security information.</w:t>
                  </w:r>
                </w:p>
              </w:tc>
            </w:tr>
            <w:tr w:rsidR="0015338A" w14:paraId="5485193C" w14:textId="77777777" w:rsidTr="0015338A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108"/>
              </w:trPr>
              <w:tc>
                <w:tcPr>
                  <w:tcW w:w="13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shd w:val="clear" w:color="auto" w:fill="F3F6FA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2DA008F8" w14:textId="77777777" w:rsidR="0015338A" w:rsidRDefault="0015338A" w:rsidP="0015338A">
                  <w:r>
                    <w:rPr>
                      <w:b/>
                      <w:bCs/>
                      <w:sz w:val="18"/>
                      <w:szCs w:val="18"/>
                    </w:rPr>
                    <w:t>Downstream Systems</w:t>
                  </w:r>
                </w:p>
              </w:tc>
              <w:tc>
                <w:tcPr>
                  <w:tcW w:w="3950" w:type="dxa"/>
                  <w:tcBorders>
                    <w:top w:val="single" w:sz="4" w:space="0" w:color="BFC9D6"/>
                    <w:left w:val="single" w:sz="4" w:space="0" w:color="BFC9D6"/>
                    <w:bottom w:val="single" w:sz="4" w:space="0" w:color="BFC9D6"/>
                    <w:right w:val="single" w:sz="4" w:space="0" w:color="BFC9D6"/>
                  </w:tcBorders>
                  <w:shd w:val="clear" w:color="auto" w:fill="F3F6FA"/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</w:tcPr>
                <w:p w14:paraId="6F84CBA3" w14:textId="77777777" w:rsidR="0015338A" w:rsidRDefault="0015338A" w:rsidP="0015338A">
                  <w:r>
                    <w:rPr>
                      <w:sz w:val="18"/>
                      <w:szCs w:val="18"/>
                    </w:rPr>
                    <w:t>Provides normalized data to SIEM, analytics, ML/AI and other security applications.</w:t>
                  </w:r>
                </w:p>
              </w:tc>
            </w:tr>
          </w:tbl>
          <w:p w14:paraId="1CD76AE9" w14:textId="77777777" w:rsidR="00542AF7" w:rsidRDefault="00542AF7" w:rsidP="00542AF7">
            <w:pPr>
              <w:pStyle w:val="Heading2"/>
            </w:pPr>
          </w:p>
          <w:p w14:paraId="5D67C804" w14:textId="7171264E" w:rsidR="00542AF7" w:rsidRPr="00B51781" w:rsidRDefault="00542AF7" w:rsidP="00542AF7">
            <w:pPr>
              <w:pStyle w:val="Heading2"/>
              <w:rPr>
                <w:color w:val="000000" w:themeColor="text1"/>
                <w:sz w:val="23"/>
                <w:szCs w:val="23"/>
              </w:rPr>
            </w:pPr>
            <w:r w:rsidRPr="00B51781">
              <w:rPr>
                <w:color w:val="000000" w:themeColor="text1"/>
                <w:sz w:val="23"/>
                <w:szCs w:val="23"/>
              </w:rPr>
              <w:t>4. Log Processing Pipeline</w:t>
            </w:r>
          </w:p>
          <w:p w14:paraId="525B49BE" w14:textId="4A26E7D5" w:rsidR="00542AF7" w:rsidRPr="00542AF7" w:rsidRDefault="00542AF7" w:rsidP="00542AF7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542AF7">
              <w:rPr>
                <w:b w:val="0"/>
                <w:bCs w:val="0"/>
                <w:color w:val="000000" w:themeColor="text1"/>
              </w:rPr>
              <w:t>T</w:t>
            </w:r>
            <w:r w:rsidRPr="00542AF7">
              <w:rPr>
                <w:b w:val="0"/>
                <w:bCs w:val="0"/>
                <w:color w:val="000000" w:themeColor="text1"/>
              </w:rPr>
              <w:t xml:space="preserve">he </w:t>
            </w:r>
            <w:r w:rsidR="00F61CA9" w:rsidRPr="00F61CA9">
              <w:rPr>
                <w:color w:val="000000" w:themeColor="text1"/>
              </w:rPr>
              <w:t>Log Processing Pipeline</w:t>
            </w:r>
            <w:r w:rsidR="00F61CA9">
              <w:rPr>
                <w:color w:val="000000" w:themeColor="text1"/>
              </w:rPr>
              <w:t xml:space="preserve"> </w:t>
            </w:r>
            <w:r w:rsidRPr="00542AF7">
              <w:rPr>
                <w:b w:val="0"/>
                <w:bCs w:val="0"/>
                <w:color w:val="000000" w:themeColor="text1"/>
              </w:rPr>
              <w:t xml:space="preserve">defines how LogNexus 03 handles incoming logs from different sources. Based on the detected format, logs follow either a </w:t>
            </w:r>
            <w:r w:rsidRPr="00F61CA9">
              <w:rPr>
                <w:color w:val="000000" w:themeColor="text1"/>
              </w:rPr>
              <w:t>known-format parsing path</w:t>
            </w:r>
            <w:r w:rsidRPr="00542AF7">
              <w:rPr>
                <w:b w:val="0"/>
                <w:bCs w:val="0"/>
                <w:color w:val="000000" w:themeColor="text1"/>
              </w:rPr>
              <w:t xml:space="preserve"> or an </w:t>
            </w:r>
            <w:r w:rsidRPr="00F61CA9">
              <w:rPr>
                <w:color w:val="000000" w:themeColor="text1"/>
              </w:rPr>
              <w:t>unknown-format AI-assisted onboarding path</w:t>
            </w:r>
            <w:r w:rsidRPr="00542AF7">
              <w:rPr>
                <w:b w:val="0"/>
                <w:bCs w:val="0"/>
                <w:color w:val="000000" w:themeColor="text1"/>
              </w:rPr>
              <w:t xml:space="preserve">. Both paths ultimately normalize the data into the </w:t>
            </w:r>
            <w:r w:rsidRPr="00F61CA9">
              <w:rPr>
                <w:color w:val="000000" w:themeColor="text1"/>
              </w:rPr>
              <w:t>UniversalEvent schema</w:t>
            </w:r>
            <w:r w:rsidRPr="00542AF7">
              <w:rPr>
                <w:b w:val="0"/>
                <w:bCs w:val="0"/>
                <w:color w:val="000000" w:themeColor="text1"/>
              </w:rPr>
              <w:t>, validate it, and make it available for storage, integrity verification, and downstream systems.</w:t>
            </w:r>
          </w:p>
          <w:p w14:paraId="1FD9FB9B" w14:textId="77777777" w:rsidR="00542AF7" w:rsidRDefault="00542AF7" w:rsidP="0015338A">
            <w:pPr>
              <w:keepNext/>
              <w:spacing w:before="60" w:after="40"/>
              <w:rPr>
                <w:b/>
                <w:bCs/>
                <w:color w:val="404040"/>
                <w:sz w:val="20"/>
                <w:szCs w:val="20"/>
              </w:rPr>
            </w:pPr>
          </w:p>
        </w:tc>
        <w:tc>
          <w:tcPr>
            <w:tcW w:w="50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3DE722DA" w14:textId="2AB648FC" w:rsidR="0015338A" w:rsidRPr="00EE70E6" w:rsidRDefault="0015338A" w:rsidP="0015338A">
            <w:pPr>
              <w:keepNext/>
              <w:spacing w:before="60" w:after="40"/>
              <w:rPr>
                <w:sz w:val="23"/>
                <w:szCs w:val="23"/>
              </w:rPr>
            </w:pPr>
            <w:r w:rsidRPr="00EE70E6">
              <w:rPr>
                <w:b/>
                <w:bCs/>
                <w:color w:val="404040"/>
                <w:sz w:val="23"/>
                <w:szCs w:val="23"/>
              </w:rPr>
              <w:t>3</w:t>
            </w:r>
            <w:r w:rsidRPr="00EE70E6">
              <w:rPr>
                <w:b/>
                <w:bCs/>
                <w:color w:val="404040"/>
                <w:sz w:val="23"/>
                <w:szCs w:val="23"/>
              </w:rPr>
              <w:t>. High-Level Architecture</w:t>
            </w:r>
          </w:p>
          <w:p w14:paraId="6730DEBC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58DDAE75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  HETEROGENEOUS LOG SOURCES                │</w:t>
            </w:r>
          </w:p>
          <w:p w14:paraId="4B7AA861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                                           │</w:t>
            </w:r>
          </w:p>
          <w:p w14:paraId="3B9A5DF7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CSV │ JSON │ XML │ Syslog │ CEF │ LEEF │ Apache │ Cisco     │</w:t>
            </w:r>
          </w:p>
          <w:p w14:paraId="2C13A692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Linux │ Windows │ Fortigate │ Other / Unknown Formats       │</w:t>
            </w:r>
          </w:p>
          <w:p w14:paraId="08EA00B7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└──────────────────────────────┬──────────────────────────────┘</w:t>
            </w:r>
          </w:p>
          <w:p w14:paraId="142A1F82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│</w:t>
            </w:r>
          </w:p>
          <w:p w14:paraId="2F078C74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▼</w:t>
            </w:r>
          </w:p>
          <w:p w14:paraId="4FA409E4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631C622B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  INGESTION &amp; SECURITY                     │</w:t>
            </w:r>
          </w:p>
          <w:p w14:paraId="52EEEC81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                                           │</w:t>
            </w:r>
          </w:p>
          <w:p w14:paraId="32F3E562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Log Ingestion │ Batch Processing │ Encryption        │</w:t>
            </w:r>
          </w:p>
          <w:p w14:paraId="51B3B63E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Raw Log Preservation &amp; Integrity               │</w:t>
            </w:r>
          </w:p>
          <w:p w14:paraId="766359F6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└──────────────────────────────┬──────────────────────────────┘</w:t>
            </w:r>
          </w:p>
          <w:p w14:paraId="5C7F32B8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│</w:t>
            </w:r>
          </w:p>
          <w:p w14:paraId="16C99C88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▼</w:t>
            </w:r>
          </w:p>
          <w:p w14:paraId="4F86BF28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7F6052BF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  FORMAT DETECTION                         │</w:t>
            </w:r>
          </w:p>
          <w:p w14:paraId="2D5354D6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                                           │</w:t>
            </w:r>
          </w:p>
          <w:p w14:paraId="70EA5B7F" w14:textId="77775CCE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FormatDetector / Detection                 │</w:t>
            </w:r>
          </w:p>
          <w:p w14:paraId="69C51B75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└───────────────────────┬─────────────────┬───────────────────┘</w:t>
            </w:r>
          </w:p>
          <w:p w14:paraId="49BB4F50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                │</w:t>
            </w:r>
          </w:p>
          <w:p w14:paraId="31DE9AE9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KNOWN FORMAT       UNKNOWN FORMAT</w:t>
            </w:r>
          </w:p>
          <w:p w14:paraId="43E9B73C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                │</w:t>
            </w:r>
          </w:p>
          <w:p w14:paraId="7827436C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▼                 ▼</w:t>
            </w:r>
          </w:p>
          <w:p w14:paraId="15528325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┌──────────────────┐  ┌─────────────────────────┐</w:t>
            </w:r>
          </w:p>
          <w:p w14:paraId="197DCE21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│ DETERMINISTIC    │  │ AI-ASSISTED ONBOARDING  │</w:t>
            </w:r>
          </w:p>
          <w:p w14:paraId="0A59777F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│ PARSING          │  │                         │</w:t>
            </w:r>
          </w:p>
          <w:p w14:paraId="2549FCC2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│                  │  │ Heuristic Field         │</w:t>
            </w:r>
          </w:p>
          <w:p w14:paraId="22726C1B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│ Parser Registry  │  │ Discovery               │</w:t>
            </w:r>
          </w:p>
          <w:p w14:paraId="1AAA022E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│ Apache           │  │           ↓             │</w:t>
            </w:r>
          </w:p>
          <w:p w14:paraId="0722654C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│ Cisco            │  │ LLM Assistance          │</w:t>
            </w:r>
          </w:p>
          <w:p w14:paraId="4D94CC21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│ FortiGate        │  │           ↓             │</w:t>
            </w:r>
          </w:p>
          <w:p w14:paraId="6067FEAE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│ Linux            │  │ Field Suggestions       │</w:t>
            </w:r>
          </w:p>
          <w:p w14:paraId="10A23A3F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│ Windows          │  │ + Confidence            │</w:t>
            </w:r>
          </w:p>
          <w:p w14:paraId="3AA13EFB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└────────┬─────────┘  │           ↓             │</w:t>
            </w:r>
          </w:p>
          <w:p w14:paraId="56F9F095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│            │ Human Approval          │</w:t>
            </w:r>
          </w:p>
          <w:p w14:paraId="4D8F7652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│            └────────────┬────────────┘</w:t>
            </w:r>
          </w:p>
          <w:p w14:paraId="13BAFABD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│                         │</w:t>
            </w:r>
          </w:p>
          <w:p w14:paraId="0731DB10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└────────────┬────────────┘</w:t>
            </w:r>
          </w:p>
          <w:p w14:paraId="1EADA358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   ▼</w:t>
            </w:r>
          </w:p>
          <w:p w14:paraId="06603918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347B0431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  UNIVERSAL SCHEMA                         │</w:t>
            </w:r>
          </w:p>
          <w:p w14:paraId="6E5CA7A9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                                           │</w:t>
            </w:r>
          </w:p>
          <w:p w14:paraId="7398F2C1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  UniversalEvent                           │</w:t>
            </w:r>
          </w:p>
          <w:p w14:paraId="4DA5D9C3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                                           │</w:t>
            </w:r>
          </w:p>
          <w:p w14:paraId="6E9FED39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Source │ Event │ Network │ User │ Host │ HTTP │ Traceability│</w:t>
            </w:r>
          </w:p>
          <w:p w14:paraId="085C8651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└──────────────────────────────┬──────────────────────────────┘</w:t>
            </w:r>
          </w:p>
          <w:p w14:paraId="60998666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│</w:t>
            </w:r>
          </w:p>
          <w:p w14:paraId="7CC5E100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▼</w:t>
            </w:r>
          </w:p>
          <w:p w14:paraId="4E55B70F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495C903E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     VALIDATION                            │</w:t>
            </w:r>
          </w:p>
          <w:p w14:paraId="7F167389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                                              │</w:t>
            </w:r>
          </w:p>
          <w:p w14:paraId="1B5B46E2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Schema Validation │ Field Validation │ Timestamp Checks     │</w:t>
            </w:r>
          </w:p>
          <w:p w14:paraId="17BB062C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Parser Confidence │ Processing Status                       │</w:t>
            </w:r>
          </w:p>
          <w:p w14:paraId="7CE8970E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└──────────────────────────────┬──────────────────────────────┘</w:t>
            </w:r>
          </w:p>
          <w:p w14:paraId="01F7E276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│</w:t>
            </w:r>
          </w:p>
          <w:p w14:paraId="1DB76B69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┌──────────┴──────────┐</w:t>
            </w:r>
          </w:p>
          <w:p w14:paraId="20A06ADF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▼                     ▼</w:t>
            </w:r>
          </w:p>
          <w:p w14:paraId="4530C1AE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┌────────────────────┐  ┌─────────────────────────┐</w:t>
            </w:r>
          </w:p>
          <w:p w14:paraId="7A8313CA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│      STORAGE       │  │  INTEGRITY &amp; AUDIT      │</w:t>
            </w:r>
          </w:p>
          <w:p w14:paraId="119B1596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│                    │  │                         │</w:t>
            </w:r>
          </w:p>
          <w:p w14:paraId="0597CFDF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│ PostgreSQL / SQLite│  │ Blockchain Ledger       │</w:t>
            </w:r>
          </w:p>
          <w:p w14:paraId="2C0E5037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│                    │  │ SHA-256 Hashes          │</w:t>
            </w:r>
          </w:p>
          <w:p w14:paraId="3C281C48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│ • Raw Logs         │  │ Previous Hash Linking   │</w:t>
            </w:r>
          </w:p>
          <w:p w14:paraId="69D1C8E0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│ • Events           │  │ Verification            │</w:t>
            </w:r>
          </w:p>
          <w:p w14:paraId="30142799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│ • Parsers          │  │                         │</w:t>
            </w:r>
          </w:p>
          <w:p w14:paraId="103FD37B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│ • Processing Runs  │  │                         │</w:t>
            </w:r>
          </w:p>
          <w:p w14:paraId="7BA0C051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└─────────┬──────────┘  └────────────┬────────────┘</w:t>
            </w:r>
          </w:p>
          <w:p w14:paraId="60FECAD3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└──────────────┬───────────┘</w:t>
            </w:r>
          </w:p>
          <w:p w14:paraId="29B7F3F8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   ▼</w:t>
            </w:r>
          </w:p>
          <w:p w14:paraId="1117397A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┌─────────────────────┐</w:t>
            </w:r>
          </w:p>
          <w:p w14:paraId="4304C2A1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   REST API         │</w:t>
            </w:r>
          </w:p>
          <w:p w14:paraId="28AB7501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     FastAPI        │</w:t>
            </w:r>
          </w:p>
          <w:p w14:paraId="54B46B06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└──────────┬──────────┘</w:t>
            </w:r>
          </w:p>
          <w:p w14:paraId="287A9FD8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    │</w:t>
            </w:r>
          </w:p>
          <w:p w14:paraId="0352F312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    ▼</w:t>
            </w:r>
          </w:p>
          <w:p w14:paraId="2043A599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┌─────────────────────┐</w:t>
            </w:r>
          </w:p>
          <w:p w14:paraId="5E34B0EE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  REACT DASHBOARD   │</w:t>
            </w:r>
          </w:p>
          <w:p w14:paraId="26747CD8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                    │</w:t>
            </w:r>
          </w:p>
          <w:p w14:paraId="5DE630E6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Logs │ Events │     │</w:t>
            </w:r>
          </w:p>
          <w:p w14:paraId="62EEDDDD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Parsers │ Analytics │</w:t>
            </w:r>
          </w:p>
          <w:p w14:paraId="00C26039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Onboarding │ Audit  │</w:t>
            </w:r>
          </w:p>
          <w:p w14:paraId="3BF224A1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└──────────┬──────────┘</w:t>
            </w:r>
          </w:p>
          <w:p w14:paraId="5373F7A0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    │</w:t>
            </w:r>
          </w:p>
          <w:p w14:paraId="22EF90D7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      ▼</w:t>
            </w:r>
          </w:p>
          <w:p w14:paraId="5B94482B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┌─────────────────────┐</w:t>
            </w:r>
          </w:p>
          <w:p w14:paraId="62A17F12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DOWNSTREAM SYSTEMS  │</w:t>
            </w:r>
          </w:p>
          <w:p w14:paraId="6894D37E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                    │</w:t>
            </w:r>
          </w:p>
          <w:p w14:paraId="30826F94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SIEM │ Data Lake    │</w:t>
            </w:r>
          </w:p>
          <w:p w14:paraId="16FF3C56" w14:textId="77777777" w:rsidR="0015338A" w:rsidRDefault="0015338A" w:rsidP="0015338A">
            <w:pPr>
              <w:keepLines/>
              <w:shd w:val="clear" w:color="auto" w:fill="F3F6FA"/>
              <w:spacing w:line="140" w:lineRule="exact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│ ML/AI │ Analytics   │</w:t>
            </w:r>
          </w:p>
          <w:p w14:paraId="58BA723A" w14:textId="77777777" w:rsidR="0015338A" w:rsidRDefault="0015338A" w:rsidP="0015338A"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└─────────────────────┘</w:t>
            </w:r>
          </w:p>
          <w:p w14:paraId="66855068" w14:textId="075664DB" w:rsidR="0015338A" w:rsidRDefault="0015338A" w:rsidP="0015338A">
            <w:pPr>
              <w:spacing w:after="120" w:line="252" w:lineRule="auto"/>
            </w:pPr>
          </w:p>
        </w:tc>
        <w:tc>
          <w:tcPr>
            <w:tcW w:w="53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79E03A" w14:textId="1CDBB914" w:rsidR="0015338A" w:rsidRDefault="0015338A" w:rsidP="0015338A">
            <w:pPr>
              <w:keepNext/>
              <w:spacing w:before="60" w:after="40"/>
            </w:pPr>
          </w:p>
        </w:tc>
      </w:tr>
    </w:tbl>
    <w:p w14:paraId="08DF767C" w14:textId="5D87E035" w:rsidR="006E6E25" w:rsidRDefault="006E6E25">
      <w:pPr>
        <w:spacing w:after="60" w:line="252" w:lineRule="auto"/>
      </w:pPr>
    </w:p>
    <w:tbl>
      <w:tblPr>
        <w:tblW w:w="107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3"/>
        <w:gridCol w:w="5353"/>
      </w:tblGrid>
      <w:tr w:rsidR="006E6E25" w14:paraId="6575F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D13B20" w14:textId="77777777" w:rsidR="006E6E25" w:rsidRDefault="00FB4A96">
            <w:pPr>
              <w:pStyle w:val="Heading3"/>
            </w:pPr>
            <w:r>
              <w:lastRenderedPageBreak/>
              <w:t>A. Supported / Known Log Format</w:t>
            </w:r>
          </w:p>
          <w:p w14:paraId="18D647C9" w14:textId="7777777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Incoming Log</w:t>
            </w:r>
          </w:p>
          <w:p w14:paraId="6F8C9673" w14:textId="40B146AB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7F74AEF6" w14:textId="6BF0D9CC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3A6916DE" w14:textId="7777777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Format Detection</w:t>
            </w:r>
          </w:p>
          <w:p w14:paraId="6C9F1418" w14:textId="11E0527C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2DD2C791" w14:textId="65C91DC3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0A3EE06B" w14:textId="7777777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Parser Registry</w:t>
            </w:r>
          </w:p>
          <w:p w14:paraId="29341B13" w14:textId="6F879CF3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4EFF7634" w14:textId="409D11AF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39667B9D" w14:textId="7777777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Registered Parser</w:t>
            </w:r>
          </w:p>
          <w:p w14:paraId="2BA0FDE5" w14:textId="64BC46B5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5A38F515" w14:textId="25F16951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561F1DFD" w14:textId="7777777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Field Extraction</w:t>
            </w:r>
          </w:p>
          <w:p w14:paraId="02CE5A51" w14:textId="396220EB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416B7C04" w14:textId="04959EB5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53816DD6" w14:textId="7777777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UniversalEvent Mapping</w:t>
            </w:r>
          </w:p>
          <w:p w14:paraId="275F870E" w14:textId="7AF6363B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16CCF589" w14:textId="528B634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4FF44D41" w14:textId="7777777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Validation</w:t>
            </w:r>
          </w:p>
          <w:p w14:paraId="6A449133" w14:textId="486C7FB9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63834284" w14:textId="056CA963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MS Gothic" w:eastAsia="MS Gothic" w:hAnsi="MS Gothic" w:cs="MS Gothic" w:hint="eastAsia"/>
                <w:color w:val="222222"/>
                <w:sz w:val="15"/>
                <w:szCs w:val="15"/>
              </w:rPr>
              <w:t>├</w:t>
            </w:r>
            <w:r w:rsidRPr="00F61CA9">
              <w:rPr>
                <w:rFonts w:eastAsia="Consolas"/>
                <w:color w:val="222222"/>
                <w:sz w:val="15"/>
                <w:szCs w:val="15"/>
              </w:rPr>
              <w:t>───────────────┐</w:t>
            </w:r>
          </w:p>
          <w:p w14:paraId="3D9BBEDC" w14:textId="34AAF1E3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  <w:r w:rsidRPr="00F61CA9">
              <w:rPr>
                <w:rFonts w:eastAsia="Consolas"/>
                <w:color w:val="222222"/>
                <w:sz w:val="15"/>
                <w:szCs w:val="15"/>
              </w:rPr>
              <w:t xml:space="preserve">               </w:t>
            </w: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1AF5CFE5" w14:textId="1D0E70C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Valid           Invalid</w:t>
            </w:r>
          </w:p>
          <w:p w14:paraId="63355317" w14:textId="4E093791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               │</w:t>
            </w:r>
          </w:p>
          <w:p w14:paraId="0FC17D77" w14:textId="52A59522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  <w:r w:rsidRPr="00F61CA9">
              <w:rPr>
                <w:rFonts w:eastAsia="Consolas"/>
                <w:color w:val="222222"/>
                <w:sz w:val="15"/>
                <w:szCs w:val="15"/>
              </w:rPr>
              <w:t xml:space="preserve">               </w:t>
            </w: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0CF6E51F" w14:textId="355722ED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Storage       Error / Status</w:t>
            </w:r>
          </w:p>
          <w:p w14:paraId="76C09426" w14:textId="6AE3B550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5500775B" w14:textId="3CAFA863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0DEFBA26" w14:textId="7777777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Integrity Hash</w:t>
            </w:r>
          </w:p>
          <w:p w14:paraId="40C50059" w14:textId="39DBAE3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60AB272E" w14:textId="3BB73C10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210AE92D" w14:textId="77777777" w:rsidR="006E6E25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API / Dashboard / Downstream Systems</w:t>
            </w:r>
          </w:p>
          <w:p w14:paraId="3AA0388B" w14:textId="77777777" w:rsidR="006E6E25" w:rsidRDefault="006E6E25" w:rsidP="00F61CA9">
            <w:pPr>
              <w:spacing w:after="60" w:line="20" w:lineRule="exact"/>
              <w:jc w:val="center"/>
            </w:pPr>
          </w:p>
          <w:p w14:paraId="2FA5F421" w14:textId="77777777" w:rsidR="006E6E25" w:rsidRDefault="00FB4A96">
            <w:pPr>
              <w:spacing w:after="80" w:line="252" w:lineRule="auto"/>
            </w:pPr>
            <w:r>
              <w:rPr>
                <w:sz w:val="18"/>
                <w:szCs w:val="18"/>
              </w:rPr>
              <w:t>Supported deterministic parsers form the normal processing path for recognized formats. This allows repeatable and consistent parsing once a parser has been registered.</w:t>
            </w:r>
          </w:p>
        </w:tc>
        <w:tc>
          <w:tcPr>
            <w:tcW w:w="53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936258" w14:textId="77777777" w:rsidR="006E6E25" w:rsidRDefault="00FB4A96">
            <w:pPr>
              <w:pStyle w:val="Heading3"/>
            </w:pPr>
            <w:r>
              <w:t>B. Unknown Log Format</w:t>
            </w:r>
          </w:p>
          <w:p w14:paraId="0D3080F8" w14:textId="7777777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Incoming Unknown Log</w:t>
            </w:r>
          </w:p>
          <w:p w14:paraId="18D06A03" w14:textId="7F88019C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0E7FA63F" w14:textId="1FB2A8AC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5219785B" w14:textId="23FD90A6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Format Detection</w:t>
            </w:r>
          </w:p>
          <w:p w14:paraId="362B211D" w14:textId="51A2F2B1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2FA21826" w14:textId="7345479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78852FA2" w14:textId="7777777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Heuristic Field Discovery</w:t>
            </w:r>
          </w:p>
          <w:p w14:paraId="28816525" w14:textId="43D85D26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071209B2" w14:textId="5E7A46DB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5A0AAF8E" w14:textId="13FD276A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Optional LLM Assistance</w:t>
            </w:r>
          </w:p>
          <w:p w14:paraId="66FDB5C6" w14:textId="71DDB78A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2E3348F1" w14:textId="61D72583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0082217E" w14:textId="15C70083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Field Suggestions</w:t>
            </w:r>
          </w:p>
          <w:p w14:paraId="1B4B8D62" w14:textId="0E6B66FA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+ Confidence Scores</w:t>
            </w:r>
          </w:p>
          <w:p w14:paraId="3C7B9B54" w14:textId="495A3FF0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6D02C9BB" w14:textId="2653C018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1F01F5C9" w14:textId="75FD0D64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Human Approval</w:t>
            </w:r>
          </w:p>
          <w:p w14:paraId="293ED465" w14:textId="07F7A9C5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6A66FF41" w14:textId="4338A888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0C5B5548" w14:textId="6FA64B8F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Parser Generation</w:t>
            </w:r>
          </w:p>
          <w:p w14:paraId="26E35784" w14:textId="59ADAB34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7AA12ACE" w14:textId="768DC646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13F42876" w14:textId="37FC6A36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Parser Registry</w:t>
            </w:r>
          </w:p>
          <w:p w14:paraId="18C0E1A7" w14:textId="698359FA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3A9D92A5" w14:textId="6F1FCD25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4A0F88A6" w14:textId="320DF1EA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UniversalEvent Mapping</w:t>
            </w:r>
          </w:p>
          <w:p w14:paraId="50FA37CC" w14:textId="5C066005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2A3B71BD" w14:textId="7B9E7AA0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45873754" w14:textId="09D3520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Validation</w:t>
            </w:r>
          </w:p>
          <w:p w14:paraId="6F6258EB" w14:textId="0AFE7A70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2AFA338C" w14:textId="5FABCE63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5B984538" w14:textId="5D19928A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Storage</w:t>
            </w:r>
          </w:p>
          <w:p w14:paraId="7BA45A7E" w14:textId="3917AB86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│</w:t>
            </w:r>
          </w:p>
          <w:p w14:paraId="6B309C37" w14:textId="5C1C0307" w:rsidR="006E6E25" w:rsidRPr="00F61CA9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ascii="Arial" w:eastAsia="Consolas" w:hAnsi="Arial" w:cs="Arial"/>
                <w:color w:val="222222"/>
                <w:sz w:val="15"/>
                <w:szCs w:val="15"/>
              </w:rPr>
              <w:t>▼</w:t>
            </w:r>
          </w:p>
          <w:p w14:paraId="42E5E157" w14:textId="39AD0B18" w:rsidR="006E6E25" w:rsidRDefault="00FB4A96" w:rsidP="00F61CA9">
            <w:pPr>
              <w:keepLines/>
              <w:shd w:val="clear" w:color="auto" w:fill="F3F6FA"/>
              <w:spacing w:line="164" w:lineRule="exact"/>
              <w:jc w:val="center"/>
            </w:pPr>
            <w:r w:rsidRPr="00F61CA9">
              <w:rPr>
                <w:rFonts w:eastAsia="Consolas"/>
                <w:color w:val="222222"/>
                <w:sz w:val="15"/>
                <w:szCs w:val="15"/>
              </w:rPr>
              <w:t>Integrity / Traceability</w:t>
            </w:r>
          </w:p>
          <w:p w14:paraId="0802AE16" w14:textId="77777777" w:rsidR="006E6E25" w:rsidRDefault="006E6E25">
            <w:pPr>
              <w:spacing w:after="60" w:line="20" w:lineRule="exact"/>
            </w:pPr>
          </w:p>
          <w:p w14:paraId="6E19901C" w14:textId="77777777" w:rsidR="006E6E25" w:rsidRDefault="00FB4A96">
            <w:pPr>
              <w:spacing w:after="8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important architectural point is that </w:t>
            </w:r>
            <w:r>
              <w:rPr>
                <w:b/>
                <w:bCs/>
                <w:sz w:val="18"/>
                <w:szCs w:val="18"/>
              </w:rPr>
              <w:t>AI assistance is used primarily during onboarding</w:t>
            </w:r>
            <w:r>
              <w:rPr>
                <w:sz w:val="18"/>
                <w:szCs w:val="18"/>
              </w:rPr>
              <w:t>, after which the approved parser can become part of the deterministic parser registry. This keeps subsequent processing consistent rather than requiring an AI call for every log.</w:t>
            </w:r>
          </w:p>
          <w:p w14:paraId="69DD2F8C" w14:textId="77777777" w:rsidR="00B94DF6" w:rsidRDefault="00B94DF6">
            <w:pPr>
              <w:spacing w:after="80" w:line="252" w:lineRule="auto"/>
            </w:pPr>
          </w:p>
        </w:tc>
      </w:tr>
    </w:tbl>
    <w:p w14:paraId="79CA72BA" w14:textId="77777777" w:rsidR="006E6E25" w:rsidRDefault="006E6E25">
      <w:pPr>
        <w:spacing w:after="80" w:line="20" w:lineRule="exact"/>
      </w:pPr>
    </w:p>
    <w:tbl>
      <w:tblPr>
        <w:tblW w:w="107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1"/>
        <w:gridCol w:w="3543"/>
        <w:gridCol w:w="3902"/>
      </w:tblGrid>
      <w:tr w:rsidR="006E6E25" w14:paraId="202283CD" w14:textId="77777777" w:rsidTr="007267D8">
        <w:tblPrEx>
          <w:tblCellMar>
            <w:top w:w="0" w:type="dxa"/>
            <w:bottom w:w="0" w:type="dxa"/>
          </w:tblCellMar>
        </w:tblPrEx>
        <w:trPr>
          <w:cantSplit/>
          <w:trHeight w:val="7192"/>
        </w:trPr>
        <w:tc>
          <w:tcPr>
            <w:tcW w:w="32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A046EC" w14:textId="77777777" w:rsidR="006E6E25" w:rsidRDefault="00FB4A96">
            <w:pPr>
              <w:keepNext/>
              <w:spacing w:before="60" w:after="40"/>
            </w:pPr>
            <w:r>
              <w:rPr>
                <w:b/>
                <w:bCs/>
                <w:color w:val="404040"/>
                <w:sz w:val="20"/>
                <w:szCs w:val="20"/>
              </w:rPr>
              <w:t>5. Data &amp; Traceability Architecture</w:t>
            </w:r>
          </w:p>
          <w:p w14:paraId="2DCDC798" w14:textId="77777777" w:rsidR="006E6E25" w:rsidRDefault="00FB4A96">
            <w:pPr>
              <w:spacing w:after="60" w:line="252" w:lineRule="auto"/>
            </w:pPr>
            <w:r>
              <w:rPr>
                <w:sz w:val="18"/>
                <w:szCs w:val="18"/>
              </w:rPr>
              <w:t xml:space="preserve">Maintains the relationship between the </w:t>
            </w:r>
            <w:r>
              <w:rPr>
                <w:b/>
                <w:bCs/>
                <w:sz w:val="18"/>
                <w:szCs w:val="18"/>
              </w:rPr>
              <w:t>original log, normalized event and parser</w:t>
            </w:r>
            <w:r>
              <w:rPr>
                <w:sz w:val="18"/>
                <w:szCs w:val="18"/>
              </w:rPr>
              <w:t>.</w:t>
            </w:r>
          </w:p>
          <w:p w14:paraId="4A6ECF5C" w14:textId="79235EB3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┌───────────────┐</w:t>
            </w:r>
          </w:p>
          <w:p w14:paraId="1815DEA8" w14:textId="5CF4F99A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RAW LOG    │</w:t>
            </w:r>
          </w:p>
          <w:p w14:paraId="1A0B8B88" w14:textId="3D187D76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│</w:t>
            </w:r>
          </w:p>
          <w:p w14:paraId="47F4923C" w14:textId="6F91DCA6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Original Data │</w:t>
            </w:r>
          </w:p>
          <w:p w14:paraId="0C9AD99F" w14:textId="49CAC2C4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Source Format │</w:t>
            </w:r>
          </w:p>
          <w:p w14:paraId="2B9B69BA" w14:textId="029EB9CA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└───────┬───────┘</w:t>
            </w:r>
          </w:p>
          <w:p w14:paraId="0433CA8F" w14:textId="1E4A3308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</w:t>
            </w:r>
          </w:p>
          <w:p w14:paraId="51EE7616" w14:textId="1F9479AD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raw_log_id</w:t>
            </w:r>
          </w:p>
          <w:p w14:paraId="4435154A" w14:textId="1E0C9C12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</w:t>
            </w:r>
          </w:p>
          <w:p w14:paraId="437E95EB" w14:textId="64CC172F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▼</w:t>
            </w:r>
          </w:p>
          <w:p w14:paraId="6A4A30A2" w14:textId="04A24C35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┌───────────────┐</w:t>
            </w:r>
          </w:p>
          <w:p w14:paraId="3B38B601" w14:textId="61523078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NORMALIZED  │</w:t>
            </w:r>
          </w:p>
          <w:p w14:paraId="09AB2792" w14:textId="291A53AC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EVENT     │</w:t>
            </w:r>
          </w:p>
          <w:p w14:paraId="0619D267" w14:textId="7208AC6C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│</w:t>
            </w:r>
          </w:p>
          <w:p w14:paraId="27A95C09" w14:textId="51CB9B40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UniversalEvent│</w:t>
            </w:r>
          </w:p>
          <w:p w14:paraId="273C9BF7" w14:textId="0B0FD55F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└───────┬───────┘</w:t>
            </w:r>
          </w:p>
          <w:p w14:paraId="5B380C46" w14:textId="79795F4C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</w:t>
            </w:r>
          </w:p>
          <w:p w14:paraId="103BC674" w14:textId="4049D2E2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parser_id</w:t>
            </w:r>
          </w:p>
          <w:p w14:paraId="60390EA1" w14:textId="6B2BEDB5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</w:t>
            </w:r>
          </w:p>
          <w:p w14:paraId="07F32310" w14:textId="0F4B2F25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▼</w:t>
            </w:r>
          </w:p>
          <w:p w14:paraId="1594D7DC" w14:textId="525C519E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┌───────────────┐</w:t>
            </w:r>
          </w:p>
          <w:p w14:paraId="0A29CB7F" w14:textId="3AB3F690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PARSER     │</w:t>
            </w:r>
          </w:p>
          <w:p w14:paraId="00707FF0" w14:textId="2506B5D3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            │</w:t>
            </w:r>
          </w:p>
          <w:p w14:paraId="76E8C186" w14:textId="0D7A2C62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Parser Type   │</w:t>
            </w:r>
          </w:p>
          <w:p w14:paraId="5A551961" w14:textId="23055F14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Version       │</w:t>
            </w:r>
          </w:p>
          <w:p w14:paraId="0DBB929B" w14:textId="201D53F1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Configuration │</w:t>
            </w:r>
          </w:p>
          <w:p w14:paraId="6FF3FB27" w14:textId="2029F794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└───────────────┘</w:t>
            </w:r>
          </w:p>
          <w:p w14:paraId="7DF705DE" w14:textId="77777777" w:rsidR="006E6E25" w:rsidRDefault="006E6E25" w:rsidP="00C6478F">
            <w:pPr>
              <w:spacing w:after="60" w:line="20" w:lineRule="exact"/>
              <w:jc w:val="center"/>
            </w:pPr>
          </w:p>
          <w:p w14:paraId="2035821D" w14:textId="77777777" w:rsidR="006E6E25" w:rsidRDefault="00FB4A96">
            <w:pPr>
              <w:spacing w:after="80" w:line="252" w:lineRule="auto"/>
              <w:rPr>
                <w:b/>
                <w:bCs/>
                <w:color w:val="1F3864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Traceable chain: </w:t>
            </w:r>
            <w:r>
              <w:rPr>
                <w:b/>
                <w:bCs/>
                <w:color w:val="1F3864"/>
                <w:sz w:val="18"/>
                <w:szCs w:val="18"/>
              </w:rPr>
              <w:t>Raw Log → Parser → Universal Event → Processing Result</w:t>
            </w:r>
          </w:p>
          <w:p w14:paraId="04B0F444" w14:textId="77777777" w:rsidR="00B94DF6" w:rsidRDefault="00B94DF6" w:rsidP="00B94DF6">
            <w:pPr>
              <w:rPr>
                <w:b/>
                <w:bCs/>
              </w:rPr>
            </w:pPr>
          </w:p>
          <w:p w14:paraId="7C50E068" w14:textId="72307231" w:rsidR="00B94DF6" w:rsidRPr="00B94DF6" w:rsidRDefault="00B94DF6" w:rsidP="00B94DF6">
            <w:pPr>
              <w:rPr>
                <w:sz w:val="20"/>
                <w:szCs w:val="20"/>
              </w:rPr>
            </w:pPr>
          </w:p>
          <w:p w14:paraId="08A91BD9" w14:textId="53F515C4" w:rsidR="00B94DF6" w:rsidRPr="00B94DF6" w:rsidRDefault="00B94DF6" w:rsidP="00B94DF6"/>
        </w:tc>
        <w:tc>
          <w:tcPr>
            <w:tcW w:w="3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5A9E1398" w14:textId="55D34F71" w:rsidR="006E6E25" w:rsidRDefault="00C6478F">
            <w:pPr>
              <w:keepNext/>
              <w:spacing w:before="60" w:after="40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6. </w:t>
            </w:r>
            <w:r w:rsidR="00FB4A96">
              <w:rPr>
                <w:b/>
                <w:bCs/>
                <w:color w:val="404040"/>
                <w:sz w:val="20"/>
                <w:szCs w:val="20"/>
              </w:rPr>
              <w:t>Blockchain Integrity</w:t>
            </w:r>
          </w:p>
          <w:p w14:paraId="7D629E28" w14:textId="77777777" w:rsidR="006E6E25" w:rsidRDefault="00FB4A96">
            <w:pPr>
              <w:spacing w:after="60" w:line="252" w:lineRule="auto"/>
            </w:pPr>
            <w:r>
              <w:rPr>
                <w:sz w:val="18"/>
                <w:szCs w:val="18"/>
              </w:rPr>
              <w:t>The integrity layer can be represented as:</w:t>
            </w:r>
          </w:p>
          <w:p w14:paraId="4B5A72F8" w14:textId="7404442E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Event / Log Data</w:t>
            </w:r>
          </w:p>
          <w:p w14:paraId="67F97978" w14:textId="62B88608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</w:t>
            </w:r>
          </w:p>
          <w:p w14:paraId="68B5E794" w14:textId="5BFABB58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▼</w:t>
            </w:r>
          </w:p>
          <w:p w14:paraId="258203B1" w14:textId="3CF20206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SHA-256</w:t>
            </w:r>
          </w:p>
          <w:p w14:paraId="07D4587F" w14:textId="2B447EF7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</w:t>
            </w:r>
          </w:p>
          <w:p w14:paraId="7853C6A4" w14:textId="7DC79AF3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▼</w:t>
            </w:r>
          </w:p>
          <w:p w14:paraId="40F87EDC" w14:textId="6D905895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┌─────────────┐</w:t>
            </w:r>
          </w:p>
          <w:p w14:paraId="18278C60" w14:textId="55A33328" w:rsidR="006E6E25" w:rsidRDefault="00FB4A96" w:rsidP="00DB3DED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 Block N   │</w:t>
            </w:r>
          </w:p>
          <w:p w14:paraId="4040F92B" w14:textId="70EE5614" w:rsidR="006E6E25" w:rsidRDefault="00FB4A96" w:rsidP="00DB3DED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Data Hash   │</w:t>
            </w:r>
          </w:p>
          <w:p w14:paraId="17A3CC9A" w14:textId="02692139" w:rsidR="006E6E25" w:rsidRDefault="00FB4A96" w:rsidP="00DB3DED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Previous    │</w:t>
            </w:r>
          </w:p>
          <w:p w14:paraId="01ECEB98" w14:textId="162C472D" w:rsidR="006E6E25" w:rsidRDefault="00FB4A96" w:rsidP="00DB3DED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Hash        │</w:t>
            </w:r>
          </w:p>
          <w:p w14:paraId="7916C9CE" w14:textId="3BB3370F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└──────┬──────┘</w:t>
            </w:r>
          </w:p>
          <w:p w14:paraId="7A48EEC1" w14:textId="6553FD49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</w:t>
            </w:r>
          </w:p>
          <w:p w14:paraId="5AFC49E3" w14:textId="6228B442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▼</w:t>
            </w:r>
          </w:p>
          <w:p w14:paraId="1BAB7956" w14:textId="4E98208B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┌─────────────┐</w:t>
            </w:r>
          </w:p>
          <w:p w14:paraId="1C5A92FD" w14:textId="3D2542CC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 Block N+1  │</w:t>
            </w:r>
          </w:p>
          <w:p w14:paraId="59C5B6F8" w14:textId="59805ED4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Data Hash   │</w:t>
            </w:r>
          </w:p>
          <w:p w14:paraId="110937BD" w14:textId="2CC2D93D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Previous    │</w:t>
            </w:r>
          </w:p>
          <w:p w14:paraId="29AC19DD" w14:textId="4A14B40E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 Hash        │</w:t>
            </w:r>
          </w:p>
          <w:p w14:paraId="4A6902B5" w14:textId="174C4E16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└──────┬──────┘</w:t>
            </w:r>
          </w:p>
          <w:p w14:paraId="3999C846" w14:textId="655C6307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</w:t>
            </w:r>
          </w:p>
          <w:p w14:paraId="5BA4FC32" w14:textId="244FF6DC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▼</w:t>
            </w:r>
          </w:p>
          <w:p w14:paraId="636BF10A" w14:textId="2ABE1E4E" w:rsidR="006E6E25" w:rsidRDefault="00FB4A96" w:rsidP="00C6478F">
            <w:pPr>
              <w:keepLines/>
              <w:shd w:val="clear" w:color="auto" w:fill="F3F6FA"/>
              <w:spacing w:line="140" w:lineRule="exact"/>
              <w:jc w:val="center"/>
            </w:pP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Chain Verification</w:t>
            </w:r>
          </w:p>
          <w:p w14:paraId="3F0AF588" w14:textId="77777777" w:rsidR="006E6E25" w:rsidRDefault="006E6E25">
            <w:pPr>
              <w:spacing w:after="60" w:line="20" w:lineRule="exact"/>
            </w:pPr>
          </w:p>
          <w:p w14:paraId="76573D10" w14:textId="77777777" w:rsidR="006E6E25" w:rsidRDefault="00FB4A96">
            <w:pPr>
              <w:spacing w:after="8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Used for </w:t>
            </w:r>
            <w:r>
              <w:rPr>
                <w:b/>
                <w:bCs/>
                <w:sz w:val="18"/>
                <w:szCs w:val="18"/>
              </w:rPr>
              <w:t>integrity verification and auditability</w:t>
            </w:r>
            <w:r>
              <w:rPr>
                <w:sz w:val="18"/>
                <w:szCs w:val="18"/>
              </w:rPr>
              <w:t>, while the database remains responsible for normal application data storage.</w:t>
            </w:r>
          </w:p>
          <w:p w14:paraId="227A47A3" w14:textId="21E5DE12" w:rsidR="007267D8" w:rsidRDefault="007267D8">
            <w:pPr>
              <w:spacing w:after="80" w:line="252" w:lineRule="auto"/>
            </w:pPr>
          </w:p>
        </w:tc>
        <w:tc>
          <w:tcPr>
            <w:tcW w:w="39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4E183CB8" w14:textId="6E447DF4" w:rsidR="006E6E25" w:rsidRDefault="00C6478F" w:rsidP="007267D8">
            <w:pPr>
              <w:keepNext/>
              <w:spacing w:before="60" w:after="40"/>
            </w:pPr>
            <w:r>
              <w:rPr>
                <w:b/>
                <w:bCs/>
                <w:color w:val="404040"/>
                <w:sz w:val="20"/>
                <w:szCs w:val="20"/>
              </w:rPr>
              <w:t>7</w:t>
            </w:r>
            <w:r w:rsidR="00FB4A96">
              <w:rPr>
                <w:b/>
                <w:bCs/>
                <w:color w:val="404040"/>
                <w:sz w:val="20"/>
                <w:szCs w:val="20"/>
              </w:rPr>
              <w:t xml:space="preserve">. </w:t>
            </w:r>
            <w:r w:rsidR="007267D8">
              <w:rPr>
                <w:b/>
                <w:bCs/>
                <w:color w:val="404040"/>
                <w:sz w:val="20"/>
                <w:szCs w:val="20"/>
              </w:rPr>
              <w:t>Cybersecurity Integrity</w:t>
            </w:r>
          </w:p>
          <w:p w14:paraId="1DD7131B" w14:textId="768F93BD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</w:t>
            </w: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</w:t>
            </w: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┌───────────────────────┐</w:t>
            </w:r>
          </w:p>
          <w:p w14:paraId="5F04ABFA" w14:textId="5BA2F754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    INCOMING LOGS     │</w:t>
            </w:r>
          </w:p>
          <w:p w14:paraId="199D70E2" w14:textId="7F9C4202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└───────────┬───────────┘</w:t>
            </w:r>
          </w:p>
          <w:p w14:paraId="48005270" w14:textId="64E86B6F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▼</w:t>
            </w:r>
          </w:p>
          <w:p w14:paraId="4F675F57" w14:textId="32D3FFF0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</w:t>
            </w: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┌───────────────────────┐</w:t>
            </w:r>
          </w:p>
          <w:p w14:paraId="4BC15F7A" w14:textId="72278A9C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AUTHENTICATION &amp;      │</w:t>
            </w:r>
          </w:p>
          <w:p w14:paraId="5478A11D" w14:textId="21D56844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AUTHORIZATION         │</w:t>
            </w:r>
          </w:p>
          <w:p w14:paraId="7E3A28F7" w14:textId="2EC1D479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└───────────┬───────────┘</w:t>
            </w:r>
          </w:p>
          <w:p w14:paraId="18429274" w14:textId="5A4ADD9A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▼</w:t>
            </w:r>
          </w:p>
          <w:p w14:paraId="4CF93665" w14:textId="5B1CBA42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┌───────────────────────┐</w:t>
            </w:r>
          </w:p>
          <w:p w14:paraId="0FA89AC2" w14:textId="5773D590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INPUT VALIDATION &amp;    │</w:t>
            </w:r>
          </w:p>
          <w:p w14:paraId="5245C4B0" w14:textId="162C25C0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SANITIZATION        </w:t>
            </w: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</w:t>
            </w: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│</w:t>
            </w:r>
          </w:p>
          <w:p w14:paraId="252F70DE" w14:textId="2B630C19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└───────────┬───────────┘</w:t>
            </w:r>
          </w:p>
          <w:p w14:paraId="2809B5D6" w14:textId="4FA2D290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▼</w:t>
            </w:r>
          </w:p>
          <w:p w14:paraId="1791ADA2" w14:textId="7B879052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┌───────────────────────┐</w:t>
            </w:r>
          </w:p>
          <w:p w14:paraId="4ABEDFFD" w14:textId="371535BA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SECURE PARSING &amp;      │</w:t>
            </w:r>
          </w:p>
          <w:p w14:paraId="17A3D956" w14:textId="77B2397A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NORMALIZATION         │</w:t>
            </w:r>
          </w:p>
          <w:p w14:paraId="2C9DEE83" w14:textId="0A7AB567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└───────────┬───────────┘</w:t>
            </w:r>
          </w:p>
          <w:p w14:paraId="41D3CFA3" w14:textId="0C4EE6FE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▼</w:t>
            </w:r>
          </w:p>
          <w:p w14:paraId="75D174F5" w14:textId="0A97958E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┌───────────────────────┐</w:t>
            </w:r>
          </w:p>
          <w:p w14:paraId="7F80C58C" w14:textId="6494DBAB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DATA PROTECTION       │</w:t>
            </w:r>
          </w:p>
          <w:p w14:paraId="0A279774" w14:textId="722391DD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ENCRYPTION &amp; ACCESS   │</w:t>
            </w:r>
          </w:p>
          <w:p w14:paraId="2BE9FFE7" w14:textId="60882097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CONTROL               │</w:t>
            </w:r>
          </w:p>
          <w:p w14:paraId="032580A1" w14:textId="4AF6DD2B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└───────────┬───────────┘</w:t>
            </w:r>
          </w:p>
          <w:p w14:paraId="50C4480D" w14:textId="6EBF77F6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▼</w:t>
            </w:r>
          </w:p>
          <w:p w14:paraId="150CF0F8" w14:textId="79CA9B8A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┌───────────────────────┐</w:t>
            </w:r>
          </w:p>
          <w:p w14:paraId="2C852732" w14:textId="50E0303A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INTEGRITY VERIFICATION│</w:t>
            </w:r>
          </w:p>
          <w:p w14:paraId="0B3D7F7C" w14:textId="772597A0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SHA-256 HASHING       │</w:t>
            </w:r>
          </w:p>
          <w:p w14:paraId="16A9B4CD" w14:textId="1773CBD7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└───────────┬───────────┘</w:t>
            </w:r>
          </w:p>
          <w:p w14:paraId="0789D918" w14:textId="21152EA1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▼</w:t>
            </w:r>
          </w:p>
          <w:p w14:paraId="4E5A1F2C" w14:textId="610DB146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┌───────────────────────┐</w:t>
            </w:r>
          </w:p>
          <w:p w14:paraId="726AB053" w14:textId="4CAB85E7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AUDIT &amp; TRACEABILITY  │</w:t>
            </w:r>
          </w:p>
          <w:p w14:paraId="01FB5C16" w14:textId="18782EEC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HASH CHAIN • LOGGING  │</w:t>
            </w:r>
          </w:p>
          <w:p w14:paraId="17938F4D" w14:textId="0285F077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└───────────┬───────────┘</w:t>
            </w:r>
          </w:p>
          <w:p w14:paraId="12ED449B" w14:textId="1EB72BF2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▼</w:t>
            </w:r>
          </w:p>
          <w:p w14:paraId="336DBAA9" w14:textId="2DE00ED9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┌───────────────────────┐</w:t>
            </w:r>
          </w:p>
          <w:p w14:paraId="139EC2C2" w14:textId="141C6718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SECURE UNIVERSALEVENT │</w:t>
            </w:r>
          </w:p>
          <w:p w14:paraId="09596FD9" w14:textId="53B0FEF8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└───────────┬───────────┘</w:t>
            </w:r>
          </w:p>
          <w:p w14:paraId="4724914D" w14:textId="508AFAEF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            ▼</w:t>
            </w:r>
          </w:p>
          <w:p w14:paraId="60E71D06" w14:textId="15A31632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┌───────────────────────┐</w:t>
            </w:r>
          </w:p>
          <w:p w14:paraId="1D515828" w14:textId="413EDEE7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SIEM • DATA LAKE      │</w:t>
            </w:r>
          </w:p>
          <w:p w14:paraId="54AFBC5D" w14:textId="4CF2B18C" w:rsidR="007267D8" w:rsidRP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│ ML/AI • ANALYTICS     │</w:t>
            </w:r>
          </w:p>
          <w:p w14:paraId="57ABEA4E" w14:textId="42BDBBB0" w:rsid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  <w:r w:rsidRPr="007267D8"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 xml:space="preserve">                 └───────────────────────┘</w:t>
            </w:r>
            <w:r>
              <w:rPr>
                <w:rFonts w:ascii="Consolas" w:eastAsia="Consolas" w:hAnsi="Consolas" w:cs="Consolas"/>
                <w:color w:val="222222"/>
                <w:sz w:val="13"/>
                <w:szCs w:val="13"/>
              </w:rPr>
              <w:t>│</w:t>
            </w:r>
          </w:p>
          <w:p w14:paraId="4797069B" w14:textId="77777777" w:rsidR="007267D8" w:rsidRDefault="007267D8" w:rsidP="007267D8">
            <w:pPr>
              <w:keepLines/>
              <w:shd w:val="clear" w:color="auto" w:fill="F3F6FA"/>
              <w:spacing w:line="140" w:lineRule="exact"/>
              <w:rPr>
                <w:rFonts w:ascii="Consolas" w:eastAsia="Consolas" w:hAnsi="Consolas" w:cs="Consolas"/>
                <w:color w:val="222222"/>
                <w:sz w:val="13"/>
                <w:szCs w:val="13"/>
              </w:rPr>
            </w:pPr>
          </w:p>
          <w:p w14:paraId="73F1D919" w14:textId="275F4341" w:rsidR="007267D8" w:rsidRPr="007267D8" w:rsidRDefault="007267D8" w:rsidP="007267D8">
            <w:pPr>
              <w:rPr>
                <w:sz w:val="18"/>
                <w:szCs w:val="18"/>
              </w:rPr>
            </w:pPr>
            <w:r w:rsidRPr="007267D8">
              <w:rPr>
                <w:sz w:val="18"/>
                <w:szCs w:val="18"/>
              </w:rPr>
              <w:t xml:space="preserve">Used for </w:t>
            </w:r>
            <w:r w:rsidRPr="007267D8">
              <w:rPr>
                <w:b/>
                <w:bCs/>
                <w:sz w:val="18"/>
                <w:szCs w:val="18"/>
              </w:rPr>
              <w:t>secure data protection</w:t>
            </w:r>
            <w:r w:rsidRPr="007267D8">
              <w:rPr>
                <w:sz w:val="18"/>
                <w:szCs w:val="18"/>
              </w:rPr>
              <w:t xml:space="preserve">, </w:t>
            </w:r>
            <w:r w:rsidRPr="007267D8">
              <w:rPr>
                <w:b/>
                <w:bCs/>
                <w:sz w:val="18"/>
                <w:szCs w:val="18"/>
              </w:rPr>
              <w:t>access control</w:t>
            </w:r>
            <w:r w:rsidRPr="007267D8">
              <w:rPr>
                <w:sz w:val="18"/>
                <w:szCs w:val="18"/>
              </w:rPr>
              <w:t xml:space="preserve">, </w:t>
            </w:r>
            <w:r w:rsidRPr="007267D8">
              <w:rPr>
                <w:b/>
                <w:bCs/>
                <w:sz w:val="18"/>
                <w:szCs w:val="18"/>
              </w:rPr>
              <w:t>encryption</w:t>
            </w:r>
            <w:r w:rsidRPr="007267D8">
              <w:rPr>
                <w:sz w:val="18"/>
                <w:szCs w:val="18"/>
              </w:rPr>
              <w:t xml:space="preserve">, and </w:t>
            </w:r>
            <w:r w:rsidRPr="007267D8">
              <w:rPr>
                <w:b/>
                <w:bCs/>
                <w:sz w:val="18"/>
                <w:szCs w:val="18"/>
              </w:rPr>
              <w:t>safeguarding log data</w:t>
            </w:r>
            <w:r w:rsidRPr="007267D8">
              <w:rPr>
                <w:sz w:val="18"/>
                <w:szCs w:val="18"/>
              </w:rPr>
              <w:t xml:space="preserve"> throughout the processing lifecycle.</w:t>
            </w:r>
          </w:p>
        </w:tc>
      </w:tr>
    </w:tbl>
    <w:p w14:paraId="672722B7" w14:textId="77777777" w:rsidR="00FB4A96" w:rsidRDefault="00FB4A96"/>
    <w:sectPr w:rsidR="00FB4A96">
      <w:footerReference w:type="default" r:id="rId7"/>
      <w:pgSz w:w="11906" w:h="16838"/>
      <w:pgMar w:top="600" w:right="600" w:bottom="600" w:left="600" w:header="708" w:footer="2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DCE72" w14:textId="77777777" w:rsidR="00FB4A96" w:rsidRDefault="00FB4A96">
      <w:r>
        <w:separator/>
      </w:r>
    </w:p>
  </w:endnote>
  <w:endnote w:type="continuationSeparator" w:id="0">
    <w:p w14:paraId="75024ED7" w14:textId="77777777" w:rsidR="00FB4A96" w:rsidRDefault="00FB4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941D" w14:textId="77777777" w:rsidR="006E6E25" w:rsidRDefault="00FB4A96">
    <w:pPr>
      <w:jc w:val="center"/>
    </w:pPr>
    <w:r>
      <w:rPr>
        <w:color w:val="7F7F7F"/>
        <w:sz w:val="16"/>
        <w:szCs w:val="16"/>
      </w:rPr>
      <w:t xml:space="preserve">LogNexus03 — Universal Log Preprocessing Framework  | 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5338A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DB2D9" w14:textId="77777777" w:rsidR="00FB4A96" w:rsidRDefault="00FB4A96">
      <w:r>
        <w:separator/>
      </w:r>
    </w:p>
  </w:footnote>
  <w:footnote w:type="continuationSeparator" w:id="0">
    <w:p w14:paraId="124E4E54" w14:textId="77777777" w:rsidR="00FB4A96" w:rsidRDefault="00FB4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58FC"/>
    <w:multiLevelType w:val="hybridMultilevel"/>
    <w:tmpl w:val="E5825464"/>
    <w:lvl w:ilvl="0" w:tplc="E25C7700">
      <w:start w:val="1"/>
      <w:numFmt w:val="bullet"/>
      <w:lvlText w:val="●"/>
      <w:lvlJc w:val="left"/>
      <w:pPr>
        <w:ind w:left="720" w:hanging="360"/>
      </w:pPr>
    </w:lvl>
    <w:lvl w:ilvl="1" w:tplc="D018D712">
      <w:start w:val="1"/>
      <w:numFmt w:val="bullet"/>
      <w:lvlText w:val="○"/>
      <w:lvlJc w:val="left"/>
      <w:pPr>
        <w:ind w:left="1440" w:hanging="360"/>
      </w:pPr>
    </w:lvl>
    <w:lvl w:ilvl="2" w:tplc="52B667E8">
      <w:start w:val="1"/>
      <w:numFmt w:val="bullet"/>
      <w:lvlText w:val="■"/>
      <w:lvlJc w:val="left"/>
      <w:pPr>
        <w:ind w:left="2160" w:hanging="360"/>
      </w:pPr>
    </w:lvl>
    <w:lvl w:ilvl="3" w:tplc="C99E647C">
      <w:start w:val="1"/>
      <w:numFmt w:val="bullet"/>
      <w:lvlText w:val="●"/>
      <w:lvlJc w:val="left"/>
      <w:pPr>
        <w:ind w:left="2880" w:hanging="360"/>
      </w:pPr>
    </w:lvl>
    <w:lvl w:ilvl="4" w:tplc="533A2C86">
      <w:start w:val="1"/>
      <w:numFmt w:val="bullet"/>
      <w:lvlText w:val="○"/>
      <w:lvlJc w:val="left"/>
      <w:pPr>
        <w:ind w:left="3600" w:hanging="360"/>
      </w:pPr>
    </w:lvl>
    <w:lvl w:ilvl="5" w:tplc="72861F30">
      <w:start w:val="1"/>
      <w:numFmt w:val="bullet"/>
      <w:lvlText w:val="■"/>
      <w:lvlJc w:val="left"/>
      <w:pPr>
        <w:ind w:left="4320" w:hanging="360"/>
      </w:pPr>
    </w:lvl>
    <w:lvl w:ilvl="6" w:tplc="BD70FE96">
      <w:start w:val="1"/>
      <w:numFmt w:val="bullet"/>
      <w:lvlText w:val="●"/>
      <w:lvlJc w:val="left"/>
      <w:pPr>
        <w:ind w:left="5040" w:hanging="360"/>
      </w:pPr>
    </w:lvl>
    <w:lvl w:ilvl="7" w:tplc="4B2E8BD4">
      <w:start w:val="1"/>
      <w:numFmt w:val="bullet"/>
      <w:lvlText w:val="●"/>
      <w:lvlJc w:val="left"/>
      <w:pPr>
        <w:ind w:left="5760" w:hanging="360"/>
      </w:pPr>
    </w:lvl>
    <w:lvl w:ilvl="8" w:tplc="EE0E4646">
      <w:start w:val="1"/>
      <w:numFmt w:val="bullet"/>
      <w:lvlText w:val="●"/>
      <w:lvlJc w:val="left"/>
      <w:pPr>
        <w:ind w:left="6480" w:hanging="360"/>
      </w:pPr>
    </w:lvl>
  </w:abstractNum>
  <w:num w:numId="1" w16cid:durableId="1800149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E25"/>
    <w:rsid w:val="0015338A"/>
    <w:rsid w:val="004E179B"/>
    <w:rsid w:val="00542AF7"/>
    <w:rsid w:val="006A5252"/>
    <w:rsid w:val="006E6E25"/>
    <w:rsid w:val="007267D8"/>
    <w:rsid w:val="00B51781"/>
    <w:rsid w:val="00B94DF6"/>
    <w:rsid w:val="00C6478F"/>
    <w:rsid w:val="00DB3DED"/>
    <w:rsid w:val="00EE70E6"/>
    <w:rsid w:val="00F61CA9"/>
    <w:rsid w:val="00FB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BC4CC"/>
  <w15:docId w15:val="{6D603604-AAB7-4EC1-9728-AE7252AD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60" w:after="8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keepNext/>
      <w:spacing w:before="40" w:after="6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unhideWhenUsed/>
    <w:qFormat/>
    <w:pPr>
      <w:keepNext/>
      <w:spacing w:before="60" w:after="40"/>
      <w:outlineLvl w:val="2"/>
    </w:pPr>
    <w:rPr>
      <w:b/>
      <w:bCs/>
      <w:color w:val="404040"/>
      <w:sz w:val="20"/>
      <w:szCs w:val="2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67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67D8"/>
  </w:style>
  <w:style w:type="paragraph" w:styleId="Footer">
    <w:name w:val="footer"/>
    <w:basedOn w:val="Normal"/>
    <w:link w:val="FooterChar"/>
    <w:uiPriority w:val="99"/>
    <w:unhideWhenUsed/>
    <w:rsid w:val="007267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67D8"/>
  </w:style>
  <w:style w:type="table" w:styleId="TableGrid">
    <w:name w:val="Table Grid"/>
    <w:basedOn w:val="TableNormal"/>
    <w:uiPriority w:val="39"/>
    <w:rsid w:val="00726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1655</Words>
  <Characters>9437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Universal Log Preprocessing Framework</vt:lpstr>
    </vt:vector>
  </TitlesOfParts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Universal Log Preprocessing Framework</dc:title>
  <dc:creator>LogNexus03</dc:creator>
  <cp:lastModifiedBy>sreyanandi25@gmail.com</cp:lastModifiedBy>
  <cp:revision>4</cp:revision>
  <dcterms:created xsi:type="dcterms:W3CDTF">2026-09-29T16:57:00Z</dcterms:created>
  <dcterms:modified xsi:type="dcterms:W3CDTF">2026-09-29T16:58:00Z</dcterms:modified>
</cp:coreProperties>
</file>