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8.000488281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8.7997436523438"/>
        <w:gridCol w:w="2284.0005493164062"/>
        <w:gridCol w:w="2255.1995849609375"/>
        <w:gridCol w:w="316.800537109375"/>
        <w:gridCol w:w="1933.2000732421875"/>
        <w:tblGridChange w:id="0">
          <w:tblGrid>
            <w:gridCol w:w="2228.7997436523438"/>
            <w:gridCol w:w="2284.0005493164062"/>
            <w:gridCol w:w="2255.1995849609375"/>
            <w:gridCol w:w="316.800537109375"/>
            <w:gridCol w:w="1933.2000732421875"/>
          </w:tblGrid>
        </w:tblGridChange>
      </w:tblGrid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600341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4041748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 of the Course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594238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Structure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4633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BTBTC16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3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Enzymology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6386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3L - 0T - 2P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.400146484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3.59985351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600341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CONTENT: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46.8213176727295" w:lineRule="auto"/>
              <w:ind w:left="128.3990478515625" w:right="139.68017578125" w:firstLine="0.96008300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 of Class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(Tentative)</w:t>
            </w:r>
          </w:p>
        </w:tc>
      </w:tr>
      <w:tr>
        <w:trPr>
          <w:cantSplit w:val="0"/>
          <w:trHeight w:val="1003.20068359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8873653411865" w:lineRule="auto"/>
              <w:ind w:left="124.08004760742188" w:right="51.9183349609375" w:firstLine="5.2799987792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Enzymes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Introduction and scope, Nomenclature, Mechanism of  Catalysis, Industrial applications.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93408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</w:tr>
      <w:tr>
        <w:trPr>
          <w:cantSplit w:val="0"/>
          <w:trHeight w:val="1221.59912109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3875732421875" w:lineRule="auto"/>
              <w:ind w:left="123.60000610351562" w:right="49.600830078125" w:firstLine="5.76004028320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Enzyme Kinetics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Single substrate steady state kinetics, King-Altman’s  method, Inhibitors and activators, multi-substrate systems, Effect of pH  and temperature, Allosteric enzymes.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198852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1220.400390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3879165649414" w:lineRule="auto"/>
              <w:ind w:left="123.3599853515625" w:right="49.8406982421875" w:firstLine="6.000061035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Immobilization of Enzymes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Advantages, Carriers, adsorption, covalent  coupling, cross-linking and entrapment methods, Micro-environmental  effects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93408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</w:tr>
      <w:tr>
        <w:trPr>
          <w:cantSplit w:val="0"/>
          <w:trHeight w:val="1558.000488281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6655216217041" w:lineRule="auto"/>
              <w:ind w:left="114.47998046875" w:right="49.6002197265625" w:firstLine="14.8800659179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Enzyme Reactors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reactors for batch/continuous enzymatic processing,  Choice of reactor type: idealized enzyme reactor systems, Mass  Transfer in Enzyme Reactors: Steady state analysis of mass transfer and  biochemical reaction in enzyme reactors.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198852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883.199462890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8878517150879" w:lineRule="auto"/>
              <w:ind w:left="132.96005249023438" w:right="103.20068359375" w:hanging="3.600006103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Bio-process Design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Physical parameters, reactor operational stability, Immobilized cells.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93408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</w:tr>
      <w:tr>
        <w:trPr>
          <w:cantSplit w:val="0"/>
          <w:trHeight w:val="1557.60070800781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5545139312744" w:lineRule="auto"/>
              <w:ind w:left="116.88003540039062" w:right="50.0799560546875" w:firstLine="5.27999877929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Challenges and future trends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Enzyme catalysis in organic media, Catalytic antibodies and non-protein biomolecules as catalysts,  Biocatalysts from Extreme Thermophilic and Hyperthermophilic  Archaea and Bacteria.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93408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</w:tr>
      <w:tr>
        <w:trPr>
          <w:cantSplit w:val="0"/>
          <w:trHeight w:val="3769.5985412597656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730241" cy="573024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1" cy="5730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8.000488281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84.8004150390625"/>
        <w:gridCol w:w="1933.2000732421875"/>
        <w:tblGridChange w:id="0">
          <w:tblGrid>
            <w:gridCol w:w="7084.8004150390625"/>
            <w:gridCol w:w="1933.2000732421875"/>
          </w:tblGrid>
        </w:tblGridChange>
      </w:tblGrid>
      <w:tr>
        <w:trPr>
          <w:cantSplit w:val="0"/>
          <w:trHeight w:val="752.39990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Practical</w:t>
            </w:r>
          </w:p>
        </w:tc>
      </w:tr>
      <w:tr>
        <w:trPr>
          <w:cantSplit w:val="0"/>
          <w:trHeight w:val="10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046386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experiments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47.1548843383789" w:lineRule="auto"/>
              <w:ind w:left="128.3990478515625" w:right="193.9208984375" w:firstLine="0.96008300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 of Class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(Tentative)</w:t>
            </w:r>
          </w:p>
        </w:tc>
      </w:tr>
      <w:tr>
        <w:trPr>
          <w:cantSplit w:val="0"/>
          <w:trHeight w:val="71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1999206542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Assays for Enzymes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1904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69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39929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Substrate specificity and efficiency of enzymatic catalysis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1904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54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95727539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Kinetics of enzyme catalyzed reactions.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1904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3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Preparation of immobilized enzymes.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1904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72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Microenvironmental effects in immobilized enzymes.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1904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11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8871364593506" w:lineRule="auto"/>
              <w:ind w:left="130.80001831054688" w:right="67.2784423828125" w:hanging="5.52001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Mass transfer and biochemical reactions in continuous flow enzyme  reactors.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1904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7401.199035644531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40020751953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SUGGESTED READINGS: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6.719970703125" w:line="280.8878517150879" w:lineRule="auto"/>
              <w:ind w:left="132.96005249023438" w:right="104.400634765625" w:firstLine="0.2398681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R.C.B. Currell, V.D. Mieras, “Biotechnological Innovations in Chemical Synthesis”, Butterworth Heinemann.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6.6314697265625" w:line="279.88780975341797" w:lineRule="auto"/>
              <w:ind w:left="132.96005249023438" w:right="49.44091796875" w:hanging="6.7201232910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I.H. Segel, “Enzyme Kinetics: Behavior and Analysis of Rapid Equilibrium and Steady- State  Enzyme Systems”, Wiley-Interscience.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7.6324462890625" w:line="240" w:lineRule="auto"/>
              <w:ind w:left="124.79995727539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M.F. Chaplin and C. Bucke, “Enzyme Technology”, Cambridge University Press.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6.3201904296875" w:line="280.8878517150879" w:lineRule="auto"/>
              <w:ind w:left="116.88003540039062" w:right="53.841552734375" w:firstLine="1.4399719238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R.A. Copeland, “Enzymes: A Practical Introduction to Structure, Mechanism, and Data  Analysis”, John Wiley and Sons Inc.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5.4315185546875" w:line="240" w:lineRule="auto"/>
              <w:ind w:left="124.5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H. Uhlig, “Industrial Enzymes and their Applications”, John Wiley and Sons Inc.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7.5201416015625" w:line="280.88762283325195" w:lineRule="auto"/>
              <w:ind w:left="132.96005249023438" w:right="51.76025390625" w:hanging="7.68005371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M. Roberts, N.J. Turner and A.J. Willetts, “Introduction to Biocatalysis using Enzymes and  Micro-Organisms”, S. Publisher: Cambridge University Press.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5.43243408203125" w:line="240" w:lineRule="auto"/>
              <w:ind w:left="124.319915771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C. Branden and J. Tooze, “Introduction to Protein Structure”, Garland.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7.51983642578125" w:line="279.8880386352539" w:lineRule="auto"/>
              <w:ind w:left="124.08004760742188" w:right="51.12060546875" w:hanging="1.679992675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T.E. Creighto, “Proteins – Structure and Molecular properties” W.H. Freeman and  Company.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0322265625" w:line="279.88792419433594" w:lineRule="auto"/>
              <w:ind w:left="132.96005249023438" w:right="51.12060546875" w:hanging="10.55999755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A. Fersht, “Structure and Mechanism in Protein Science: A Guide to Enzyme Catalysis and  Protein Folding”, W.H. Freeman and Company.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460.4008483886719" w:top="1440.001220703125" w:left="1440" w:right="1448.39965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