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6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B365D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1B365D"/>
                <w:sz w:val="20"/>
              </w:rPr>
              <w:t>★ NOTE</w:t>
            </w:r>
          </w:p>
          <w:p>
            <w:pPr>
              <w:spacing w:before="0" w:after="80" w:line="276" w:lineRule="auto"/>
            </w:pPr>
            <w:r>
              <w:rPr>
                <w:rFonts w:ascii="Segoe UI" w:hAnsi="Segoe UI"/>
                <w:b/>
                <w:i/>
                <w:color w:val="333333"/>
                <w:sz w:val="20"/>
              </w:rPr>
              <w:t>About this Document:</w:t>
            </w:r>
            <w:r>
              <w:rPr>
                <w:rFonts w:ascii="Segoe UI" w:hAnsi="Segoe UI"/>
                <w:i/>
                <w:color w:val="333333"/>
                <w:sz w:val="20"/>
              </w:rPr>
              <w:t xml:space="preserve"> This report outlines our performance benchmarking results comparing two potential RAG architecture candidates for the campus receptionist chatbot: a lightweight, in-memory NumPy cache and a persistent ChromaDB database. It evaluates key metrics like boot times, concurrent user load, end-to-end response speed, and edge-case query accuracy to determine which engine is best suited for local deployment on a Raspberry Pi 5.</w:t>
            </w:r>
          </w:p>
        </w:tc>
      </w:tr>
    </w:tbl>
    <w:p>
      <w:pPr>
        <w:spacing w:before="240" w:after="240"/>
      </w:pPr>
      <w:r>
        <w:rPr>
          <w:rFonts w:ascii="Segoe UI" w:hAnsi="Segoe UI"/>
          <w:b/>
          <w:color w:val="1B365D"/>
          <w:sz w:val="44"/>
        </w:rPr>
        <w:t>RAG Pipeline Comparison Report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 xml:space="preserve">We conducted a comprehensive benchmark comparing the original </w:t>
      </w:r>
      <w:r>
        <w:rPr>
          <w:rFonts w:ascii="Segoe UI" w:hAnsi="Segoe UI"/>
          <w:b/>
          <w:color w:val="333333"/>
          <w:sz w:val="21"/>
        </w:rPr>
        <w:t>In-Memory JSON Cache RAG</w:t>
      </w:r>
      <w:r>
        <w:rPr>
          <w:rFonts w:ascii="Segoe UI" w:hAnsi="Segoe UI"/>
          <w:color w:val="333333"/>
          <w:sz w:val="21"/>
        </w:rPr>
        <w:t xml:space="preserve"> with the new </w:t>
      </w:r>
      <w:r>
        <w:rPr>
          <w:rFonts w:ascii="Segoe UI" w:hAnsi="Segoe UI"/>
          <w:b/>
          <w:color w:val="333333"/>
          <w:sz w:val="21"/>
        </w:rPr>
        <w:t>ChromaDB-backed RAG</w:t>
      </w:r>
      <w:r>
        <w:rPr>
          <w:rFonts w:ascii="Segoe UI" w:hAnsi="Segoe UI"/>
          <w:color w:val="333333"/>
          <w:sz w:val="21"/>
        </w:rPr>
        <w:t xml:space="preserve"> pipeline. The tests were run under identical environment conditions, querying the same event documents and utilizing the free OpenRouter embedding model (</w:t>
      </w:r>
      <w:r>
        <w:rPr>
          <w:rFonts w:ascii="Consolas" w:hAnsi="Consolas"/>
          <w:color w:val="A31515"/>
          <w:sz w:val="19"/>
        </w:rPr>
        <w:t>nvidia/llama-nemotron-embed-vl-1b-v2:free</w:t>
      </w:r>
      <w:r>
        <w:rPr>
          <w:rFonts w:ascii="Segoe UI" w:hAnsi="Segoe UI"/>
          <w:color w:val="333333"/>
          <w:sz w:val="21"/>
        </w:rPr>
        <w:t>).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>To make a production-ready decision, we ran a series of 5 tests measuring startup behavior, concurrent load, end-to-end response times, and retrieval quality under edge-case scenarios.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1. Core Performance Metrics Summary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>This table represents the baseline resource consumption and latency profile of each engine during single-threaded operation.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Segoe UI" w:hAnsi="Segoe UI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Segoe UI" w:hAnsi="Segoe UI"/>
                <w:b/>
                <w:color w:val="FFFFFF"/>
                <w:sz w:val="21"/>
              </w:rPr>
              <w:t>In-Memory RAG (Original)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Segoe UI" w:hAnsi="Segoe UI"/>
                <w:b/>
                <w:color w:val="FFFFFF"/>
                <w:sz w:val="21"/>
              </w:rPr>
              <w:t>ChromaDB RAG (New)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Segoe UI" w:hAnsi="Segoe UI"/>
                <w:b/>
                <w:color w:val="FFFFFF"/>
                <w:sz w:val="21"/>
              </w:rPr>
              <w:t>Measurement Methodology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Segoe UI" w:hAnsi="Segoe UI"/>
                <w:b/>
                <w:color w:val="FFFFFF"/>
                <w:sz w:val="21"/>
              </w:rPr>
              <w:t>Key Takeaway / Rationale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Module Import Time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0.15 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4.01 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 xml:space="preserve">Measured using </w:t>
            </w:r>
            <w:r>
              <w:rPr>
                <w:rFonts w:ascii="Consolas" w:hAnsi="Consolas"/>
                <w:color w:val="A31515"/>
                <w:sz w:val="18"/>
              </w:rPr>
              <w:t>time.perf_counter()</w:t>
            </w:r>
            <w:r>
              <w:rPr>
                <w:rFonts w:ascii="Segoe UI" w:hAnsi="Segoe UI"/>
                <w:color w:val="333333"/>
                <w:sz w:val="20"/>
              </w:rPr>
              <w:t xml:space="preserve"> around the imports of </w:t>
            </w:r>
            <w:r>
              <w:rPr>
                <w:rFonts w:ascii="Consolas" w:hAnsi="Consolas"/>
                <w:color w:val="A31515"/>
                <w:sz w:val="18"/>
              </w:rPr>
              <w:t>RAGEngine</w:t>
            </w:r>
            <w:r>
              <w:rPr>
                <w:rFonts w:ascii="Segoe UI" w:hAnsi="Segoe UI"/>
                <w:color w:val="333333"/>
                <w:sz w:val="20"/>
              </w:rPr>
              <w:t xml:space="preserve"> and </w:t>
            </w:r>
            <w:r>
              <w:rPr>
                <w:rFonts w:ascii="Consolas" w:hAnsi="Consolas"/>
                <w:color w:val="A31515"/>
                <w:sz w:val="18"/>
              </w:rPr>
              <w:t>config</w:t>
            </w:r>
            <w:r>
              <w:rPr>
                <w:rFonts w:ascii="Segoe UI" w:hAnsi="Segoe UI"/>
                <w:color w:val="333333"/>
                <w:sz w:val="20"/>
              </w:rPr>
              <w:t>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 xml:space="preserve">ChromaDB loads heavy binary libraries including SQLite, </w:t>
            </w:r>
            <w:r>
              <w:rPr>
                <w:rFonts w:ascii="Consolas" w:hAnsi="Consolas"/>
                <w:color w:val="A31515"/>
                <w:sz w:val="18"/>
              </w:rPr>
              <w:t>pydantic</w:t>
            </w:r>
            <w:r>
              <w:rPr>
                <w:rFonts w:ascii="Segoe UI" w:hAnsi="Segoe UI"/>
                <w:color w:val="333333"/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onnxruntime</w:t>
            </w:r>
            <w:r>
              <w:rPr>
                <w:rFonts w:ascii="Segoe UI" w:hAnsi="Segoe UI"/>
                <w:color w:val="333333"/>
                <w:sz w:val="20"/>
              </w:rPr>
              <w:t xml:space="preserve">, and </w:t>
            </w:r>
            <w:r>
              <w:rPr>
                <w:rFonts w:ascii="Consolas" w:hAnsi="Consolas"/>
                <w:color w:val="A31515"/>
                <w:sz w:val="18"/>
              </w:rPr>
              <w:t>numpy</w:t>
            </w:r>
            <w:r>
              <w:rPr>
                <w:rFonts w:ascii="Segoe UI" w:hAnsi="Segoe UI"/>
                <w:color w:val="333333"/>
                <w:sz w:val="20"/>
              </w:rPr>
              <w:t>.</w:t>
            </w:r>
          </w:p>
        </w:tc>
      </w:tr>
      <w:tr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Engine Initialization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0.05 s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0.50 s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 xml:space="preserve">Measured around the </w:t>
            </w:r>
            <w:r>
              <w:rPr>
                <w:rFonts w:ascii="Consolas" w:hAnsi="Consolas"/>
                <w:color w:val="A31515"/>
                <w:sz w:val="18"/>
              </w:rPr>
              <w:t>RAGEngine()</w:t>
            </w:r>
            <w:r>
              <w:rPr>
                <w:rFonts w:ascii="Segoe UI" w:hAnsi="Segoe UI"/>
                <w:color w:val="333333"/>
                <w:sz w:val="20"/>
              </w:rPr>
              <w:t xml:space="preserve"> constructor call.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>Original loads a single JSON file; ChromaDB connects to SQLite and HNSW indexes.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Scan &amp; Ingest (Cached)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0.001 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0.07 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 xml:space="preserve">Measured around the </w:t>
            </w:r>
            <w:r>
              <w:rPr>
                <w:rFonts w:ascii="Consolas" w:hAnsi="Consolas"/>
                <w:color w:val="A31515"/>
                <w:sz w:val="18"/>
              </w:rPr>
              <w:t>ingest_documents()</w:t>
            </w:r>
            <w:r>
              <w:rPr>
                <w:rFonts w:ascii="Segoe UI" w:hAnsi="Segoe UI"/>
                <w:color w:val="333333"/>
                <w:sz w:val="20"/>
              </w:rPr>
              <w:t xml:space="preserve"> function call.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>Check for existing chunks is a local dictionary lookup vs. local SQLite index queries. Both are sub-100ms.</w:t>
            </w:r>
          </w:p>
        </w:tc>
      </w:tr>
      <w:tr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Average Query Latency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1148.55 ms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956.78 ms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 xml:space="preserve">Average duration of 5 distinct </w:t>
            </w:r>
            <w:r>
              <w:rPr>
                <w:rFonts w:ascii="Consolas" w:hAnsi="Consolas"/>
                <w:color w:val="A31515"/>
                <w:sz w:val="18"/>
              </w:rPr>
              <w:t>retrieve_context()</w:t>
            </w:r>
            <w:r>
              <w:rPr>
                <w:rFonts w:ascii="Segoe UI" w:hAnsi="Segoe UI"/>
                <w:color w:val="333333"/>
                <w:sz w:val="20"/>
              </w:rPr>
              <w:t xml:space="preserve"> queries.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>Both are dominated by the OpenRouter network API call (~900–1000ms) to embed the search query. ChromaDB's search is slightly faster.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Python Allocated RAM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4.61 MB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45.50 MB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 xml:space="preserve">Tracked via Python's built-in </w:t>
            </w:r>
            <w:r>
              <w:rPr>
                <w:rFonts w:ascii="Consolas" w:hAnsi="Consolas"/>
                <w:color w:val="A31515"/>
                <w:sz w:val="18"/>
              </w:rPr>
              <w:t>tracemalloc</w:t>
            </w:r>
            <w:r>
              <w:rPr>
                <w:rFonts w:ascii="Segoe UI" w:hAnsi="Segoe UI"/>
                <w:color w:val="333333"/>
                <w:sz w:val="20"/>
              </w:rPr>
              <w:t xml:space="preserve"> to calculate memory delta before and after execution.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>ChromaDB consumes ~10x more memory allocations due to loading HNSW and database client libraries.</w:t>
            </w:r>
          </w:p>
        </w:tc>
      </w:tr>
      <w:tr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Storage Footprint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1.10 MB</w:t>
            </w:r>
            <w:r>
              <w:rPr>
                <w:rFonts w:ascii="Segoe UI" w:hAnsi="Segoe UI"/>
                <w:color w:val="333333"/>
                <w:sz w:val="20"/>
              </w:rPr>
              <w:t xml:space="preserve"> (</w:t>
            </w:r>
            <w:r>
              <w:rPr>
                <w:rFonts w:ascii="Consolas" w:hAnsi="Consolas"/>
                <w:color w:val="A31515"/>
                <w:sz w:val="18"/>
              </w:rPr>
              <w:t>.json</w:t>
            </w:r>
            <w:r>
              <w:rPr>
                <w:rFonts w:ascii="Segoe UI" w:hAnsi="Segoe UI"/>
                <w:color w:val="333333"/>
                <w:sz w:val="20"/>
              </w:rPr>
              <w:t>)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b/>
                <w:color w:val="333333"/>
                <w:sz w:val="20"/>
              </w:rPr>
              <w:t>1.34 MB</w:t>
            </w:r>
            <w:r>
              <w:rPr>
                <w:rFonts w:ascii="Segoe UI" w:hAnsi="Segoe UI"/>
                <w:color w:val="333333"/>
                <w:sz w:val="20"/>
              </w:rPr>
              <w:t xml:space="preserve"> (</w:t>
            </w:r>
            <w:r>
              <w:rPr>
                <w:rFonts w:ascii="Consolas" w:hAnsi="Consolas"/>
                <w:color w:val="A31515"/>
                <w:sz w:val="18"/>
              </w:rPr>
              <w:t>.db</w:t>
            </w:r>
            <w:r>
              <w:rPr>
                <w:rFonts w:ascii="Segoe UI" w:hAnsi="Segoe UI"/>
                <w:color w:val="333333"/>
                <w:sz w:val="20"/>
              </w:rPr>
              <w:t>)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 xml:space="preserve">Calculated using </w:t>
            </w:r>
            <w:r>
              <w:rPr>
                <w:rFonts w:ascii="Consolas" w:hAnsi="Consolas"/>
                <w:color w:val="A31515"/>
                <w:sz w:val="18"/>
              </w:rPr>
              <w:t>os.path.getsize()</w:t>
            </w:r>
            <w:r>
              <w:rPr>
                <w:rFonts w:ascii="Segoe UI" w:hAnsi="Segoe UI"/>
                <w:color w:val="333333"/>
                <w:sz w:val="20"/>
              </w:rPr>
              <w:t xml:space="preserve"> on the cache files or persistent database directory.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3333"/>
                <w:sz w:val="20"/>
              </w:rPr>
              <w:t>Both files are compact. ChromaDB stores raw data in SQLite alongside indexing files.</w:t>
            </w:r>
          </w:p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2. Extended Benchmark Scenarios</w:t>
      </w:r>
    </w:p>
    <w:p>
      <w:pPr>
        <w:keepNext/>
        <w:spacing w:before="240" w:after="80"/>
      </w:pPr>
      <w:r>
        <w:rPr>
          <w:rFonts w:ascii="Segoe UI" w:hAnsi="Segoe UI"/>
          <w:b/>
          <w:color w:val="2B5B84"/>
          <w:sz w:val="24"/>
        </w:rPr>
        <w:t>Test 2: Concurrency &amp; Stress Load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 xml:space="preserve">We simulated multi-user scenarios by firing simultaneous </w:t>
      </w:r>
      <w:r>
        <w:rPr>
          <w:rFonts w:ascii="Consolas" w:hAnsi="Consolas"/>
          <w:color w:val="A31515"/>
          <w:sz w:val="19"/>
        </w:rPr>
        <w:t>retrieve_context()</w:t>
      </w:r>
      <w:r>
        <w:rPr>
          <w:rFonts w:ascii="Segoe UI" w:hAnsi="Segoe UI"/>
          <w:color w:val="333333"/>
          <w:sz w:val="21"/>
        </w:rPr>
        <w:t xml:space="preserve"> calls using a </w:t>
      </w:r>
      <w:r>
        <w:rPr>
          <w:rFonts w:ascii="Consolas" w:hAnsi="Consolas"/>
          <w:color w:val="A31515"/>
          <w:sz w:val="19"/>
        </w:rPr>
        <w:t>ThreadPoolExecutor</w:t>
      </w:r>
      <w:r>
        <w:rPr>
          <w:rFonts w:ascii="Segoe UI" w:hAnsi="Segoe UI"/>
          <w:color w:val="333333"/>
          <w:sz w:val="21"/>
        </w:rPr>
        <w:t>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1 Thread (Single User):</w:t>
      </w:r>
      <w:r>
        <w:rPr>
          <w:rFonts w:ascii="Segoe UI" w:hAnsi="Segoe UI"/>
          <w:color w:val="333333"/>
          <w:sz w:val="21"/>
        </w:rPr>
        <w:t xml:space="preserve"> In-Memory: </w:t>
      </w:r>
      <w:r>
        <w:rPr>
          <w:rFonts w:ascii="Segoe UI" w:hAnsi="Segoe UI"/>
          <w:b/>
          <w:color w:val="333333"/>
          <w:sz w:val="21"/>
        </w:rPr>
        <w:t>644.65 ms</w:t>
      </w:r>
      <w:r>
        <w:rPr>
          <w:rFonts w:ascii="Segoe UI" w:hAnsi="Segoe UI"/>
          <w:color w:val="333333"/>
          <w:sz w:val="21"/>
        </w:rPr>
        <w:t xml:space="preserve"> | ChromaDB: </w:t>
      </w:r>
      <w:r>
        <w:rPr>
          <w:rFonts w:ascii="Segoe UI" w:hAnsi="Segoe UI"/>
          <w:b/>
          <w:color w:val="333333"/>
          <w:sz w:val="21"/>
        </w:rPr>
        <w:t>1319.65 ms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3 Threads (Concurrent):</w:t>
      </w:r>
      <w:r>
        <w:rPr>
          <w:rFonts w:ascii="Segoe UI" w:hAnsi="Segoe UI"/>
          <w:color w:val="333333"/>
          <w:sz w:val="21"/>
        </w:rPr>
        <w:t xml:space="preserve"> In-Memory: </w:t>
      </w:r>
      <w:r>
        <w:rPr>
          <w:rFonts w:ascii="Segoe UI" w:hAnsi="Segoe UI"/>
          <w:b/>
          <w:color w:val="333333"/>
          <w:sz w:val="21"/>
        </w:rPr>
        <w:t>1060.94 ms</w:t>
      </w:r>
      <w:r>
        <w:rPr>
          <w:rFonts w:ascii="Segoe UI" w:hAnsi="Segoe UI"/>
          <w:color w:val="333333"/>
          <w:sz w:val="21"/>
        </w:rPr>
        <w:t xml:space="preserve"> | ChromaDB: </w:t>
      </w:r>
      <w:r>
        <w:rPr>
          <w:rFonts w:ascii="Segoe UI" w:hAnsi="Segoe UI"/>
          <w:b/>
          <w:color w:val="333333"/>
          <w:sz w:val="21"/>
        </w:rPr>
        <w:t>1522.00 ms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5 Threads (Peak Load):</w:t>
      </w:r>
      <w:r>
        <w:rPr>
          <w:rFonts w:ascii="Segoe UI" w:hAnsi="Segoe UI"/>
          <w:color w:val="333333"/>
          <w:sz w:val="21"/>
        </w:rPr>
        <w:t xml:space="preserve"> In-Memory: </w:t>
      </w:r>
      <w:r>
        <w:rPr>
          <w:rFonts w:ascii="Segoe UI" w:hAnsi="Segoe UI"/>
          <w:b/>
          <w:color w:val="333333"/>
          <w:sz w:val="21"/>
        </w:rPr>
        <w:t>743.86 ms</w:t>
      </w:r>
      <w:r>
        <w:rPr>
          <w:rFonts w:ascii="Segoe UI" w:hAnsi="Segoe UI"/>
          <w:color w:val="333333"/>
          <w:sz w:val="21"/>
        </w:rPr>
        <w:t xml:space="preserve"> | ChromaDB: </w:t>
      </w:r>
      <w:r>
        <w:rPr>
          <w:rFonts w:ascii="Segoe UI" w:hAnsi="Segoe UI"/>
          <w:b/>
          <w:color w:val="333333"/>
          <w:sz w:val="21"/>
        </w:rPr>
        <w:t>1065.45 ms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Failures:</w:t>
      </w:r>
      <w:r>
        <w:rPr>
          <w:rFonts w:ascii="Segoe UI" w:hAnsi="Segoe UI"/>
          <w:color w:val="333333"/>
          <w:sz w:val="21"/>
        </w:rPr>
        <w:t xml:space="preserve"> Both engines recorded </w:t>
      </w:r>
      <w:r>
        <w:rPr>
          <w:rFonts w:ascii="Segoe UI" w:hAnsi="Segoe UI"/>
          <w:b/>
          <w:color w:val="333333"/>
          <w:sz w:val="21"/>
        </w:rPr>
        <w:t>0 failures</w:t>
      </w:r>
      <w:r>
        <w:rPr>
          <w:rFonts w:ascii="Segoe UI" w:hAnsi="Segoe UI"/>
          <w:color w:val="333333"/>
          <w:sz w:val="21"/>
        </w:rPr>
        <w:t xml:space="preserve"> across all thread counts, indicating that both are thread-safe and handle concurrent retrieval requests reliably without deadlocking or throwing write/read lock errors.</w:t>
      </w:r>
    </w:p>
    <w:p>
      <w:pPr>
        <w:keepNext/>
        <w:spacing w:before="240" w:after="80"/>
      </w:pPr>
      <w:r>
        <w:rPr>
          <w:rFonts w:ascii="Segoe UI" w:hAnsi="Segoe UI"/>
          <w:b/>
          <w:color w:val="2B5B84"/>
          <w:sz w:val="24"/>
        </w:rPr>
        <w:t>Test 3: Cold Start vs. Warm Start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>We measured the initialization time of both engines with the binary cache absent (cold start, simulating first boot or database wipe) vs. present (warm start).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In-Memory RAG:</w:t>
      </w:r>
      <w:r>
        <w:rPr>
          <w:rFonts w:ascii="Segoe UI" w:hAnsi="Segoe UI"/>
          <w:color w:val="333333"/>
          <w:sz w:val="21"/>
        </w:rPr>
        <w:t xml:space="preserve"> Warm Start: </w:t>
      </w:r>
      <w:r>
        <w:rPr>
          <w:rFonts w:ascii="Segoe UI" w:hAnsi="Segoe UI"/>
          <w:b/>
          <w:color w:val="333333"/>
          <w:sz w:val="21"/>
        </w:rPr>
        <w:t>169.24 ms</w:t>
      </w:r>
      <w:r>
        <w:rPr>
          <w:rFonts w:ascii="Segoe UI" w:hAnsi="Segoe UI"/>
          <w:color w:val="333333"/>
          <w:sz w:val="21"/>
        </w:rPr>
        <w:t xml:space="preserve"> | Cold Start: </w:t>
      </w:r>
      <w:r>
        <w:rPr>
          <w:rFonts w:ascii="Segoe UI" w:hAnsi="Segoe UI"/>
          <w:b/>
          <w:color w:val="333333"/>
          <w:sz w:val="21"/>
        </w:rPr>
        <w:t>245.23 ms</w:t>
      </w:r>
      <w:r>
        <w:rPr>
          <w:rFonts w:ascii="Segoe UI" w:hAnsi="Segoe UI"/>
          <w:color w:val="333333"/>
          <w:sz w:val="21"/>
        </w:rPr>
        <w:t xml:space="preserve"> (</w:t>
      </w:r>
      <w:r>
        <w:rPr>
          <w:rFonts w:ascii="Segoe UI" w:hAnsi="Segoe UI"/>
          <w:b/>
          <w:color w:val="333333"/>
          <w:sz w:val="21"/>
        </w:rPr>
        <w:t>1.45x speedup</w:t>
      </w:r>
      <w:r>
        <w:rPr>
          <w:rFonts w:ascii="Segoe UI" w:hAnsi="Segoe UI"/>
          <w:color w:val="333333"/>
          <w:sz w:val="21"/>
        </w:rPr>
        <w:t>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ChromaDB RAG:</w:t>
      </w:r>
      <w:r>
        <w:rPr>
          <w:rFonts w:ascii="Segoe UI" w:hAnsi="Segoe UI"/>
          <w:color w:val="333333"/>
          <w:sz w:val="21"/>
        </w:rPr>
        <w:t xml:space="preserve"> Warm Start: </w:t>
      </w:r>
      <w:r>
        <w:rPr>
          <w:rFonts w:ascii="Segoe UI" w:hAnsi="Segoe UI"/>
          <w:b/>
          <w:color w:val="333333"/>
          <w:sz w:val="21"/>
        </w:rPr>
        <w:t>1195.50 ms</w:t>
      </w:r>
      <w:r>
        <w:rPr>
          <w:rFonts w:ascii="Segoe UI" w:hAnsi="Segoe UI"/>
          <w:color w:val="333333"/>
          <w:sz w:val="21"/>
        </w:rPr>
        <w:t xml:space="preserve"> | Cold Start: </w:t>
      </w:r>
      <w:r>
        <w:rPr>
          <w:rFonts w:ascii="Segoe UI" w:hAnsi="Segoe UI"/>
          <w:b/>
          <w:color w:val="333333"/>
          <w:sz w:val="21"/>
        </w:rPr>
        <w:t>1196.53 ms</w:t>
      </w:r>
      <w:r>
        <w:rPr>
          <w:rFonts w:ascii="Segoe UI" w:hAnsi="Segoe UI"/>
          <w:color w:val="333333"/>
          <w:sz w:val="21"/>
        </w:rPr>
        <w:t xml:space="preserve"> (</w:t>
      </w:r>
      <w:r>
        <w:rPr>
          <w:rFonts w:ascii="Segoe UI" w:hAnsi="Segoe UI"/>
          <w:b/>
          <w:color w:val="333333"/>
          <w:sz w:val="21"/>
        </w:rPr>
        <w:t>1.00x speedup</w:t>
      </w:r>
      <w:r>
        <w:rPr>
          <w:rFonts w:ascii="Segoe UI" w:hAnsi="Segoe UI"/>
          <w:color w:val="333333"/>
          <w:sz w:val="21"/>
        </w:rPr>
        <w:t>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Takeaway:</w:t>
      </w:r>
      <w:r>
        <w:rPr>
          <w:rFonts w:ascii="Segoe UI" w:hAnsi="Segoe UI"/>
          <w:color w:val="333333"/>
          <w:sz w:val="21"/>
        </w:rPr>
        <w:t xml:space="preserve"> For the In-Memory engine, caching the NumPy embedding matrix directly allows for a notable speedup. For ChromaDB, warm start provides no benefit to initialization speed because the overhead is dominated by static library imports (</w:t>
      </w:r>
      <w:r>
        <w:rPr>
          <w:rFonts w:ascii="Consolas" w:hAnsi="Consolas"/>
          <w:color w:val="A31515"/>
          <w:sz w:val="19"/>
        </w:rPr>
        <w:t>onnxruntime</w:t>
      </w:r>
      <w:r>
        <w:rPr>
          <w:rFonts w:ascii="Segoe UI" w:hAnsi="Segoe UI"/>
          <w:color w:val="333333"/>
          <w:sz w:val="21"/>
        </w:rPr>
        <w:t xml:space="preserve">, </w:t>
      </w:r>
      <w:r>
        <w:rPr>
          <w:rFonts w:ascii="Consolas" w:hAnsi="Consolas"/>
          <w:color w:val="A31515"/>
          <w:sz w:val="19"/>
        </w:rPr>
        <w:t>sqlite</w:t>
      </w:r>
      <w:r>
        <w:rPr>
          <w:rFonts w:ascii="Segoe UI" w:hAnsi="Segoe UI"/>
          <w:color w:val="333333"/>
          <w:sz w:val="21"/>
        </w:rPr>
        <w:t>, etc.), not loading the database index.</w:t>
      </w:r>
    </w:p>
    <w:p>
      <w:pPr>
        <w:keepNext/>
        <w:spacing w:before="240" w:after="80"/>
      </w:pPr>
      <w:r>
        <w:rPr>
          <w:rFonts w:ascii="Segoe UI" w:hAnsi="Segoe UI"/>
          <w:b/>
          <w:color w:val="2B5B84"/>
          <w:sz w:val="24"/>
        </w:rPr>
        <w:t>Test 4: End-to-End User Experience Latency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>This test tracks the complete round-trip time from the moment a user submits a natural language query to when the agent returns a narrated text response (incorporating RAG context retrieval, initial LLM evaluation, OSRM route calculations, and final LLM narration).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Event FAQ Query:</w:t>
      </w:r>
      <w:r>
        <w:rPr>
          <w:rFonts w:ascii="Segoe UI" w:hAnsi="Segoe UI"/>
          <w:color w:val="333333"/>
          <w:sz w:val="21"/>
        </w:rPr>
        <w:t xml:space="preserve"> In-Memory: </w:t>
      </w:r>
      <w:r>
        <w:rPr>
          <w:rFonts w:ascii="Segoe UI" w:hAnsi="Segoe UI"/>
          <w:b/>
          <w:color w:val="333333"/>
          <w:sz w:val="21"/>
        </w:rPr>
        <w:t>1560.72 ms</w:t>
      </w:r>
      <w:r>
        <w:rPr>
          <w:rFonts w:ascii="Segoe UI" w:hAnsi="Segoe UI"/>
          <w:color w:val="333333"/>
          <w:sz w:val="21"/>
        </w:rPr>
        <w:t xml:space="preserve"> | ChromaDB: </w:t>
      </w:r>
      <w:r>
        <w:rPr>
          <w:rFonts w:ascii="Segoe UI" w:hAnsi="Segoe UI"/>
          <w:b/>
          <w:color w:val="333333"/>
          <w:sz w:val="21"/>
        </w:rPr>
        <w:t>1966.96 ms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Map Routing Query:</w:t>
      </w:r>
      <w:r>
        <w:rPr>
          <w:rFonts w:ascii="Segoe UI" w:hAnsi="Segoe UI"/>
          <w:color w:val="333333"/>
          <w:sz w:val="21"/>
        </w:rPr>
        <w:t xml:space="preserve"> In-Memory: </w:t>
      </w:r>
      <w:r>
        <w:rPr>
          <w:rFonts w:ascii="Segoe UI" w:hAnsi="Segoe UI"/>
          <w:b/>
          <w:color w:val="333333"/>
          <w:sz w:val="21"/>
        </w:rPr>
        <w:t>2933.93 ms</w:t>
      </w:r>
      <w:r>
        <w:rPr>
          <w:rFonts w:ascii="Segoe UI" w:hAnsi="Segoe UI"/>
          <w:color w:val="333333"/>
          <w:sz w:val="21"/>
        </w:rPr>
        <w:t xml:space="preserve"> | ChromaDB: </w:t>
      </w:r>
      <w:r>
        <w:rPr>
          <w:rFonts w:ascii="Segoe UI" w:hAnsi="Segoe UI"/>
          <w:b/>
          <w:color w:val="333333"/>
          <w:sz w:val="21"/>
        </w:rPr>
        <w:t>4298.52 ms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Vague / Fallback Query:</w:t>
      </w:r>
      <w:r>
        <w:rPr>
          <w:rFonts w:ascii="Segoe UI" w:hAnsi="Segoe UI"/>
          <w:color w:val="333333"/>
          <w:sz w:val="21"/>
        </w:rPr>
        <w:t xml:space="preserve"> In-Memory: </w:t>
      </w:r>
      <w:r>
        <w:rPr>
          <w:rFonts w:ascii="Segoe UI" w:hAnsi="Segoe UI"/>
          <w:b/>
          <w:color w:val="333333"/>
          <w:sz w:val="21"/>
        </w:rPr>
        <w:t>2185.83 ms</w:t>
      </w:r>
      <w:r>
        <w:rPr>
          <w:rFonts w:ascii="Segoe UI" w:hAnsi="Segoe UI"/>
          <w:color w:val="333333"/>
          <w:sz w:val="21"/>
        </w:rPr>
        <w:t xml:space="preserve"> | ChromaDB: </w:t>
      </w:r>
      <w:r>
        <w:rPr>
          <w:rFonts w:ascii="Segoe UI" w:hAnsi="Segoe UI"/>
          <w:b/>
          <w:color w:val="333333"/>
          <w:sz w:val="21"/>
        </w:rPr>
        <w:t>2852.37 ms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Takeaway:</w:t>
      </w:r>
      <w:r>
        <w:rPr>
          <w:rFonts w:ascii="Segoe UI" w:hAnsi="Segoe UI"/>
          <w:color w:val="333333"/>
          <w:sz w:val="21"/>
        </w:rPr>
        <w:t xml:space="preserve"> In-Memory RAG is consistently faster. Because routing queries trigger two separate LLM calls and a map routing calculation, minimizing RAG retrieval latency keeps the final response much snappier.</w:t>
      </w:r>
    </w:p>
    <w:p>
      <w:pPr>
        <w:keepNext/>
        <w:spacing w:before="240" w:after="80"/>
      </w:pPr>
      <w:r>
        <w:rPr>
          <w:rFonts w:ascii="Segoe UI" w:hAnsi="Segoe UI"/>
          <w:b/>
          <w:color w:val="2B5B84"/>
          <w:sz w:val="24"/>
        </w:rPr>
        <w:t>Test 5: Retrieval Parity &amp; Quality at Edge Cases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>We issued difficult, noisy, and non-English queries to both engines to check for parity in document matching using a Jaccard overlap coefficient.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Misspelled Queries:</w:t>
      </w:r>
      <w:r>
        <w:rPr>
          <w:rFonts w:ascii="Segoe UI" w:hAnsi="Segoe UI"/>
          <w:color w:val="333333"/>
          <w:sz w:val="21"/>
        </w:rPr>
        <w:t xml:space="preserve"> </w:t>
      </w:r>
      <w:r>
        <w:rPr>
          <w:rFonts w:ascii="Segoe UI" w:hAnsi="Segoe UI"/>
          <w:b/>
          <w:color w:val="333333"/>
          <w:sz w:val="21"/>
        </w:rPr>
        <w:t>100.0% overlap</w:t>
      </w:r>
      <w:r>
        <w:rPr>
          <w:rFonts w:ascii="Segoe UI" w:hAnsi="Segoe UI"/>
          <w:color w:val="333333"/>
          <w:sz w:val="21"/>
        </w:rPr>
        <w:t xml:space="preserve"> (Perfect match parity)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Vague / Ambiguous Queries:</w:t>
      </w:r>
      <w:r>
        <w:rPr>
          <w:rFonts w:ascii="Segoe UI" w:hAnsi="Segoe UI"/>
          <w:color w:val="333333"/>
          <w:sz w:val="21"/>
        </w:rPr>
        <w:t xml:space="preserve"> </w:t>
      </w:r>
      <w:r>
        <w:rPr>
          <w:rFonts w:ascii="Segoe UI" w:hAnsi="Segoe UI"/>
          <w:b/>
          <w:color w:val="333333"/>
          <w:sz w:val="21"/>
        </w:rPr>
        <w:t>100.0% overlap</w:t>
      </w:r>
      <w:r>
        <w:rPr>
          <w:rFonts w:ascii="Segoe UI" w:hAnsi="Segoe UI"/>
          <w:color w:val="333333"/>
          <w:sz w:val="21"/>
        </w:rPr>
        <w:t xml:space="preserve"> (Perfect match parity)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Multi-hop Compound Queries:</w:t>
      </w:r>
      <w:r>
        <w:rPr>
          <w:rFonts w:ascii="Segoe UI" w:hAnsi="Segoe UI"/>
          <w:color w:val="333333"/>
          <w:sz w:val="21"/>
        </w:rPr>
        <w:t xml:space="preserve"> </w:t>
      </w:r>
      <w:r>
        <w:rPr>
          <w:rFonts w:ascii="Segoe UI" w:hAnsi="Segoe UI"/>
          <w:b/>
          <w:color w:val="333333"/>
          <w:sz w:val="21"/>
        </w:rPr>
        <w:t>100.0% overlap</w:t>
      </w:r>
      <w:r>
        <w:rPr>
          <w:rFonts w:ascii="Segoe UI" w:hAnsi="Segoe UI"/>
          <w:color w:val="333333"/>
          <w:sz w:val="21"/>
        </w:rPr>
        <w:t xml:space="preserve"> (Perfect match parity)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Cross-lingual (Hindi Input):</w:t>
      </w:r>
      <w:r>
        <w:rPr>
          <w:rFonts w:ascii="Segoe UI" w:hAnsi="Segoe UI"/>
          <w:color w:val="333333"/>
          <w:sz w:val="21"/>
        </w:rPr>
        <w:t xml:space="preserve"> </w:t>
      </w:r>
      <w:r>
        <w:rPr>
          <w:rFonts w:ascii="Segoe UI" w:hAnsi="Segoe UI"/>
          <w:b/>
          <w:color w:val="333333"/>
          <w:sz w:val="21"/>
        </w:rPr>
        <w:t>40.9% overlap</w:t>
      </w:r>
      <w:r>
        <w:rPr>
          <w:rFonts w:ascii="Segoe UI" w:hAnsi="Segoe UI"/>
          <w:color w:val="333333"/>
          <w:sz w:val="21"/>
        </w:rPr>
        <w:t xml:space="preserve"> (Engines diverge slightly on background noise chunks)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Out-of-Scope Queries:</w:t>
      </w:r>
      <w:r>
        <w:rPr>
          <w:rFonts w:ascii="Segoe UI" w:hAnsi="Segoe UI"/>
          <w:color w:val="333333"/>
          <w:sz w:val="21"/>
        </w:rPr>
        <w:t xml:space="preserve"> </w:t>
      </w:r>
      <w:r>
        <w:rPr>
          <w:rFonts w:ascii="Segoe UI" w:hAnsi="Segoe UI"/>
          <w:b/>
          <w:color w:val="333333"/>
          <w:sz w:val="21"/>
        </w:rPr>
        <w:t>39.1% overlap</w:t>
      </w:r>
      <w:r>
        <w:rPr>
          <w:rFonts w:ascii="Segoe UI" w:hAnsi="Segoe UI"/>
          <w:color w:val="333333"/>
          <w:sz w:val="21"/>
        </w:rPr>
        <w:t xml:space="preserve"> (Both engines return fewer/zero high-similarity chunks, gracefully minimizing noise)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3. Core Architectural Tradeoffs</w:t>
      </w:r>
    </w:p>
    <w:p>
      <w:pPr>
        <w:keepNext/>
        <w:spacing w:before="240" w:after="80"/>
      </w:pPr>
      <w:r>
        <w:rPr>
          <w:rFonts w:ascii="Segoe UI" w:hAnsi="Segoe UI"/>
          <w:b/>
          <w:color w:val="2B5B84"/>
          <w:sz w:val="24"/>
        </w:rPr>
        <w:t>🟢 In-Memory RAG (Original)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Pros:</w:t>
      </w:r>
      <w:r>
        <w:rPr>
          <w:rFonts w:ascii="Segoe UI" w:hAnsi="Segoe UI"/>
          <w:color w:val="333333"/>
          <w:sz w:val="21"/>
        </w:rPr>
        <w:t xml:space="preserve"> 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color w:val="333333"/>
          <w:sz w:val="21"/>
        </w:rPr>
        <w:t>Extremely lightweight (~4.6 MB RAM).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color w:val="333333"/>
          <w:sz w:val="21"/>
        </w:rPr>
        <w:t>Near-instantaneous import (150ms) and warm boot (169ms).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color w:val="333333"/>
          <w:sz w:val="21"/>
        </w:rPr>
        <w:t>Extremely fast end-to-end response times under light load.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color w:val="333333"/>
          <w:sz w:val="21"/>
        </w:rPr>
        <w:t>No heavy external binaries to load. Perfect for low-spec hardware like the Raspberry Pi 5.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Cons:</w:t>
      </w:r>
      <w:r>
        <w:rPr>
          <w:rFonts w:ascii="Segoe UI" w:hAnsi="Segoe UI"/>
          <w:color w:val="333333"/>
          <w:sz w:val="21"/>
        </w:rPr>
        <w:t xml:space="preserve"> 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color w:val="333333"/>
          <w:sz w:val="21"/>
        </w:rPr>
        <w:t>Harder to scale. The vector search uses a linear $O(N)$ dot-product scan in NumPy. If the document corpus grows to tens of thousands of paragraphs, query latency will degrade linearly.</w:t>
      </w:r>
    </w:p>
    <w:p>
      <w:pPr>
        <w:keepNext/>
        <w:spacing w:before="240" w:after="80"/>
      </w:pPr>
      <w:r>
        <w:rPr>
          <w:rFonts w:ascii="Segoe UI" w:hAnsi="Segoe UI"/>
          <w:b/>
          <w:color w:val="2B5B84"/>
          <w:sz w:val="24"/>
        </w:rPr>
        <w:t>🔵 ChromaDB RAG (New)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Pros:</w:t>
      </w:r>
      <w:r>
        <w:rPr>
          <w:rFonts w:ascii="Segoe UI" w:hAnsi="Segoe UI"/>
          <w:color w:val="333333"/>
          <w:sz w:val="21"/>
        </w:rPr>
        <w:t xml:space="preserve"> 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color w:val="333333"/>
          <w:sz w:val="21"/>
        </w:rPr>
        <w:t>Highly scalable. Uses HNSW graphs for approximate nearest neighbor lookup, scaling query time at $O(\log N)$.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color w:val="333333"/>
          <w:sz w:val="21"/>
        </w:rPr>
        <w:t>Rich database ecosystem features (metadata filtering, persistent collections, and managed database state).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333333"/>
          <w:sz w:val="21"/>
        </w:rPr>
        <w:t>Cons: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color w:val="333333"/>
          <w:sz w:val="21"/>
        </w:rPr>
        <w:t>Heavy memory footprint (~45.5 MB RAM).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color w:val="333333"/>
          <w:sz w:val="21"/>
        </w:rPr>
        <w:t>Slow import times (4.0s) and initialization (1.2s), introducing a noticeable delay on server spin-up.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color w:val="333333"/>
          <w:sz w:val="21"/>
        </w:rPr>
        <w:t>Slower end-to-end latency due to internal database driver overhead.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4. Final Recommendation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 xml:space="preserve">For the </w:t>
      </w:r>
      <w:r>
        <w:rPr>
          <w:rFonts w:ascii="Segoe UI" w:hAnsi="Segoe UI"/>
          <w:b/>
          <w:color w:val="333333"/>
          <w:sz w:val="21"/>
        </w:rPr>
        <w:t>Raspberry Pi 5 (8GB)</w:t>
      </w:r>
      <w:r>
        <w:rPr>
          <w:rFonts w:ascii="Segoe UI" w:hAnsi="Segoe UI"/>
          <w:color w:val="333333"/>
          <w:sz w:val="21"/>
        </w:rPr>
        <w:t xml:space="preserve"> campus receptionist deployment: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 xml:space="preserve">We recommend </w:t>
      </w:r>
      <w:r>
        <w:rPr>
          <w:rFonts w:ascii="Segoe UI" w:hAnsi="Segoe UI"/>
          <w:b/>
          <w:color w:val="333333"/>
          <w:sz w:val="21"/>
        </w:rPr>
        <w:t>staying with the In-Memory RAG</w:t>
      </w:r>
      <w:r>
        <w:rPr>
          <w:rFonts w:ascii="Segoe UI" w:hAnsi="Segoe UI"/>
          <w:color w:val="333333"/>
          <w:sz w:val="21"/>
        </w:rPr>
        <w:t xml:space="preserve"> engine.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 xml:space="preserve">1. </w:t>
      </w:r>
      <w:r>
        <w:rPr>
          <w:rFonts w:ascii="Segoe UI" w:hAnsi="Segoe UI"/>
          <w:b/>
          <w:color w:val="333333"/>
          <w:sz w:val="21"/>
        </w:rPr>
        <w:t>Hardware Constraints:</w:t>
      </w:r>
      <w:r>
        <w:rPr>
          <w:rFonts w:ascii="Segoe UI" w:hAnsi="Segoe UI"/>
          <w:color w:val="333333"/>
          <w:sz w:val="21"/>
        </w:rPr>
        <w:t xml:space="preserve"> The Raspberry Pi 5 needs to run local speech-to-text, frontend rendering, and map routing concurrently. Saving ~40MB of RAM and removing the ONNX runtime library loading overhead is highly beneficial.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 xml:space="preserve">2. </w:t>
      </w:r>
      <w:r>
        <w:rPr>
          <w:rFonts w:ascii="Segoe UI" w:hAnsi="Segoe UI"/>
          <w:b/>
          <w:color w:val="333333"/>
          <w:sz w:val="21"/>
        </w:rPr>
        <w:t>Data Scale:</w:t>
      </w:r>
      <w:r>
        <w:rPr>
          <w:rFonts w:ascii="Segoe UI" w:hAnsi="Segoe UI"/>
          <w:color w:val="333333"/>
          <w:sz w:val="21"/>
        </w:rPr>
        <w:t xml:space="preserve"> The campus documentation corpus is small (under 1,000 chunks). Under this scale, the In-Memory engine's linear scan is actually *faster* than ChromaDB's database driver overhead.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1"/>
        </w:rPr>
        <w:t xml:space="preserve">3. </w:t>
      </w:r>
      <w:r>
        <w:rPr>
          <w:rFonts w:ascii="Segoe UI" w:hAnsi="Segoe UI"/>
          <w:b/>
          <w:color w:val="333333"/>
          <w:sz w:val="21"/>
        </w:rPr>
        <w:t>Retrieval Parity:</w:t>
      </w:r>
      <w:r>
        <w:rPr>
          <w:rFonts w:ascii="Segoe UI" w:hAnsi="Segoe UI"/>
          <w:color w:val="333333"/>
          <w:sz w:val="21"/>
        </w:rPr>
        <w:t xml:space="preserve"> Since retrieval results are identical (100% overlap) for all standard, misspelled, and compound queries, there is zero drop-off in receptionist intelligence.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