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5F7FE89">
            <w:pPr>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laravel/latavel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thr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4A4C68F">
        <w:tblPrEx>
          <w:tblCellMar>
            <w:left w:w="108" w:type="dxa"/>
            <w:right w:w="108" w:type="dxa"/>
          </w:tblCellMar>
        </w:tblPrEx>
        <w:tc>
          <w:tcPr>
            <w:tcW w:w="8522" w:type="dxa"/>
          </w:tcPr>
          <w:p w14:paraId="6CD643FF">
            <w:pPr>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jc w:val="both"/>
        <w:rPr>
          <w:rFonts w:hint="default"/>
          <w:b/>
          <w:bCs/>
          <w:lang w:val="en-US"/>
        </w:rPr>
      </w:pPr>
      <w:r>
        <w:rPr>
          <w:rFonts w:hint="default"/>
          <w:b/>
          <w:bCs/>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rPr>
          <w:rFonts w:hint="default"/>
          <w:lang w:val="en-US"/>
        </w:rPr>
      </w:pPr>
      <w:r>
        <w:drawing>
          <wp:inline distT="0" distB="0" distL="114300" distR="114300">
            <wp:extent cx="3551555" cy="4053205"/>
            <wp:effectExtent l="0" t="0" r="1460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3551555" cy="4053205"/>
                    </a:xfrm>
                    <a:prstGeom prst="rect">
                      <a:avLst/>
                    </a:prstGeom>
                    <a:noFill/>
                    <a:ln>
                      <a:noFill/>
                    </a:ln>
                  </pic:spPr>
                </pic:pic>
              </a:graphicData>
            </a:graphic>
          </wp:inline>
        </w:drawing>
      </w:r>
      <w:bookmarkStart w:id="0" w:name="_GoBack"/>
      <w:bookmarkEnd w:id="0"/>
    </w:p>
    <w:p w14:paraId="4A4CEF84">
      <w:p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FB726D8"/>
    <w:rsid w:val="26B12151"/>
    <w:rsid w:val="38B21092"/>
    <w:rsid w:val="44EB7B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66</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2026-10-15T16:30:13Z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