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7A863" w14:textId="2DB38A66" w:rsidR="009D43B3" w:rsidRPr="009D43B3" w:rsidRDefault="00000000" w:rsidP="009D43B3">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91EB72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47916">
        <w:rPr>
          <w:rFonts w:ascii="Arial" w:hAnsi="Arial" w:cs="Arial"/>
          <w:lang w:val="en"/>
        </w:rPr>
        <w:t>Rohit Dey</w:t>
      </w:r>
    </w:p>
    <w:p w14:paraId="677DC39A" w14:textId="7795422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047916" w:rsidRPr="00191F31">
          <w:rPr>
            <w:rStyle w:val="Hyperlink"/>
            <w:rFonts w:ascii="Arial" w:hAnsi="Arial" w:cs="Arial"/>
            <w:lang w:val="en"/>
          </w:rPr>
          <w:t>rohitdeyx1118</w:t>
        </w:r>
        <w:r w:rsidR="00047916" w:rsidRPr="00191F31">
          <w:rPr>
            <w:rStyle w:val="Hyperlink"/>
            <w:rFonts w:ascii="Arial" w:hAnsi="Arial" w:cs="Arial"/>
            <w:lang w:val="en"/>
          </w:rPr>
          <w:t>@</w:t>
        </w:r>
        <w:r w:rsidR="00047916" w:rsidRPr="00191F31">
          <w:rPr>
            <w:rStyle w:val="Hyperlink"/>
            <w:rFonts w:ascii="Arial" w:hAnsi="Arial" w:cs="Arial"/>
            <w:lang w:val="en"/>
          </w:rPr>
          <w:t>gmail.com</w:t>
        </w:r>
      </w:hyperlink>
      <w:r w:rsidR="00047916">
        <w:rPr>
          <w:rFonts w:ascii="Arial" w:hAnsi="Arial" w:cs="Arial"/>
          <w:lang w:val="en"/>
        </w:rPr>
        <w:t xml:space="preserve"> </w:t>
      </w:r>
    </w:p>
    <w:p w14:paraId="4D7EECF3" w14:textId="6FBA3E7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47916">
        <w:rPr>
          <w:rFonts w:ascii="Arial" w:hAnsi="Arial" w:cs="Arial"/>
          <w:lang w:val="en"/>
        </w:rPr>
        <w:t>Engineering</w:t>
      </w:r>
      <w:r w:rsidR="00937E9C">
        <w:rPr>
          <w:rFonts w:ascii="Arial" w:hAnsi="Arial" w:cs="Arial"/>
          <w:lang w:val="en"/>
        </w:rPr>
        <w:t xml:space="preserve"> (</w:t>
      </w:r>
      <w:r w:rsidR="002E279A" w:rsidRPr="002E279A">
        <w:rPr>
          <w:rFonts w:ascii="Arial" w:hAnsi="Arial" w:cs="Arial"/>
        </w:rPr>
        <w:t>Advancements in Renewable Energy Technologies: A Comprehensive Review</w:t>
      </w:r>
      <w:r w:rsidR="002E279A">
        <w:rPr>
          <w:rFonts w:ascii="Arial" w:hAnsi="Arial" w:cs="Arial"/>
        </w:rPr>
        <w:t>)</w:t>
      </w:r>
    </w:p>
    <w:p w14:paraId="19551121" w14:textId="2AC72ED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047916" w:rsidRPr="00047916">
          <w:rPr>
            <w:rStyle w:val="Hyperlink"/>
            <w:rFonts w:ascii="Arial" w:hAnsi="Arial" w:cs="Arial"/>
            <w:lang w:val="en"/>
          </w:rPr>
          <w:t>https://americanengineeringjournal.com/index.ph</w:t>
        </w:r>
        <w:r w:rsidR="00047916" w:rsidRPr="00047916">
          <w:rPr>
            <w:rStyle w:val="Hyperlink"/>
            <w:rFonts w:ascii="Arial" w:hAnsi="Arial" w:cs="Arial"/>
            <w:lang w:val="en"/>
          </w:rPr>
          <w:t>p</w:t>
        </w:r>
        <w:r w:rsidR="00047916" w:rsidRPr="00047916">
          <w:rPr>
            <w:rStyle w:val="Hyperlink"/>
            <w:rFonts w:ascii="Arial" w:hAnsi="Arial" w:cs="Arial"/>
            <w:lang w:val="en"/>
          </w:rPr>
          <w:t>/journal/art</w:t>
        </w:r>
        <w:r w:rsidR="00047916" w:rsidRPr="00047916">
          <w:rPr>
            <w:rStyle w:val="Hyperlink"/>
            <w:rFonts w:ascii="Arial" w:hAnsi="Arial" w:cs="Arial"/>
            <w:lang w:val="en"/>
          </w:rPr>
          <w:t>i</w:t>
        </w:r>
        <w:r w:rsidR="00047916" w:rsidRPr="00047916">
          <w:rPr>
            <w:rStyle w:val="Hyperlink"/>
            <w:rFonts w:ascii="Arial" w:hAnsi="Arial" w:cs="Arial"/>
            <w:lang w:val="en"/>
          </w:rPr>
          <w:t>cle/view/1/1</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5AD0B5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47916">
        <w:rPr>
          <w:rFonts w:ascii="Arial" w:hAnsi="Arial" w:cs="Arial"/>
          <w:lang w:val="en"/>
        </w:rPr>
        <w:t xml:space="preserve">Summarize the given research paper in less than 100 words (This prompt is used to </w:t>
      </w:r>
      <w:r w:rsidR="00937E9C">
        <w:rPr>
          <w:rFonts w:ascii="Arial" w:hAnsi="Arial" w:cs="Arial"/>
          <w:lang w:val="en"/>
        </w:rPr>
        <w:t>create a summary of</w:t>
      </w:r>
      <w:r w:rsidR="00047916">
        <w:rPr>
          <w:rFonts w:ascii="Arial" w:hAnsi="Arial" w:cs="Arial"/>
          <w:lang w:val="en"/>
        </w:rPr>
        <w:t xml:space="preserve"> the entire research</w:t>
      </w:r>
      <w:r w:rsidR="008017EC">
        <w:rPr>
          <w:rFonts w:ascii="Arial" w:hAnsi="Arial" w:cs="Arial"/>
          <w:lang w:val="en"/>
        </w:rPr>
        <w:t xml:space="preserve"> paper </w:t>
      </w:r>
      <w:r w:rsidR="00047916">
        <w:rPr>
          <w:rFonts w:ascii="Arial" w:hAnsi="Arial" w:cs="Arial"/>
          <w:lang w:val="en"/>
        </w:rPr>
        <w:t>within 100 words).</w:t>
      </w:r>
    </w:p>
    <w:p w14:paraId="2A52CA37" w14:textId="461D8B9D"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47916" w:rsidRPr="00047916">
        <w:rPr>
          <w:rFonts w:ascii="Arial" w:hAnsi="Arial" w:cs="Arial"/>
          <w:lang w:val="en"/>
        </w:rPr>
        <w:t xml:space="preserve">This research paper provides a comprehensive review of advancements in renewable energy technologies. It covers solar, wind, hydroelectric, biomass, and geothermal energy sources, discussing their </w:t>
      </w:r>
      <w:proofErr w:type="gramStart"/>
      <w:r w:rsidR="00047916" w:rsidRPr="00047916">
        <w:rPr>
          <w:rFonts w:ascii="Arial" w:hAnsi="Arial" w:cs="Arial"/>
          <w:lang w:val="en"/>
        </w:rPr>
        <w:t>current</w:t>
      </w:r>
      <w:r w:rsidR="00047916">
        <w:rPr>
          <w:rFonts w:ascii="Arial" w:hAnsi="Arial" w:cs="Arial"/>
          <w:lang w:val="en"/>
        </w:rPr>
        <w:t xml:space="preserve"> </w:t>
      </w:r>
      <w:r w:rsidR="00047916" w:rsidRPr="00047916">
        <w:rPr>
          <w:rFonts w:ascii="Arial" w:hAnsi="Arial" w:cs="Arial"/>
          <w:lang w:val="en"/>
        </w:rPr>
        <w:t>status</w:t>
      </w:r>
      <w:proofErr w:type="gramEnd"/>
      <w:r w:rsidR="00047916" w:rsidRPr="00047916">
        <w:rPr>
          <w:rFonts w:ascii="Arial" w:hAnsi="Arial" w:cs="Arial"/>
          <w:lang w:val="en"/>
        </w:rPr>
        <w:t>, potential, and challenges. The paper also examines energy storage technologies, grid integration strategies, and smart systems for renewable energy. It explores policy frameworks, economic viability, environmental impacts, and social acceptance of renewable energy. The review aims to offer insights into state-of-the-art renewable energy technologies and their implications for a sustainable future, encouraging further research, innovation, and policy actions to accelerate the transition to renewable energy.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A378C9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017EC">
        <w:rPr>
          <w:rFonts w:ascii="Arial" w:hAnsi="Arial" w:cs="Arial"/>
          <w:lang w:val="en"/>
        </w:rPr>
        <w:t>Provide</w:t>
      </w:r>
      <w:r w:rsidR="008017EC" w:rsidRPr="008017EC">
        <w:rPr>
          <w:rFonts w:ascii="Arial" w:hAnsi="Arial" w:cs="Arial"/>
        </w:rPr>
        <w:t xml:space="preserve"> details about the goals in the summary</w:t>
      </w:r>
      <w:r w:rsidR="008017EC">
        <w:rPr>
          <w:rFonts w:ascii="Arial" w:hAnsi="Arial" w:cs="Arial"/>
        </w:rPr>
        <w:t xml:space="preserve"> (This prompt provides details regarding the goals of the research paper in the summary).</w:t>
      </w:r>
    </w:p>
    <w:p w14:paraId="3E7B3821" w14:textId="441E97D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017EC" w:rsidRPr="008017EC">
        <w:rPr>
          <w:rFonts w:ascii="Arial" w:hAnsi="Arial" w:cs="Arial"/>
        </w:rPr>
        <w:t xml:space="preserve">This research paper reviews advancements in renewable energy technologies, covering solar, wind, hydroelectric, biomass, and geothermal energy. Its goals are to </w:t>
      </w:r>
      <w:proofErr w:type="spellStart"/>
      <w:r w:rsidR="008017EC" w:rsidRPr="008017EC">
        <w:rPr>
          <w:rFonts w:ascii="Arial" w:hAnsi="Arial" w:cs="Arial"/>
        </w:rPr>
        <w:t>analyze</w:t>
      </w:r>
      <w:proofErr w:type="spellEnd"/>
      <w:r w:rsidR="008017EC" w:rsidRPr="008017EC">
        <w:rPr>
          <w:rFonts w:ascii="Arial" w:hAnsi="Arial" w:cs="Arial"/>
        </w:rPr>
        <w:t xml:space="preserve"> these technologies, assess their status and challenges, examine energy </w:t>
      </w:r>
      <w:proofErr w:type="gramStart"/>
      <w:r w:rsidR="008017EC" w:rsidRPr="008017EC">
        <w:rPr>
          <w:rFonts w:ascii="Arial" w:hAnsi="Arial" w:cs="Arial"/>
        </w:rPr>
        <w:t>storage</w:t>
      </w:r>
      <w:proofErr w:type="gramEnd"/>
      <w:r w:rsidR="008017EC" w:rsidRPr="008017EC">
        <w:rPr>
          <w:rFonts w:ascii="Arial" w:hAnsi="Arial" w:cs="Arial"/>
        </w:rPr>
        <w:t xml:space="preserve"> and grid integration developments, and provide insights for a sustainable future. The paper discusses each energy source's features, explores energy storage and smart grid systems, and addresses policy, economic, environmental, and social aspects of renewable energy adoption. It aims to offer a comprehensive overview to inform further research, innovation, and policy actions for accelerating the transition to renewable energy.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34EC6C9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37E9C">
        <w:rPr>
          <w:rFonts w:ascii="Arial" w:hAnsi="Arial" w:cs="Arial"/>
          <w:lang w:val="en"/>
        </w:rPr>
        <w:t>Refine the overall summary (This prompt refines the previously changed summary).</w:t>
      </w:r>
    </w:p>
    <w:p w14:paraId="5EC7C626" w14:textId="0C0D87D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37E9C" w:rsidRPr="00937E9C">
        <w:rPr>
          <w:rFonts w:ascii="Arial" w:hAnsi="Arial" w:cs="Arial"/>
        </w:rPr>
        <w:t xml:space="preserve">This comprehensive review examines advancements in renewable energy technologies, including solar, wind, hydroelectric, biomass, and geothermal sources. It aims to </w:t>
      </w:r>
      <w:proofErr w:type="spellStart"/>
      <w:r w:rsidR="00937E9C" w:rsidRPr="00937E9C">
        <w:rPr>
          <w:rFonts w:ascii="Arial" w:hAnsi="Arial" w:cs="Arial"/>
        </w:rPr>
        <w:t>analyze</w:t>
      </w:r>
      <w:proofErr w:type="spellEnd"/>
      <w:r w:rsidR="00937E9C" w:rsidRPr="00937E9C">
        <w:rPr>
          <w:rFonts w:ascii="Arial" w:hAnsi="Arial" w:cs="Arial"/>
        </w:rPr>
        <w:t xml:space="preserve"> these technologies, assess their status and challenges, explore energy </w:t>
      </w:r>
      <w:proofErr w:type="gramStart"/>
      <w:r w:rsidR="00937E9C" w:rsidRPr="00937E9C">
        <w:rPr>
          <w:rFonts w:ascii="Arial" w:hAnsi="Arial" w:cs="Arial"/>
        </w:rPr>
        <w:t>storage</w:t>
      </w:r>
      <w:proofErr w:type="gramEnd"/>
      <w:r w:rsidR="00937E9C" w:rsidRPr="00937E9C">
        <w:rPr>
          <w:rFonts w:ascii="Arial" w:hAnsi="Arial" w:cs="Arial"/>
        </w:rPr>
        <w:t xml:space="preserve"> and grid integration strategies, and provide insights for a sustainable future. The paper covers technological features, smart systems, and addresses policy, economic, environmental, and social aspects of renewable energy adoption. By synthesizing existing literature, it offers valuable insights to inform further research, innovation, and policy actions, ultimately accelerating the transition to a renewable energy-driven society.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9DAF99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E279A">
        <w:rPr>
          <w:rFonts w:ascii="Arial" w:hAnsi="Arial" w:cs="Arial"/>
          <w:lang w:val="en"/>
        </w:rPr>
        <w:t>Create</w:t>
      </w:r>
      <w:r w:rsidR="00937E9C" w:rsidRPr="00937E9C">
        <w:rPr>
          <w:rFonts w:ascii="Arial" w:hAnsi="Arial" w:cs="Arial"/>
        </w:rPr>
        <w:t xml:space="preserve"> a final summary by taking all the previous changes and refinements into consideration</w:t>
      </w:r>
      <w:r w:rsidR="00937E9C">
        <w:rPr>
          <w:rFonts w:ascii="Arial" w:hAnsi="Arial" w:cs="Arial"/>
        </w:rPr>
        <w:t xml:space="preserve"> (This prompt generates a final summary by </w:t>
      </w:r>
      <w:r w:rsidR="002E279A">
        <w:rPr>
          <w:rFonts w:ascii="Arial" w:hAnsi="Arial" w:cs="Arial"/>
        </w:rPr>
        <w:t>putting</w:t>
      </w:r>
      <w:r w:rsidR="00937E9C">
        <w:rPr>
          <w:rFonts w:ascii="Arial" w:hAnsi="Arial" w:cs="Arial"/>
        </w:rPr>
        <w:t xml:space="preserve"> all the previous changes and refinements</w:t>
      </w:r>
      <w:r w:rsidR="002E279A">
        <w:rPr>
          <w:rFonts w:ascii="Arial" w:hAnsi="Arial" w:cs="Arial"/>
        </w:rPr>
        <w:t xml:space="preserve"> into account</w:t>
      </w:r>
      <w:r w:rsidR="00937E9C">
        <w:rPr>
          <w:rFonts w:ascii="Arial" w:hAnsi="Arial" w:cs="Arial"/>
        </w:rPr>
        <w:t>).</w:t>
      </w:r>
    </w:p>
    <w:p w14:paraId="13093686" w14:textId="1B59B7B5"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E279A" w:rsidRPr="002E279A">
        <w:rPr>
          <w:rFonts w:ascii="Arial" w:hAnsi="Arial" w:cs="Arial"/>
        </w:rPr>
        <w:t xml:space="preserve">This comprehensive review examines advancements in solar, wind, hydroelectric, biomass, and geothermal energy technologies. It </w:t>
      </w:r>
      <w:proofErr w:type="spellStart"/>
      <w:r w:rsidR="002E279A" w:rsidRPr="002E279A">
        <w:rPr>
          <w:rFonts w:ascii="Arial" w:hAnsi="Arial" w:cs="Arial"/>
        </w:rPr>
        <w:t>analyzes</w:t>
      </w:r>
      <w:proofErr w:type="spellEnd"/>
      <w:r w:rsidR="002E279A" w:rsidRPr="002E279A">
        <w:rPr>
          <w:rFonts w:ascii="Arial" w:hAnsi="Arial" w:cs="Arial"/>
        </w:rPr>
        <w:t xml:space="preserve"> these technologies, assesses their </w:t>
      </w:r>
      <w:proofErr w:type="gramStart"/>
      <w:r w:rsidR="002E279A" w:rsidRPr="002E279A">
        <w:rPr>
          <w:rFonts w:ascii="Arial" w:hAnsi="Arial" w:cs="Arial"/>
        </w:rPr>
        <w:t>status</w:t>
      </w:r>
      <w:proofErr w:type="gramEnd"/>
      <w:r w:rsidR="002E279A" w:rsidRPr="002E279A">
        <w:rPr>
          <w:rFonts w:ascii="Arial" w:hAnsi="Arial" w:cs="Arial"/>
        </w:rPr>
        <w:t xml:space="preserve"> and challenges, explores energy storage and grid integration strategies, and provides insights for a sustainable future. The paper covers technological features, smart systems, and addresses policy, economic, environmental, and social aspects of renewable energy adoption. By synthesizing existing literature, it offers valuable insights to inform further research, innovation, and policy actions, accelerating the transition to a renewable energy-driven society. The review bridges technological advancements with their broader implications for sustainability, providing a thorough overview of the renewable energy landscape.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8FF4553" w14:textId="77777777" w:rsidR="00735165" w:rsidRPr="00735165" w:rsidRDefault="00000000" w:rsidP="00735165">
      <w:pPr>
        <w:pStyle w:val="NormalWeb"/>
        <w:ind w:right="6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735165" w:rsidRPr="00735165">
        <w:rPr>
          <w:rFonts w:ascii="Arial" w:hAnsi="Arial" w:cs="Arial"/>
          <w:lang w:val="en"/>
        </w:rPr>
        <w:t>This comprehensive review paper examines recent advancements in renewable energy technologies:</w:t>
      </w:r>
    </w:p>
    <w:p w14:paraId="184874E9"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t>• Solar: Explores photovoltaic and concentrated solar power systems, highlighting improved panel efficiency and grid integration strategies.</w:t>
      </w:r>
    </w:p>
    <w:p w14:paraId="2EB9CA10"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t>• Wind: Discusses onshore and offshore turbines, emphasizing larger rotor designs and floating wind technologies.</w:t>
      </w:r>
    </w:p>
    <w:p w14:paraId="2889A33A"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t>• Hydroelectric: Covers conventional, run-of-river, and pumped storage systems, noting fish-friendly innovations.</w:t>
      </w:r>
    </w:p>
    <w:p w14:paraId="4347B2A0"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lastRenderedPageBreak/>
        <w:t>• Biomass: Examines combustion, gasification, and emerging conversion technologies like torrefaction.</w:t>
      </w:r>
    </w:p>
    <w:p w14:paraId="309C73B3"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t>• Geothermal: Investigates power plants, enhanced geothermal systems, and direct heating/cooling applications.</w:t>
      </w:r>
    </w:p>
    <w:p w14:paraId="7D0F701E"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t>• Energy Storage: Analyzes battery advancements, thermal storage, and hydrogen/fuel cell technologies.</w:t>
      </w:r>
    </w:p>
    <w:p w14:paraId="544D23C9" w14:textId="77777777" w:rsidR="00735165" w:rsidRPr="00735165" w:rsidRDefault="00735165" w:rsidP="00735165">
      <w:pPr>
        <w:pStyle w:val="NormalWeb"/>
        <w:ind w:right="600"/>
        <w:divId w:val="465317432"/>
        <w:rPr>
          <w:rFonts w:ascii="Arial" w:hAnsi="Arial" w:cs="Arial"/>
          <w:lang w:val="en"/>
        </w:rPr>
      </w:pPr>
      <w:r w:rsidRPr="00735165">
        <w:rPr>
          <w:rFonts w:ascii="Arial" w:hAnsi="Arial" w:cs="Arial"/>
          <w:lang w:val="en"/>
        </w:rPr>
        <w:t>• Grid Integration: Explores microgrids, smart systems, and advanced control strategies for managing intermittent sources.</w:t>
      </w:r>
    </w:p>
    <w:p w14:paraId="6F660540" w14:textId="77777777" w:rsidR="009D43B3" w:rsidRDefault="00735165" w:rsidP="009D43B3">
      <w:pPr>
        <w:pStyle w:val="NormalWeb"/>
        <w:ind w:right="300"/>
        <w:divId w:val="465317432"/>
        <w:rPr>
          <w:rFonts w:ascii="Arial" w:hAnsi="Arial" w:cs="Arial"/>
          <w:lang w:val="en"/>
        </w:rPr>
      </w:pPr>
      <w:r w:rsidRPr="00735165">
        <w:rPr>
          <w:rFonts w:ascii="Arial" w:hAnsi="Arial" w:cs="Arial"/>
          <w:lang w:val="en"/>
        </w:rPr>
        <w:t>The paper addresses challenges including intermittency, environmental impacts, and economic viability. It emphasizes the crucial role of supportive policies, financing models, and community engagement in accelerating renewable energy adoption. By synthesizing current research, the review aims to inform future innovations and policy actions towards a sustainable, clean energy future.</w:t>
      </w:r>
    </w:p>
    <w:p w14:paraId="49D6628C" w14:textId="37E46A7A" w:rsidR="009D43B3" w:rsidRPr="009D43B3" w:rsidRDefault="00000000" w:rsidP="009D43B3">
      <w:pPr>
        <w:pStyle w:val="NormalWeb"/>
        <w:ind w:right="300"/>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9D43B3" w:rsidRPr="009D43B3">
        <w:rPr>
          <w:rFonts w:ascii="Arial" w:hAnsi="Arial" w:cs="Arial"/>
          <w:lang w:val="en"/>
        </w:rPr>
        <w:t>The paper highlights the transformative potential of renewable energy technologies across various sectors:</w:t>
      </w:r>
    </w:p>
    <w:p w14:paraId="408F681B" w14:textId="1119514F"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Integrated Systems: Solar-wind hybrids, agrivoltaics.</w:t>
      </w:r>
    </w:p>
    <w:p w14:paraId="5899A614"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Smart Grid: AI-driven real-time balancing, microgrids.</w:t>
      </w:r>
    </w:p>
    <w:p w14:paraId="1985380B"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Energy Storage: Long-duration technologies, sustainable batteries.</w:t>
      </w:r>
    </w:p>
    <w:p w14:paraId="26C3AB41"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Urban Planning: Building-integrated photovoltaics, renewable district heating.</w:t>
      </w:r>
    </w:p>
    <w:p w14:paraId="3B8DAB5D"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Transportation: Electric vehicles, hydrogen fuel cells.</w:t>
      </w:r>
    </w:p>
    <w:p w14:paraId="44F3E4F4"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Industrial Decarbonization: Green hydrogen, solar thermal systems.</w:t>
      </w:r>
    </w:p>
    <w:p w14:paraId="5BA33A22"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Water-Energy Nexus: Solar-powered desalination, floating solar panels.</w:t>
      </w:r>
    </w:p>
    <w:p w14:paraId="1FFA0DDC"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Rural Electrification: Off-grid systems, community-owned projects.</w:t>
      </w:r>
    </w:p>
    <w:p w14:paraId="56F26CCA"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Climate Mitigation: Scaling renewables, negative emission technologies.</w:t>
      </w:r>
    </w:p>
    <w:p w14:paraId="2D44603E"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Economic Opportunities: Job creation, clean energy innovation.</w:t>
      </w:r>
    </w:p>
    <w:p w14:paraId="332D02B7"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Policy Development: Evidence-based policies, international cooperation.</w:t>
      </w:r>
    </w:p>
    <w:p w14:paraId="60CDF84D" w14:textId="77777777" w:rsidR="009D43B3" w:rsidRPr="009D43B3" w:rsidRDefault="009D43B3" w:rsidP="009D43B3">
      <w:pPr>
        <w:pStyle w:val="NormalWeb"/>
        <w:ind w:left="300" w:right="300"/>
        <w:divId w:val="465317432"/>
        <w:rPr>
          <w:rFonts w:ascii="Arial" w:hAnsi="Arial" w:cs="Arial"/>
          <w:lang w:val="en"/>
        </w:rPr>
      </w:pPr>
      <w:r w:rsidRPr="009D43B3">
        <w:rPr>
          <w:rFonts w:ascii="Arial" w:hAnsi="Arial" w:cs="Arial"/>
          <w:lang w:val="en"/>
        </w:rPr>
        <w:t>- Environmental Conservation: Eco-friendly designs, synergy with ecosystem restoration.</w:t>
      </w:r>
    </w:p>
    <w:p w14:paraId="3C1A26B5" w14:textId="2D8F14F5" w:rsidR="00735165" w:rsidRDefault="009D43B3" w:rsidP="009D43B3">
      <w:pPr>
        <w:pStyle w:val="NormalWeb"/>
        <w:divId w:val="465317432"/>
        <w:rPr>
          <w:rFonts w:ascii="Arial" w:hAnsi="Arial" w:cs="Arial"/>
          <w:lang w:val="en"/>
        </w:rPr>
      </w:pPr>
      <w:r w:rsidRPr="009D43B3">
        <w:rPr>
          <w:rFonts w:ascii="Arial" w:hAnsi="Arial" w:cs="Arial"/>
          <w:lang w:val="en"/>
        </w:rPr>
        <w:lastRenderedPageBreak/>
        <w:t>These applications emphasize the far-reaching impact of renewable technologies in addressing global energy, climate, and sustainability challenges.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598CDA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80E06" w:rsidRPr="00580E06">
        <w:rPr>
          <w:rFonts w:ascii="Arial" w:hAnsi="Arial" w:cs="Arial"/>
          <w:lang w:val="en"/>
        </w:rPr>
        <w:t>The final summary and insights are highly clear and well-organized. It succinctly captures the key advancements, challenges, and broader implications of renewable energy technologies. The language is precise, making complex topics accessible, and effectively bridges technological details with the overarching goal of a sustainable energy future.</w:t>
      </w:r>
    </w:p>
    <w:p w14:paraId="2C98F647" w14:textId="33D5627B"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80E06" w:rsidRPr="00580E06">
        <w:rPr>
          <w:rFonts w:ascii="Arial" w:hAnsi="Arial" w:cs="Arial"/>
          <w:lang w:val="en"/>
        </w:rPr>
        <w:t>The final summary and insights accurately capture the advancements in solar, wind, hydroelectric, biomass, and geothermal energy technologies. They correctly address the challenges, such as intermittency and economic viability, and emphasize the importance of supportive policies and community engagement, aligning well with current research and industry trends</w:t>
      </w:r>
      <w:r w:rsidR="00580E06">
        <w:rPr>
          <w:rFonts w:ascii="Arial" w:hAnsi="Arial" w:cs="Arial"/>
          <w:lang w:val="en"/>
        </w:rPr>
        <w:t>.</w:t>
      </w:r>
    </w:p>
    <w:p w14:paraId="032CD3EB" w14:textId="36F4900D"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580E06" w:rsidRPr="00580E06">
        <w:rPr>
          <w:rFonts w:ascii="Arial" w:hAnsi="Arial" w:cs="Arial"/>
          <w:lang w:val="en"/>
        </w:rPr>
        <w:t>The insights and applications are highly relevant, providing up-to-date information on renewable energy advancements and their practical implications. They highlight key technological developments and challenges, guiding research, innovation, and policy decisions to support the transition to a sustainable, renewable energy-driven society.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EBF402B" w14:textId="0418A3DD" w:rsidR="00952089" w:rsidRPr="00952089" w:rsidRDefault="00000000" w:rsidP="00952089">
      <w:pPr>
        <w:pStyle w:val="NormalWeb"/>
        <w:ind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952089" w:rsidRPr="00952089">
        <w:rPr>
          <w:rFonts w:ascii="Arial" w:hAnsi="Arial" w:cs="Arial"/>
          <w:lang w:val="en"/>
        </w:rPr>
        <w:t xml:space="preserve">In this project, I extensively explored advancements in renewable energy technologies, including solar, wind, hydroelectric, biomass, and geothermal systems. This </w:t>
      </w:r>
      <w:r w:rsidR="00952089">
        <w:rPr>
          <w:rFonts w:ascii="Arial" w:hAnsi="Arial" w:cs="Arial"/>
          <w:lang w:val="en"/>
        </w:rPr>
        <w:t xml:space="preserve">learning experience </w:t>
      </w:r>
      <w:r w:rsidR="00952089" w:rsidRPr="00952089">
        <w:rPr>
          <w:rFonts w:ascii="Arial" w:hAnsi="Arial" w:cs="Arial"/>
          <w:lang w:val="en"/>
        </w:rPr>
        <w:t>deepened my understanding of each technology's capabilities and their integration challenges.</w:t>
      </w:r>
    </w:p>
    <w:p w14:paraId="74306519" w14:textId="77777777" w:rsidR="00952089" w:rsidRPr="00952089" w:rsidRDefault="00952089" w:rsidP="00952089">
      <w:pPr>
        <w:pStyle w:val="NormalWeb"/>
        <w:ind w:right="300"/>
        <w:divId w:val="465317432"/>
        <w:rPr>
          <w:rFonts w:ascii="Arial" w:hAnsi="Arial" w:cs="Arial"/>
          <w:lang w:val="en"/>
        </w:rPr>
      </w:pPr>
      <w:r w:rsidRPr="00952089">
        <w:rPr>
          <w:rFonts w:ascii="Arial" w:hAnsi="Arial" w:cs="Arial"/>
          <w:lang w:val="en"/>
        </w:rPr>
        <w:t>One significant challenge was distilling complex technical information into a concise and accurate summary. Balancing detailed technical content with clarity was demanding. Additionally, synthesizing insights about energy storage and grid integration underscored the complexities of managing intermittent energy sources and the need for effective policies and community engagement.</w:t>
      </w:r>
    </w:p>
    <w:p w14:paraId="46A8490A" w14:textId="39D88C22" w:rsidR="00952089" w:rsidRDefault="00952089" w:rsidP="00952089">
      <w:pPr>
        <w:pStyle w:val="NormalWeb"/>
        <w:divId w:val="465317432"/>
        <w:rPr>
          <w:rFonts w:ascii="Arial" w:hAnsi="Arial" w:cs="Arial"/>
          <w:lang w:val="en"/>
        </w:rPr>
      </w:pPr>
      <w:r w:rsidRPr="00952089">
        <w:rPr>
          <w:rFonts w:ascii="Arial" w:hAnsi="Arial" w:cs="Arial"/>
          <w:lang w:val="en"/>
        </w:rPr>
        <w:t>The project highlighted the critical role of energy storage and grid optimization in advancing renewable technologies. It also emphasized the importance of supportive policies and economic considerations in facilitating adoption. Overall, this experience improved my ability to extract and communicate key findings from complex research, providing a comprehensive view of the renewable energy landscape and its future directions.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6051C"/>
    <w:multiLevelType w:val="multilevel"/>
    <w:tmpl w:val="45F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43358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47916"/>
    <w:rsid w:val="00234B39"/>
    <w:rsid w:val="002E279A"/>
    <w:rsid w:val="0046607C"/>
    <w:rsid w:val="005244B8"/>
    <w:rsid w:val="00580E06"/>
    <w:rsid w:val="00735165"/>
    <w:rsid w:val="008017EC"/>
    <w:rsid w:val="00937E9C"/>
    <w:rsid w:val="00952089"/>
    <w:rsid w:val="009D43B3"/>
    <w:rsid w:val="00A958D5"/>
    <w:rsid w:val="00AB3470"/>
    <w:rsid w:val="00B45D63"/>
    <w:rsid w:val="00C71AD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47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98672353">
                  <w:marLeft w:val="0"/>
                  <w:marRight w:val="0"/>
                  <w:marTop w:val="0"/>
                  <w:marBottom w:val="0"/>
                  <w:divBdr>
                    <w:top w:val="none" w:sz="0" w:space="0" w:color="auto"/>
                    <w:left w:val="none" w:sz="0" w:space="0" w:color="auto"/>
                    <w:bottom w:val="none" w:sz="0" w:space="0" w:color="auto"/>
                    <w:right w:val="none" w:sz="0" w:space="0" w:color="auto"/>
                  </w:divBdr>
                </w:div>
                <w:div w:id="65576526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ericanengineeringjournal.com/index.php/journal/article/view/1/1" TargetMode="External"/><Relationship Id="rId5" Type="http://schemas.openxmlformats.org/officeDocument/2006/relationships/hyperlink" Target="mailto:rohitdeyx11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Rohit Dey</cp:lastModifiedBy>
  <cp:revision>2</cp:revision>
  <dcterms:created xsi:type="dcterms:W3CDTF">2024-08-27T19:48:00Z</dcterms:created>
  <dcterms:modified xsi:type="dcterms:W3CDTF">2024-08-27T19:48:00Z</dcterms:modified>
</cp:coreProperties>
</file>