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70416" w:rsidRDefault="00E70416" w:rsidP="00E70416">
      <w:pPr>
        <w:rPr>
          <w:b/>
          <w:bCs/>
          <w:sz w:val="40"/>
          <w:szCs w:val="40"/>
          <w:u w:val="single"/>
        </w:rPr>
      </w:pPr>
      <w:r w:rsidRPr="00E70416">
        <w:rPr>
          <w:b/>
          <w:bCs/>
          <w:sz w:val="40"/>
          <w:szCs w:val="40"/>
          <w:u w:val="single"/>
        </w:rPr>
        <w:t>Data Wrangling</w:t>
      </w:r>
    </w:p>
    <w:p w:rsidR="00EB3399" w:rsidRPr="00E70416" w:rsidRDefault="00EB3399" w:rsidP="00E70416">
      <w:pPr>
        <w:rPr>
          <w:b/>
          <w:bCs/>
          <w:sz w:val="40"/>
          <w:szCs w:val="40"/>
          <w:u w:val="single"/>
        </w:rPr>
      </w:pPr>
    </w:p>
    <w:p w:rsidR="00E70416" w:rsidRPr="00E70416" w:rsidRDefault="00E70416" w:rsidP="00E70416">
      <w:pPr>
        <w:rPr>
          <w:b/>
          <w:bCs/>
          <w:sz w:val="40"/>
          <w:szCs w:val="40"/>
        </w:rPr>
      </w:pPr>
    </w:p>
    <w:p w:rsidR="00BA5163" w:rsidRDefault="00BA5163" w:rsidP="00BA5163">
      <w:pPr>
        <w:jc w:val="center"/>
      </w:pPr>
      <w:r w:rsidRPr="00BA5163">
        <w:rPr>
          <w:noProof/>
        </w:rPr>
        <w:drawing>
          <wp:inline distT="0" distB="0" distL="0" distR="0" wp14:anchorId="471FB472" wp14:editId="318C6B57">
            <wp:extent cx="3940404" cy="2505673"/>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1550" cy="2525479"/>
                    </a:xfrm>
                    <a:prstGeom prst="rect">
                      <a:avLst/>
                    </a:prstGeom>
                  </pic:spPr>
                </pic:pic>
              </a:graphicData>
            </a:graphic>
          </wp:inline>
        </w:drawing>
      </w:r>
    </w:p>
    <w:p w:rsidR="00BA5163" w:rsidRPr="00EB3399" w:rsidRDefault="004F0DF4" w:rsidP="00EB3399">
      <w:pPr>
        <w:jc w:val="center"/>
        <w:rPr>
          <w:i/>
          <w:iCs/>
        </w:rPr>
      </w:pPr>
      <w:r>
        <w:rPr>
          <w:i/>
          <w:iCs/>
        </w:rPr>
        <w:t>Figure 1.1</w:t>
      </w:r>
    </w:p>
    <w:p w:rsidR="00BA5163" w:rsidRDefault="00BA5163" w:rsidP="00BA5163"/>
    <w:p w:rsidR="000D1EDF" w:rsidRDefault="00BA5163" w:rsidP="00BA5163">
      <w:r>
        <w:t xml:space="preserve">The dataset provided for the analysis and machine learning has the </w:t>
      </w:r>
      <w:r w:rsidR="00EB3399">
        <w:t>directory</w:t>
      </w:r>
      <w:r>
        <w:t xml:space="preserve"> structure as presented above</w:t>
      </w:r>
      <w:r w:rsidR="004F0DF4">
        <w:t xml:space="preserve"> in </w:t>
      </w:r>
      <w:r w:rsidR="004F0DF4">
        <w:rPr>
          <w:i/>
          <w:iCs/>
        </w:rPr>
        <w:t>Figure 1.1</w:t>
      </w:r>
      <w:r>
        <w:t>. For each subject provided in the train set has N instances associated at different time stamps with each instance having a different predicted</w:t>
      </w:r>
      <w:r w:rsidR="004F0DF4">
        <w:t xml:space="preserve"> </w:t>
      </w:r>
      <w:r>
        <w:t xml:space="preserve">variable(label). </w:t>
      </w:r>
    </w:p>
    <w:p w:rsidR="00CA06A5" w:rsidRPr="004F0DF4" w:rsidRDefault="00CA06A5" w:rsidP="00BA5163">
      <w:pPr>
        <w:rPr>
          <w:i/>
          <w:iCs/>
        </w:rPr>
      </w:pPr>
      <w:r>
        <w:t>Source of</w:t>
      </w:r>
      <w:r w:rsidR="00A624B2">
        <w:t xml:space="preserve"> </w:t>
      </w:r>
      <w:r>
        <w:t xml:space="preserve">the dataset - </w:t>
      </w:r>
      <w:hyperlink r:id="rId6" w:history="1">
        <w:r w:rsidRPr="002815A5">
          <w:rPr>
            <w:rStyle w:val="Hyperlink"/>
          </w:rPr>
          <w:t>https://bbdc.csl.uni-bremen.de/index.php/2019h/25-bbdc-2019</w:t>
        </w:r>
      </w:hyperlink>
      <w:r>
        <w:t xml:space="preserve"> </w:t>
      </w:r>
    </w:p>
    <w:p w:rsidR="00BA5163" w:rsidRDefault="00BA5163" w:rsidP="00BA5163"/>
    <w:p w:rsidR="00086B8F" w:rsidRDefault="00BA5163" w:rsidP="00BA5163">
      <w:r>
        <w:t xml:space="preserve">The </w:t>
      </w:r>
      <w:r w:rsidR="00086B8F">
        <w:t xml:space="preserve">preprocessing step of the data involves – </w:t>
      </w:r>
    </w:p>
    <w:p w:rsidR="00BA5163" w:rsidRDefault="00086B8F" w:rsidP="00086B8F">
      <w:pPr>
        <w:pStyle w:val="ListParagraph"/>
        <w:numPr>
          <w:ilvl w:val="0"/>
          <w:numId w:val="1"/>
        </w:numPr>
      </w:pPr>
      <w:r>
        <w:t>Mapping the subjects from training set to each subject directory.</w:t>
      </w:r>
    </w:p>
    <w:p w:rsidR="00086B8F" w:rsidRDefault="00086B8F" w:rsidP="00086B8F">
      <w:pPr>
        <w:pStyle w:val="ListParagraph"/>
        <w:numPr>
          <w:ilvl w:val="0"/>
          <w:numId w:val="1"/>
        </w:numPr>
      </w:pPr>
      <w:r>
        <w:t xml:space="preserve">Interating through all the instances for </w:t>
      </w:r>
      <w:r w:rsidR="00345449">
        <w:t>e</w:t>
      </w:r>
      <w:r>
        <w:t>ach subject.</w:t>
      </w:r>
    </w:p>
    <w:p w:rsidR="00086B8F" w:rsidRDefault="00086B8F" w:rsidP="00086B8F">
      <w:pPr>
        <w:pStyle w:val="ListParagraph"/>
        <w:numPr>
          <w:ilvl w:val="0"/>
          <w:numId w:val="1"/>
        </w:numPr>
      </w:pPr>
      <w:r>
        <w:t>For each instance per subject from the training set, map</w:t>
      </w:r>
      <w:r w:rsidR="003A3A5B">
        <w:t xml:space="preserve"> to</w:t>
      </w:r>
      <w:r>
        <w:t xml:space="preserve"> the </w:t>
      </w:r>
      <w:r w:rsidR="003A3A5B">
        <w:t xml:space="preserve">respective </w:t>
      </w:r>
      <w:r>
        <w:t>labels(Ground Truth)</w:t>
      </w:r>
    </w:p>
    <w:p w:rsidR="00086B8F" w:rsidRDefault="00086B8F" w:rsidP="00086B8F">
      <w:pPr>
        <w:pStyle w:val="ListParagraph"/>
        <w:numPr>
          <w:ilvl w:val="0"/>
          <w:numId w:val="1"/>
        </w:numPr>
      </w:pPr>
      <w:r>
        <w:t xml:space="preserve">Create a new label with the ground truth </w:t>
      </w:r>
      <w:r w:rsidR="00B0708E">
        <w:t>and concatenate it with individual dataframe.</w:t>
      </w:r>
    </w:p>
    <w:p w:rsidR="00B0708E" w:rsidRDefault="003A3A5B" w:rsidP="00086B8F">
      <w:pPr>
        <w:pStyle w:val="ListParagraph"/>
        <w:numPr>
          <w:ilvl w:val="0"/>
          <w:numId w:val="1"/>
        </w:numPr>
      </w:pPr>
      <w:r>
        <w:t>Append</w:t>
      </w:r>
      <w:r w:rsidR="00B0708E">
        <w:t xml:space="preserve"> a list of dataframes and in the final iteration</w:t>
      </w:r>
      <w:r>
        <w:t>,</w:t>
      </w:r>
      <w:r w:rsidR="00B0708E">
        <w:t xml:space="preserve"> concatenate all the dataframes into a main dataframe.</w:t>
      </w:r>
    </w:p>
    <w:p w:rsidR="00E70416" w:rsidRDefault="00E70416" w:rsidP="00086B8F">
      <w:pPr>
        <w:pStyle w:val="ListParagraph"/>
        <w:numPr>
          <w:ilvl w:val="0"/>
          <w:numId w:val="1"/>
        </w:numPr>
      </w:pPr>
      <w:r>
        <w:t>Added an extra dimension named Subject for exploratory data analysis purpose which will be dropped before training the model.</w:t>
      </w:r>
    </w:p>
    <w:p w:rsidR="00E70416" w:rsidRDefault="00E70416" w:rsidP="00E70416">
      <w:pPr>
        <w:pStyle w:val="ListParagraph"/>
        <w:numPr>
          <w:ilvl w:val="0"/>
          <w:numId w:val="1"/>
        </w:numPr>
      </w:pPr>
      <w:r>
        <w:t>Added column names (taken from the dataset info file) to the main dataframe.</w:t>
      </w:r>
    </w:p>
    <w:p w:rsidR="00E70416" w:rsidRDefault="00E70416" w:rsidP="00E70416"/>
    <w:p w:rsidR="00B0708E" w:rsidRDefault="00E70416" w:rsidP="00B0708E">
      <w:r>
        <w:t>The shape of the main dataframe –</w:t>
      </w:r>
    </w:p>
    <w:p w:rsidR="00E70416" w:rsidRDefault="00E70416" w:rsidP="00E70416">
      <w:pPr>
        <w:pStyle w:val="ListParagraph"/>
        <w:numPr>
          <w:ilvl w:val="0"/>
          <w:numId w:val="2"/>
        </w:numPr>
      </w:pPr>
      <w:r>
        <w:t>Number of records/rows: 16367293</w:t>
      </w:r>
    </w:p>
    <w:p w:rsidR="00E70416" w:rsidRDefault="00E70416" w:rsidP="00E70416">
      <w:pPr>
        <w:pStyle w:val="ListParagraph"/>
        <w:numPr>
          <w:ilvl w:val="0"/>
          <w:numId w:val="2"/>
        </w:numPr>
      </w:pPr>
      <w:r>
        <w:t>Dimensions: 21</w:t>
      </w:r>
    </w:p>
    <w:p w:rsidR="00064048" w:rsidRDefault="00064048" w:rsidP="00064048"/>
    <w:p w:rsidR="00064048" w:rsidRDefault="00064048" w:rsidP="00064048"/>
    <w:p w:rsidR="00EB3399" w:rsidRDefault="00EB3399" w:rsidP="00064048"/>
    <w:p w:rsidR="00EB3399" w:rsidRDefault="00EB3399" w:rsidP="00064048"/>
    <w:p w:rsidR="00755362" w:rsidRDefault="00755362" w:rsidP="00064048"/>
    <w:p w:rsidR="00755362" w:rsidRDefault="00755362" w:rsidP="00064048"/>
    <w:p w:rsidR="00755362" w:rsidRDefault="00755362" w:rsidP="00064048"/>
    <w:p w:rsidR="00EB3399" w:rsidRDefault="00D30F29" w:rsidP="004F0DF4">
      <w:pPr>
        <w:jc w:val="center"/>
      </w:pPr>
      <w:r w:rsidRPr="00D30F29">
        <w:rPr>
          <w:noProof/>
        </w:rPr>
        <w:drawing>
          <wp:inline distT="0" distB="0" distL="0" distR="0" wp14:anchorId="36755A3F" wp14:editId="5B8FF936">
            <wp:extent cx="4779390" cy="234251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9939" cy="2435909"/>
                    </a:xfrm>
                    <a:prstGeom prst="rect">
                      <a:avLst/>
                    </a:prstGeom>
                  </pic:spPr>
                </pic:pic>
              </a:graphicData>
            </a:graphic>
          </wp:inline>
        </w:drawing>
      </w:r>
    </w:p>
    <w:p w:rsidR="00D30F29" w:rsidRDefault="00D30F29" w:rsidP="00D30F29">
      <w:pPr>
        <w:jc w:val="center"/>
        <w:rPr>
          <w:i/>
          <w:iCs/>
        </w:rPr>
      </w:pPr>
      <w:r w:rsidRPr="00D30F29">
        <w:rPr>
          <w:i/>
          <w:iCs/>
        </w:rPr>
        <w:t>Figure 1.2</w:t>
      </w:r>
    </w:p>
    <w:p w:rsidR="00D30F29" w:rsidRPr="00D30F29" w:rsidRDefault="00D30F29" w:rsidP="00D30F29">
      <w:pPr>
        <w:jc w:val="center"/>
        <w:rPr>
          <w:i/>
          <w:iCs/>
        </w:rPr>
      </w:pPr>
    </w:p>
    <w:p w:rsidR="003C5108" w:rsidRDefault="00D30F29" w:rsidP="00D30F29">
      <w:pPr>
        <w:rPr>
          <w:b/>
          <w:bCs/>
        </w:rPr>
      </w:pPr>
      <w:r>
        <w:t>Histogram (</w:t>
      </w:r>
      <w:r w:rsidRPr="00D30F29">
        <w:rPr>
          <w:i/>
          <w:iCs/>
        </w:rPr>
        <w:t>Figure 1.2</w:t>
      </w:r>
      <w:r>
        <w:t>) represent</w:t>
      </w:r>
      <w:r w:rsidR="004207D6">
        <w:t>s</w:t>
      </w:r>
      <w:r>
        <w:t xml:space="preserve"> an overview of the labels/ground truth for respective data records. </w:t>
      </w:r>
      <w:r w:rsidR="003C5108">
        <w:t xml:space="preserve">The most common label which was recorded was found to be </w:t>
      </w:r>
      <w:r w:rsidR="003C5108" w:rsidRPr="003C5108">
        <w:rPr>
          <w:b/>
          <w:bCs/>
        </w:rPr>
        <w:t>Stair-up</w:t>
      </w:r>
      <w:r w:rsidR="003C5108">
        <w:rPr>
          <w:b/>
          <w:bCs/>
        </w:rPr>
        <w:t>.</w:t>
      </w:r>
    </w:p>
    <w:p w:rsidR="004F0DF4" w:rsidRDefault="004F0DF4" w:rsidP="00D30F29">
      <w:pPr>
        <w:rPr>
          <w:b/>
          <w:bCs/>
        </w:rPr>
      </w:pPr>
    </w:p>
    <w:p w:rsidR="004F0DF4" w:rsidRPr="005F7292" w:rsidRDefault="004F0DF4" w:rsidP="004F0DF4">
      <w:pPr>
        <w:jc w:val="center"/>
      </w:pPr>
      <w:r w:rsidRPr="004F0DF4">
        <w:rPr>
          <w:noProof/>
        </w:rPr>
        <w:drawing>
          <wp:inline distT="0" distB="0" distL="0" distR="0" wp14:anchorId="75C9C80D" wp14:editId="50C628B1">
            <wp:extent cx="3195687" cy="1906861"/>
            <wp:effectExtent l="0" t="0" r="508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7059" cy="1973317"/>
                    </a:xfrm>
                    <a:prstGeom prst="rect">
                      <a:avLst/>
                    </a:prstGeom>
                  </pic:spPr>
                </pic:pic>
              </a:graphicData>
            </a:graphic>
          </wp:inline>
        </w:drawing>
      </w:r>
    </w:p>
    <w:p w:rsidR="004F0DF4" w:rsidRDefault="004F0DF4" w:rsidP="004F0DF4">
      <w:pPr>
        <w:jc w:val="center"/>
        <w:rPr>
          <w:i/>
          <w:iCs/>
        </w:rPr>
      </w:pPr>
      <w:r w:rsidRPr="00D30F29">
        <w:rPr>
          <w:i/>
          <w:iCs/>
        </w:rPr>
        <w:t>Figure 1.2</w:t>
      </w:r>
    </w:p>
    <w:p w:rsidR="003C5108" w:rsidRPr="003C5108" w:rsidRDefault="003C5108" w:rsidP="00D30F29">
      <w:pPr>
        <w:rPr>
          <w:b/>
          <w:bCs/>
        </w:rPr>
      </w:pPr>
    </w:p>
    <w:p w:rsidR="00CE3FF8" w:rsidRDefault="00CE3FF8" w:rsidP="00CE3FF8">
      <w:pPr>
        <w:jc w:val="center"/>
        <w:rPr>
          <w:i/>
          <w:iCs/>
        </w:rPr>
      </w:pPr>
      <w:r>
        <w:t xml:space="preserve">The number of records grouped by subjects in the training set has been plotted in </w:t>
      </w:r>
      <w:r w:rsidRPr="00D30F29">
        <w:rPr>
          <w:i/>
          <w:iCs/>
        </w:rPr>
        <w:t>Figure 1.2</w:t>
      </w:r>
      <w:r>
        <w:rPr>
          <w:i/>
          <w:iCs/>
        </w:rPr>
        <w:t>.</w:t>
      </w:r>
    </w:p>
    <w:p w:rsidR="00850AD1" w:rsidRPr="00850AD1" w:rsidRDefault="00850AD1" w:rsidP="00850AD1">
      <w:r>
        <w:t>Figure 1.3 shows the datatype of each predictor variable.</w:t>
      </w:r>
    </w:p>
    <w:p w:rsidR="00EB3399" w:rsidRDefault="00EB3399" w:rsidP="00064048"/>
    <w:p w:rsidR="00CE3FF8" w:rsidRDefault="00850AD1" w:rsidP="00850AD1">
      <w:pPr>
        <w:jc w:val="center"/>
      </w:pPr>
      <w:r w:rsidRPr="00850AD1">
        <w:rPr>
          <w:noProof/>
        </w:rPr>
        <w:drawing>
          <wp:inline distT="0" distB="0" distL="0" distR="0" wp14:anchorId="36755EB0" wp14:editId="56D03DF5">
            <wp:extent cx="1630838" cy="2195808"/>
            <wp:effectExtent l="0" t="0" r="0" b="190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2215" cy="2251519"/>
                    </a:xfrm>
                    <a:prstGeom prst="rect">
                      <a:avLst/>
                    </a:prstGeom>
                  </pic:spPr>
                </pic:pic>
              </a:graphicData>
            </a:graphic>
          </wp:inline>
        </w:drawing>
      </w:r>
    </w:p>
    <w:p w:rsidR="00850AD1" w:rsidRDefault="00850AD1" w:rsidP="00850AD1">
      <w:pPr>
        <w:jc w:val="center"/>
        <w:rPr>
          <w:i/>
          <w:iCs/>
        </w:rPr>
      </w:pPr>
      <w:r w:rsidRPr="00D30F29">
        <w:rPr>
          <w:i/>
          <w:iCs/>
        </w:rPr>
        <w:t>Figure 1.</w:t>
      </w:r>
      <w:r>
        <w:rPr>
          <w:i/>
          <w:iCs/>
        </w:rPr>
        <w:t>3</w:t>
      </w:r>
    </w:p>
    <w:p w:rsidR="00B87021" w:rsidRDefault="00B87021" w:rsidP="00850AD1">
      <w:pPr>
        <w:jc w:val="center"/>
        <w:rPr>
          <w:i/>
          <w:iCs/>
        </w:rPr>
      </w:pPr>
    </w:p>
    <w:p w:rsidR="00B87021" w:rsidRDefault="00B87021" w:rsidP="00850AD1">
      <w:pPr>
        <w:jc w:val="center"/>
        <w:rPr>
          <w:i/>
          <w:iCs/>
        </w:rPr>
      </w:pPr>
    </w:p>
    <w:p w:rsidR="00850AD1" w:rsidRDefault="00B87021" w:rsidP="00064048">
      <w:r>
        <w:lastRenderedPageBreak/>
        <w:t>Kernel density estimation for one the variables EMG1 shows that the dominance of outliers in the dataset. Figure 1.4 represents this distribution. The same pattern can be observed for other predictor variables as well. The red line depicts the interquartile range.</w:t>
      </w:r>
    </w:p>
    <w:p w:rsidR="00B87021" w:rsidRDefault="00B87021" w:rsidP="00B87021">
      <w:pPr>
        <w:jc w:val="center"/>
      </w:pPr>
      <w:r w:rsidRPr="00B87021">
        <w:rPr>
          <w:noProof/>
        </w:rPr>
        <w:drawing>
          <wp:inline distT="0" distB="0" distL="0" distR="0" wp14:anchorId="55CA195C" wp14:editId="2049664E">
            <wp:extent cx="3157855" cy="1973659"/>
            <wp:effectExtent l="0" t="0" r="444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9362" cy="1993351"/>
                    </a:xfrm>
                    <a:prstGeom prst="rect">
                      <a:avLst/>
                    </a:prstGeom>
                  </pic:spPr>
                </pic:pic>
              </a:graphicData>
            </a:graphic>
          </wp:inline>
        </w:drawing>
      </w:r>
    </w:p>
    <w:p w:rsidR="00B87021" w:rsidRDefault="00B87021" w:rsidP="00B87021">
      <w:pPr>
        <w:jc w:val="center"/>
        <w:rPr>
          <w:i/>
          <w:iCs/>
        </w:rPr>
      </w:pPr>
      <w:r w:rsidRPr="00B87021">
        <w:rPr>
          <w:i/>
          <w:iCs/>
        </w:rPr>
        <w:t>Figure 1.4</w:t>
      </w:r>
    </w:p>
    <w:p w:rsidR="00B87021" w:rsidRDefault="00B87021" w:rsidP="00B87021">
      <w:pPr>
        <w:jc w:val="center"/>
        <w:rPr>
          <w:i/>
          <w:iCs/>
        </w:rPr>
      </w:pPr>
    </w:p>
    <w:p w:rsidR="00E6391D" w:rsidRDefault="00E6391D" w:rsidP="00B87021">
      <w:r>
        <w:t xml:space="preserve">Since the predicted variable was found to be a categorical value, it was converted to numerical value hence numbering the labels sequentially. </w:t>
      </w:r>
      <w:r w:rsidR="00B10BD8">
        <w:t>This step was required at this stage because removing outliers(on categorical variables) wouldn’t have meant approprriate for further data analysis.</w:t>
      </w:r>
    </w:p>
    <w:p w:rsidR="00B10BD8" w:rsidRDefault="00B10BD8" w:rsidP="00B87021"/>
    <w:p w:rsidR="00B10BD8" w:rsidRDefault="00B10BD8" w:rsidP="00B87021">
      <w:r>
        <w:t>Data Value Space for the predicted vari</w:t>
      </w:r>
      <w:r w:rsidR="00C466AF">
        <w:t>abl</w:t>
      </w:r>
      <w:r>
        <w:t>e</w:t>
      </w:r>
      <w:r w:rsidR="00C466AF">
        <w:t>, Label</w:t>
      </w:r>
      <w:r>
        <w:t xml:space="preserve"> = {1,2,3,4,5,6,7……,20,21,22}</w:t>
      </w:r>
    </w:p>
    <w:p w:rsidR="00B10BD8" w:rsidRDefault="00B10BD8" w:rsidP="00B87021"/>
    <w:p w:rsidR="00B10BD8" w:rsidRDefault="00D452D2" w:rsidP="00B87021">
      <w:r>
        <w:t>Next step involves f</w:t>
      </w:r>
      <w:r w:rsidRPr="00D452D2">
        <w:t>iltering data 1 S</w:t>
      </w:r>
      <w:r>
        <w:t>tandard Deviation</w:t>
      </w:r>
      <w:r w:rsidRPr="00D452D2">
        <w:t xml:space="preserve"> away from the mean </w:t>
      </w:r>
      <w:r>
        <w:t xml:space="preserve">so that we can consider more meaningful data. After this our sample space included – </w:t>
      </w:r>
    </w:p>
    <w:p w:rsidR="00D452D2" w:rsidRDefault="00D452D2" w:rsidP="00D452D2">
      <w:pPr>
        <w:pStyle w:val="ListParagraph"/>
        <w:numPr>
          <w:ilvl w:val="0"/>
          <w:numId w:val="2"/>
        </w:numPr>
      </w:pPr>
      <w:r>
        <w:t>Number of records/rows: 1921598</w:t>
      </w:r>
    </w:p>
    <w:p w:rsidR="00D452D2" w:rsidRDefault="00D452D2" w:rsidP="00D452D2">
      <w:pPr>
        <w:pStyle w:val="ListParagraph"/>
        <w:numPr>
          <w:ilvl w:val="0"/>
          <w:numId w:val="2"/>
        </w:numPr>
      </w:pPr>
      <w:r>
        <w:t>Dimensions: 20</w:t>
      </w:r>
    </w:p>
    <w:p w:rsidR="00D452D2" w:rsidRDefault="00D452D2" w:rsidP="00D452D2">
      <w:pPr>
        <w:pStyle w:val="ListParagraph"/>
        <w:ind w:left="1080"/>
      </w:pPr>
    </w:p>
    <w:p w:rsidR="00D452D2" w:rsidRDefault="00D452D2" w:rsidP="00D452D2">
      <w:r>
        <w:t>Hence, we can notice a reduction of approximately 88% of the less meaningful records which could have been a result of wrong reading by the sensors.</w:t>
      </w:r>
    </w:p>
    <w:p w:rsidR="004B51EB" w:rsidRDefault="004B51EB" w:rsidP="00D452D2"/>
    <w:p w:rsidR="003C22ED" w:rsidRDefault="004B51EB" w:rsidP="00D452D2">
      <w:r>
        <w:t>At this point, we can notice most of</w:t>
      </w:r>
      <w:r w:rsidR="003C22ED">
        <w:t xml:space="preserve"> </w:t>
      </w:r>
      <w:r>
        <w:t xml:space="preserve">the outliers being removed from the dataset in </w:t>
      </w:r>
    </w:p>
    <w:p w:rsidR="004B51EB" w:rsidRPr="007E0FBA" w:rsidRDefault="004B51EB" w:rsidP="00D452D2">
      <w:r w:rsidRPr="004B51EB">
        <w:rPr>
          <w:i/>
          <w:iCs/>
        </w:rPr>
        <w:t>Figure 1.5</w:t>
      </w:r>
      <w:r w:rsidR="000A42E5">
        <w:rPr>
          <w:i/>
          <w:iCs/>
        </w:rPr>
        <w:t xml:space="preserve"> </w:t>
      </w:r>
      <w:r w:rsidR="000A42E5" w:rsidRPr="000A42E5">
        <w:t>and it mostly follows a Normal Distribution</w:t>
      </w:r>
      <w:r w:rsidR="007E0FBA">
        <w:rPr>
          <w:i/>
          <w:iCs/>
        </w:rPr>
        <w:t xml:space="preserve">. </w:t>
      </w:r>
      <w:r w:rsidR="007E0FBA" w:rsidRPr="007E0FBA">
        <w:t>This was noticed for all other predictor variables as well.</w:t>
      </w:r>
    </w:p>
    <w:p w:rsidR="004B51EB" w:rsidRDefault="004B51EB" w:rsidP="00D452D2"/>
    <w:p w:rsidR="004B51EB" w:rsidRDefault="004B51EB" w:rsidP="004B51EB">
      <w:pPr>
        <w:jc w:val="center"/>
      </w:pPr>
      <w:r w:rsidRPr="004B51EB">
        <w:rPr>
          <w:noProof/>
        </w:rPr>
        <w:drawing>
          <wp:inline distT="0" distB="0" distL="0" distR="0" wp14:anchorId="59E8FE85" wp14:editId="72DE7228">
            <wp:extent cx="3233394" cy="1966785"/>
            <wp:effectExtent l="0" t="0" r="5715" b="190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7760" cy="2012020"/>
                    </a:xfrm>
                    <a:prstGeom prst="rect">
                      <a:avLst/>
                    </a:prstGeom>
                  </pic:spPr>
                </pic:pic>
              </a:graphicData>
            </a:graphic>
          </wp:inline>
        </w:drawing>
      </w:r>
    </w:p>
    <w:p w:rsidR="004B51EB" w:rsidRPr="004B51EB" w:rsidRDefault="004B51EB" w:rsidP="004B51EB">
      <w:pPr>
        <w:jc w:val="center"/>
        <w:rPr>
          <w:i/>
          <w:iCs/>
        </w:rPr>
      </w:pPr>
      <w:r w:rsidRPr="004B51EB">
        <w:rPr>
          <w:i/>
          <w:iCs/>
        </w:rPr>
        <w:t>Figure 1.5</w:t>
      </w:r>
    </w:p>
    <w:p w:rsidR="00D452D2" w:rsidRDefault="00D452D2" w:rsidP="004B51EB">
      <w:pPr>
        <w:jc w:val="center"/>
      </w:pPr>
    </w:p>
    <w:p w:rsidR="0090001E" w:rsidRDefault="0090001E" w:rsidP="004B51EB">
      <w:pPr>
        <w:jc w:val="center"/>
      </w:pPr>
    </w:p>
    <w:p w:rsidR="0090001E" w:rsidRDefault="007C57AE" w:rsidP="003F2A76">
      <w:r>
        <w:lastRenderedPageBreak/>
        <w:t xml:space="preserve">Now, the Label, ie, the ground truth variable was Encoded in such a way that one label has one column </w:t>
      </w:r>
      <w:r w:rsidR="002B78E7">
        <w:t>created</w:t>
      </w:r>
      <w:r>
        <w:t xml:space="preserve"> and making sure to </w:t>
      </w:r>
      <w:r w:rsidRPr="007C57AE">
        <w:rPr>
          <w:b/>
          <w:bCs/>
        </w:rPr>
        <w:t>avoid dummy variable trap</w:t>
      </w:r>
      <w:r w:rsidR="002B78E7">
        <w:rPr>
          <w:b/>
          <w:bCs/>
        </w:rPr>
        <w:t xml:space="preserve"> </w:t>
      </w:r>
      <w:r w:rsidR="002B78E7" w:rsidRPr="002B78E7">
        <w:t>by remov</w:t>
      </w:r>
      <w:r w:rsidR="00FF7F2F">
        <w:t>i</w:t>
      </w:r>
      <w:bookmarkStart w:id="0" w:name="_GoBack"/>
      <w:bookmarkEnd w:id="0"/>
      <w:r w:rsidR="002B78E7" w:rsidRPr="002B78E7">
        <w:t>ng one extra column</w:t>
      </w:r>
      <w:r w:rsidR="002B78E7">
        <w:t>.</w:t>
      </w:r>
    </w:p>
    <w:p w:rsidR="002B78E7" w:rsidRDefault="002B78E7" w:rsidP="003F2A76"/>
    <w:p w:rsidR="002B78E7" w:rsidRDefault="00617E76" w:rsidP="003F2A76">
      <w:r>
        <w:t>As the dataset has continuous random variables with each having a varying range, it was considered necessary to scale them as it would reduce the running time of the Maximum Likelihood Estimation of Machine Learning algorithm by finding the optimal coefficients.</w:t>
      </w:r>
    </w:p>
    <w:p w:rsidR="00617E76" w:rsidRDefault="00617E76" w:rsidP="003F2A76"/>
    <w:p w:rsidR="00617E76" w:rsidRPr="001B1873" w:rsidRDefault="005D5E29" w:rsidP="003F2A76">
      <w:pPr>
        <w:rPr>
          <w:i/>
          <w:iCs/>
        </w:rPr>
      </w:pPr>
      <w:r>
        <w:t>Using PCA to find the variables explaning the most variance caused the number of meaningful features to be reduced to 8</w:t>
      </w:r>
      <w:r w:rsidR="001B1873">
        <w:t xml:space="preserve"> as seen in </w:t>
      </w:r>
      <w:r w:rsidR="001B1873" w:rsidRPr="001B1873">
        <w:rPr>
          <w:i/>
          <w:iCs/>
        </w:rPr>
        <w:t>Figure 1.6</w:t>
      </w:r>
    </w:p>
    <w:p w:rsidR="005D5E29" w:rsidRDefault="005D5E29" w:rsidP="003F2A76"/>
    <w:p w:rsidR="005D5E29" w:rsidRPr="002B78E7" w:rsidRDefault="005D5E29" w:rsidP="005D5E29">
      <w:pPr>
        <w:jc w:val="center"/>
      </w:pPr>
      <w:r w:rsidRPr="005D5E29">
        <w:rPr>
          <w:noProof/>
        </w:rPr>
        <w:drawing>
          <wp:inline distT="0" distB="0" distL="0" distR="0" wp14:anchorId="1A2629C9" wp14:editId="2470A2A2">
            <wp:extent cx="3091992" cy="208671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1831" cy="2100103"/>
                    </a:xfrm>
                    <a:prstGeom prst="rect">
                      <a:avLst/>
                    </a:prstGeom>
                  </pic:spPr>
                </pic:pic>
              </a:graphicData>
            </a:graphic>
          </wp:inline>
        </w:drawing>
      </w:r>
    </w:p>
    <w:p w:rsidR="001B1873" w:rsidRPr="001B1873" w:rsidRDefault="001B1873" w:rsidP="001B1873">
      <w:pPr>
        <w:jc w:val="center"/>
        <w:rPr>
          <w:i/>
          <w:iCs/>
        </w:rPr>
      </w:pPr>
      <w:r w:rsidRPr="001B1873">
        <w:rPr>
          <w:i/>
          <w:iCs/>
        </w:rPr>
        <w:t>Figure 1.6</w:t>
      </w:r>
    </w:p>
    <w:p w:rsidR="007C57AE" w:rsidRDefault="007C57AE" w:rsidP="009D4F26"/>
    <w:p w:rsidR="00421181" w:rsidRPr="00B87021" w:rsidRDefault="00421181" w:rsidP="009D4F26"/>
    <w:sectPr w:rsidR="00421181" w:rsidRPr="00B87021" w:rsidSect="0008306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F1B6D"/>
    <w:multiLevelType w:val="hybridMultilevel"/>
    <w:tmpl w:val="4176C25C"/>
    <w:lvl w:ilvl="0" w:tplc="66D2FEE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B3C10B6"/>
    <w:multiLevelType w:val="hybridMultilevel"/>
    <w:tmpl w:val="293C5CB2"/>
    <w:lvl w:ilvl="0" w:tplc="49E42D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63"/>
    <w:rsid w:val="00064048"/>
    <w:rsid w:val="0008306C"/>
    <w:rsid w:val="00086B8F"/>
    <w:rsid w:val="000A42E5"/>
    <w:rsid w:val="000D1EDF"/>
    <w:rsid w:val="001B1873"/>
    <w:rsid w:val="002B78E7"/>
    <w:rsid w:val="00345449"/>
    <w:rsid w:val="003A3A5B"/>
    <w:rsid w:val="003C22ED"/>
    <w:rsid w:val="003C5108"/>
    <w:rsid w:val="003F2A76"/>
    <w:rsid w:val="004207D6"/>
    <w:rsid w:val="00421181"/>
    <w:rsid w:val="0044136E"/>
    <w:rsid w:val="004B51EB"/>
    <w:rsid w:val="004F0DF4"/>
    <w:rsid w:val="005D5E29"/>
    <w:rsid w:val="005F7292"/>
    <w:rsid w:val="00617E76"/>
    <w:rsid w:val="00755362"/>
    <w:rsid w:val="007C57AE"/>
    <w:rsid w:val="007E0FBA"/>
    <w:rsid w:val="00850AD1"/>
    <w:rsid w:val="0090001E"/>
    <w:rsid w:val="009D4F26"/>
    <w:rsid w:val="00A624B2"/>
    <w:rsid w:val="00B02888"/>
    <w:rsid w:val="00B0708E"/>
    <w:rsid w:val="00B10BD8"/>
    <w:rsid w:val="00B87021"/>
    <w:rsid w:val="00BA5163"/>
    <w:rsid w:val="00C466AF"/>
    <w:rsid w:val="00CA06A5"/>
    <w:rsid w:val="00CE3FF8"/>
    <w:rsid w:val="00D30F29"/>
    <w:rsid w:val="00D452D2"/>
    <w:rsid w:val="00E6391D"/>
    <w:rsid w:val="00E70416"/>
    <w:rsid w:val="00EB3399"/>
    <w:rsid w:val="00FF7F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6F27A2F"/>
  <w15:chartTrackingRefBased/>
  <w15:docId w15:val="{47D74A82-C412-D540-9D27-BE3C3780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B8F"/>
    <w:pPr>
      <w:ind w:left="720"/>
      <w:contextualSpacing/>
    </w:pPr>
  </w:style>
  <w:style w:type="character" w:styleId="Hyperlink">
    <w:name w:val="Hyperlink"/>
    <w:basedOn w:val="DefaultParagraphFont"/>
    <w:uiPriority w:val="99"/>
    <w:unhideWhenUsed/>
    <w:rsid w:val="00CA06A5"/>
    <w:rPr>
      <w:color w:val="0563C1" w:themeColor="hyperlink"/>
      <w:u w:val="single"/>
    </w:rPr>
  </w:style>
  <w:style w:type="character" w:styleId="UnresolvedMention">
    <w:name w:val="Unresolved Mention"/>
    <w:basedOn w:val="DefaultParagraphFont"/>
    <w:uiPriority w:val="99"/>
    <w:semiHidden/>
    <w:unhideWhenUsed/>
    <w:rsid w:val="00CA0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082655">
      <w:bodyDiv w:val="1"/>
      <w:marLeft w:val="0"/>
      <w:marRight w:val="0"/>
      <w:marTop w:val="0"/>
      <w:marBottom w:val="0"/>
      <w:divBdr>
        <w:top w:val="none" w:sz="0" w:space="0" w:color="auto"/>
        <w:left w:val="none" w:sz="0" w:space="0" w:color="auto"/>
        <w:bottom w:val="none" w:sz="0" w:space="0" w:color="auto"/>
        <w:right w:val="none" w:sz="0" w:space="0" w:color="auto"/>
      </w:divBdr>
    </w:div>
    <w:div w:id="72379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bdc.csl.uni-bremen.de/index.php/2019h/25-bbdc-2019"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Anand</dc:creator>
  <cp:keywords/>
  <dc:description/>
  <cp:lastModifiedBy>Rohit Anand</cp:lastModifiedBy>
  <cp:revision>38</cp:revision>
  <dcterms:created xsi:type="dcterms:W3CDTF">2020-05-09T13:48:00Z</dcterms:created>
  <dcterms:modified xsi:type="dcterms:W3CDTF">2020-05-12T21:14:00Z</dcterms:modified>
</cp:coreProperties>
</file>