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rPr>
          <w:b/>
          <w:sz w:val="26"/>
        </w:rPr>
        <w:t>IT Help Desk – Ticket Handling &amp; Escalation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SOP-ITHD-001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01-June-2026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01-June-2027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IT Operations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Information Technology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Daily / Per Incident</w:t>
            </w:r>
          </w:p>
        </w:tc>
      </w:tr>
    </w:tbl>
    <w:p/>
    <w:p>
      <w:pPr>
        <w:pStyle w:val="Heading2"/>
      </w:pPr>
      <w:r>
        <w:t>1. Purpose</w:t>
      </w:r>
    </w:p>
    <w:p>
      <w:r>
        <w:t>This SOP defines the standard process for receiving, logging, triaging, resolving, and escalating IT Help Desk tickets. It ensures consistent service delivery and compliance with SLA commitments.</w:t>
      </w:r>
    </w:p>
    <w:p>
      <w:pPr>
        <w:pStyle w:val="Heading2"/>
      </w:pPr>
      <w:r>
        <w:t>2. Scope</w:t>
      </w:r>
    </w:p>
    <w:p>
      <w:r>
        <w:t>Applies to all IT Help Desk agents handling end-user support requests across:</w:t>
      </w:r>
    </w:p>
    <w:p>
      <w:pPr>
        <w:pStyle w:val="ListBullet"/>
      </w:pPr>
      <w:r>
        <w:t>Hardware issues</w:t>
      </w:r>
    </w:p>
    <w:p>
      <w:pPr>
        <w:pStyle w:val="ListBullet"/>
      </w:pPr>
      <w:r>
        <w:t>Software installation and configuration</w:t>
      </w:r>
    </w:p>
    <w:p>
      <w:pPr>
        <w:pStyle w:val="ListBullet"/>
      </w:pPr>
      <w:r>
        <w:t>Network and connectivity problems</w:t>
      </w:r>
    </w:p>
    <w:p>
      <w:pPr>
        <w:pStyle w:val="ListBullet"/>
      </w:pPr>
      <w:r>
        <w:t>Access and password resets</w:t>
      </w:r>
    </w:p>
    <w:p>
      <w:pPr>
        <w:pStyle w:val="ListBullet"/>
      </w:pPr>
      <w:r>
        <w:t>Email and collaboration tool support</w:t>
      </w:r>
    </w:p>
    <w:p>
      <w:pPr>
        <w:pStyle w:val="Heading2"/>
      </w:pPr>
      <w:r>
        <w:t>3.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Contact / Owner</w:t>
            </w:r>
          </w:p>
        </w:tc>
      </w:tr>
      <w:tr>
        <w:tc>
          <w:tcPr>
            <w:tcW w:type="dxa" w:w="2880"/>
          </w:tcPr>
          <w:p>
            <w:r>
              <w:t>Help Desk Agent (L1)</w:t>
            </w:r>
          </w:p>
        </w:tc>
        <w:tc>
          <w:tcPr>
            <w:tcW w:type="dxa" w:w="2880"/>
          </w:tcPr>
          <w:p>
            <w:r>
              <w:t>First point of contact. Logs, triages, and resolves common issues.</w:t>
            </w:r>
          </w:p>
        </w:tc>
        <w:tc>
          <w:tcPr>
            <w:tcW w:type="dxa" w:w="2880"/>
          </w:tcPr>
          <w:p>
            <w:r>
              <w:t>Sarah Mitchell / James Okafor</w:t>
            </w:r>
          </w:p>
        </w:tc>
      </w:tr>
      <w:tr>
        <w:tc>
          <w:tcPr>
            <w:tcW w:type="dxa" w:w="2880"/>
          </w:tcPr>
          <w:p>
            <w:r>
              <w:t>L2 Support Specialist</w:t>
            </w:r>
          </w:p>
        </w:tc>
        <w:tc>
          <w:tcPr>
            <w:tcW w:type="dxa" w:w="2880"/>
          </w:tcPr>
          <w:p>
            <w:r>
              <w:t>Handles escalated tickets requiring deeper technical investigation.</w:t>
            </w:r>
          </w:p>
        </w:tc>
        <w:tc>
          <w:tcPr>
            <w:tcW w:type="dxa" w:w="2880"/>
          </w:tcPr>
          <w:p>
            <w:r>
              <w:t>Priya Nair / David Chen</w:t>
            </w:r>
          </w:p>
        </w:tc>
      </w:tr>
      <w:tr>
        <w:tc>
          <w:tcPr>
            <w:tcW w:type="dxa" w:w="2880"/>
          </w:tcPr>
          <w:p>
            <w:r>
              <w:t>L3 / Systems Engineer</w:t>
            </w:r>
          </w:p>
        </w:tc>
        <w:tc>
          <w:tcPr>
            <w:tcW w:type="dxa" w:w="2880"/>
          </w:tcPr>
          <w:p>
            <w:r>
              <w:t>Resolves infrastructure-level issues (servers, networking, security).</w:t>
            </w:r>
          </w:p>
        </w:tc>
        <w:tc>
          <w:tcPr>
            <w:tcW w:type="dxa" w:w="2880"/>
          </w:tcPr>
          <w:p>
            <w:r>
              <w:t>Ravi Sharma</w:t>
            </w:r>
          </w:p>
        </w:tc>
      </w:tr>
      <w:tr>
        <w:tc>
          <w:tcPr>
            <w:tcW w:type="dxa" w:w="2880"/>
          </w:tcPr>
          <w:p>
            <w:r>
              <w:t>IT Operations Manager</w:t>
            </w:r>
          </w:p>
        </w:tc>
        <w:tc>
          <w:tcPr>
            <w:tcW w:type="dxa" w:w="2880"/>
          </w:tcPr>
          <w:p>
            <w:r>
              <w:t>Approves major changes, reviews SLA breaches, updates this SOP.</w:t>
            </w:r>
          </w:p>
        </w:tc>
        <w:tc>
          <w:tcPr>
            <w:tcW w:type="dxa" w:w="2880"/>
          </w:tcPr>
          <w:p>
            <w:r>
              <w:t>Monica Tan</w:t>
            </w:r>
          </w:p>
        </w:tc>
      </w:tr>
      <w:tr>
        <w:tc>
          <w:tcPr>
            <w:tcW w:type="dxa" w:w="2880"/>
          </w:tcPr>
          <w:p>
            <w:r>
              <w:t>Security Team</w:t>
            </w:r>
          </w:p>
        </w:tc>
        <w:tc>
          <w:tcPr>
            <w:tcW w:type="dxa" w:w="2880"/>
          </w:tcPr>
          <w:p>
            <w:r>
              <w:t>Handles any ticket flagged as a potential security incident.</w:t>
            </w:r>
          </w:p>
        </w:tc>
        <w:tc>
          <w:tcPr>
            <w:tcW w:type="dxa" w:w="2880"/>
          </w:tcPr>
          <w:p>
            <w:r>
              <w:t>security@company.com</w:t>
            </w:r>
          </w:p>
        </w:tc>
      </w:tr>
    </w:tbl>
    <w:p/>
    <w:p>
      <w:pPr>
        <w:pStyle w:val="Heading2"/>
      </w:pPr>
      <w:r>
        <w:t>4. Step-by-Step Process</w:t>
      </w:r>
    </w:p>
    <w:p>
      <w:pPr>
        <w:pStyle w:val="Heading3"/>
      </w:pPr>
      <w:r>
        <w:t>Step 1 – Receive &amp; Log the Ticket</w:t>
      </w:r>
    </w:p>
    <w:p>
      <w:pPr>
        <w:pStyle w:val="ListNumber"/>
      </w:pPr>
      <w:r>
        <w:t>Receive the request via email (helpdesk@company.com), phone, or self-service portal.</w:t>
      </w:r>
    </w:p>
    <w:p>
      <w:pPr>
        <w:pStyle w:val="ListNumber"/>
      </w:pPr>
      <w:r>
        <w:t>Log the ticket in ServiceNow within 5 minutes of receipt.</w:t>
      </w:r>
    </w:p>
    <w:p>
      <w:pPr>
        <w:pStyle w:val="ListNumber"/>
      </w:pPr>
      <w:r>
        <w:t>Assign a unique Ticket ID and set status to OPEN.</w:t>
      </w:r>
    </w:p>
    <w:p>
      <w:pPr>
        <w:pStyle w:val="ListNumber"/>
      </w:pPr>
      <w:r>
        <w:t>Send an auto-acknowledgement to the user with the Ticket ID.</w:t>
      </w:r>
    </w:p>
    <w:p>
      <w:pPr>
        <w:pStyle w:val="Heading3"/>
      </w:pPr>
      <w:r>
        <w:t>Step 2 – Triage &amp; Prioritize</w:t>
      </w:r>
    </w:p>
    <w:p>
      <w:r>
        <w:t>Classify the ticket using the priority matrix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t>P1 – Critical</w:t>
            </w:r>
          </w:p>
        </w:tc>
        <w:tc>
          <w:tcPr>
            <w:tcW w:type="dxa" w:w="2160"/>
          </w:tcPr>
          <w:p>
            <w:r>
              <w:t>System down / data loss / security breach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Immediate escalation to L2+L3</w:t>
            </w:r>
          </w:p>
        </w:tc>
      </w:tr>
      <w:tr>
        <w:tc>
          <w:tcPr>
            <w:tcW w:type="dxa" w:w="2160"/>
          </w:tcPr>
          <w:p>
            <w:r>
              <w:t>P2 – High</w:t>
            </w:r>
          </w:p>
        </w:tc>
        <w:tc>
          <w:tcPr>
            <w:tcW w:type="dxa" w:w="2160"/>
          </w:tcPr>
          <w:p>
            <w:r>
              <w:t>Major function unavailable for multiple users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L1 attempts fix; escalate if &gt;30 min</w:t>
            </w:r>
          </w:p>
        </w:tc>
      </w:tr>
      <w:tr>
        <w:tc>
          <w:tcPr>
            <w:tcW w:type="dxa" w:w="2160"/>
          </w:tcPr>
          <w:p>
            <w:r>
              <w:t>P3 – Medium</w:t>
            </w:r>
          </w:p>
        </w:tc>
        <w:tc>
          <w:tcPr>
            <w:tcW w:type="dxa" w:w="2160"/>
          </w:tcPr>
          <w:p>
            <w:r>
              <w:t>Partial functionality affected, workaround exists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L1 resolves within SLA</w:t>
            </w:r>
          </w:p>
        </w:tc>
      </w:tr>
      <w:tr>
        <w:tc>
          <w:tcPr>
            <w:tcW w:type="dxa" w:w="2160"/>
          </w:tcPr>
          <w:p>
            <w:r>
              <w:t>P4 – Low</w:t>
            </w:r>
          </w:p>
        </w:tc>
        <w:tc>
          <w:tcPr>
            <w:tcW w:type="dxa" w:w="2160"/>
          </w:tcPr>
          <w:p>
            <w:r>
              <w:t>Minor issue, cosmetic, or informational request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  <w:tc>
          <w:tcPr>
            <w:tcW w:type="dxa" w:w="2160"/>
          </w:tcPr>
          <w:p>
            <w:r>
              <w:t>L1 resolves; batch if possible</w:t>
            </w:r>
          </w:p>
        </w:tc>
      </w:tr>
    </w:tbl>
    <w:p/>
    <w:p>
      <w:pPr>
        <w:pStyle w:val="Heading3"/>
      </w:pPr>
      <w:r>
        <w:t>Step 3 – Attempt Resolution (L1)</w:t>
      </w:r>
    </w:p>
    <w:p>
      <w:pPr>
        <w:pStyle w:val="ListNumber"/>
      </w:pPr>
      <w:r>
        <w:t>Check the Knowledge Base (KB) in ServiceNow for a known fix.</w:t>
      </w:r>
    </w:p>
    <w:p>
      <w:pPr>
        <w:pStyle w:val="ListNumber"/>
      </w:pPr>
      <w:r>
        <w:t>Apply the fix following the KB article steps exactly.</w:t>
      </w:r>
    </w:p>
    <w:p>
      <w:pPr>
        <w:pStyle w:val="ListNumber"/>
      </w:pPr>
      <w:r>
        <w:t>If no KB article exists, attempt standard troubleshooting (restart, re-install, re-configure).</w:t>
      </w:r>
    </w:p>
    <w:p>
      <w:pPr>
        <w:pStyle w:val="ListNumber"/>
      </w:pPr>
      <w:r>
        <w:t>Document every action taken in the ticket notes.</w:t>
      </w:r>
    </w:p>
    <w:p>
      <w:pPr>
        <w:pStyle w:val="ListNumber"/>
      </w:pPr>
      <w:r>
        <w:t>If resolved: set status to RESOLVED, notify user, start 24-hour confirmation timer.</w:t>
      </w:r>
    </w:p>
    <w:p>
      <w:pPr>
        <w:pStyle w:val="ListNumber"/>
      </w:pPr>
      <w:r>
        <w:t>If NOT resolved within SLA: proceed to Step 4 – Escalation.</w:t>
      </w:r>
    </w:p>
    <w:p>
      <w:pPr>
        <w:pStyle w:val="Heading3"/>
      </w:pPr>
      <w:r>
        <w:t>Step 4 – Escalation Procedure</w:t>
      </w:r>
    </w:p>
    <w:p>
      <w:r>
        <w:t>Escalate when any of the following conditions are met:</w:t>
      </w:r>
    </w:p>
    <w:p>
      <w:pPr>
        <w:pStyle w:val="ListBullet"/>
      </w:pPr>
      <w:r>
        <w:t>Issue not resolved within SLA timeframe.</w:t>
      </w:r>
    </w:p>
    <w:p>
      <w:pPr>
        <w:pStyle w:val="ListBullet"/>
      </w:pPr>
      <w:r>
        <w:t>Root cause is unknown or requires infrastructure access.</w:t>
      </w:r>
    </w:p>
    <w:p>
      <w:pPr>
        <w:pStyle w:val="ListBullet"/>
      </w:pPr>
      <w:r>
        <w:t>Ticket is classified P1 or involves a security concern.</w:t>
      </w:r>
    </w:p>
    <w:p>
      <w:pPr>
        <w:pStyle w:val="ListBullet"/>
      </w:pPr>
      <w:r>
        <w:t>User explicitly requests escalation.</w:t>
      </w:r>
    </w:p>
    <w:p>
      <w:r>
        <w:t>Escalation steps:</w:t>
      </w:r>
    </w:p>
    <w:p>
      <w:pPr>
        <w:pStyle w:val="ListNumber"/>
      </w:pPr>
      <w:r>
        <w:t>Update ticket status to ESCALATED.</w:t>
      </w:r>
    </w:p>
    <w:p>
      <w:pPr>
        <w:pStyle w:val="ListNumber"/>
      </w:pPr>
      <w:r>
        <w:t>Assign ticket to L2 queue in ServiceNow.</w:t>
      </w:r>
    </w:p>
    <w:p>
      <w:pPr>
        <w:pStyle w:val="ListNumber"/>
      </w:pPr>
      <w:r>
        <w:t>Call or Slack-message the L2 engineer directly for P1/P2 tickets.</w:t>
      </w:r>
    </w:p>
    <w:p>
      <w:pPr>
        <w:pStyle w:val="ListNumber"/>
      </w:pPr>
      <w:r>
        <w:t>Add escalation note: reason, actions already taken, user impact.</w:t>
      </w:r>
    </w:p>
    <w:p>
      <w:pPr>
        <w:pStyle w:val="ListNumber"/>
      </w:pPr>
      <w:r>
        <w:t>Notify user of the escalation and new expected resolution time.</w:t>
      </w:r>
    </w:p>
    <w:p>
      <w:pPr>
        <w:pStyle w:val="Heading3"/>
      </w:pPr>
      <w:r>
        <w:t>Step 5 – L2 / L3 Resolution</w:t>
      </w:r>
    </w:p>
    <w:p>
      <w:pPr>
        <w:pStyle w:val="ListNumber"/>
      </w:pPr>
      <w:r>
        <w:t>L2 reviews ticket history and picks up within SLA.</w:t>
      </w:r>
    </w:p>
    <w:p>
      <w:pPr>
        <w:pStyle w:val="ListNumber"/>
      </w:pPr>
      <w:r>
        <w:t>L2 runs advanced diagnostics; documents findings.</w:t>
      </w:r>
    </w:p>
    <w:p>
      <w:pPr>
        <w:pStyle w:val="ListNumber"/>
      </w:pPr>
      <w:r>
        <w:t>If hardware replacement needed, raise a Change Request (CR) in ServiceNow.</w:t>
      </w:r>
    </w:p>
    <w:p>
      <w:pPr>
        <w:pStyle w:val="ListNumber"/>
      </w:pPr>
      <w:r>
        <w:t>If security incident confirmed, immediately notify Security Team (security@company.com) and IT Manager.</w:t>
      </w:r>
    </w:p>
    <w:p>
      <w:pPr>
        <w:pStyle w:val="ListNumber"/>
      </w:pPr>
      <w:r>
        <w:t>On resolution, update ticket status to RESOLVED and post root-cause summary.</w:t>
      </w:r>
    </w:p>
    <w:p>
      <w:pPr>
        <w:pStyle w:val="Heading3"/>
      </w:pPr>
      <w:r>
        <w:t>Step 6 – Closure &amp; Follow-Up</w:t>
      </w:r>
    </w:p>
    <w:p>
      <w:pPr>
        <w:pStyle w:val="ListNumber"/>
      </w:pPr>
      <w:r>
        <w:t>Send resolution summary to user via email.</w:t>
      </w:r>
    </w:p>
    <w:p>
      <w:pPr>
        <w:pStyle w:val="ListNumber"/>
      </w:pPr>
      <w:r>
        <w:t>Confirm user satisfaction (auto-survey sent by ServiceNow after 24 hours).</w:t>
      </w:r>
    </w:p>
    <w:p>
      <w:pPr>
        <w:pStyle w:val="ListNumber"/>
      </w:pPr>
      <w:r>
        <w:t>If user confirms – set status to CLOSED.</w:t>
      </w:r>
    </w:p>
    <w:p>
      <w:pPr>
        <w:pStyle w:val="ListNumber"/>
      </w:pPr>
      <w:r>
        <w:t>If user does not respond within 48 hours – auto-close ticket.</w:t>
      </w:r>
    </w:p>
    <w:p>
      <w:pPr>
        <w:pStyle w:val="ListNumber"/>
      </w:pPr>
      <w:r>
        <w:t>If issue recurs within 5 days – reopen original ticket (do not create new one).</w:t>
      </w:r>
    </w:p>
    <w:p>
      <w:pPr>
        <w:pStyle w:val="ListNumber"/>
      </w:pPr>
      <w:r>
        <w:t>Create or update KB article if no article existed for this issue.</w:t>
      </w:r>
    </w:p>
    <w:p>
      <w:pPr>
        <w:pStyle w:val="Heading2"/>
      </w:pPr>
      <w:r>
        <w:t>5. What To Do If Stuck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Cannot identify the issue</w:t>
            </w:r>
          </w:p>
        </w:tc>
        <w:tc>
          <w:tcPr>
            <w:tcW w:type="dxa" w:w="4320"/>
          </w:tcPr>
          <w:p>
            <w:r>
              <w:t>Search KB → Google error code → Ask L2 on Slack #helpdesk-l2</w:t>
            </w:r>
          </w:p>
        </w:tc>
      </w:tr>
      <w:tr>
        <w:tc>
          <w:tcPr>
            <w:tcW w:type="dxa" w:w="4320"/>
          </w:tcPr>
          <w:p>
            <w:r>
              <w:t>User is unresponsive</w:t>
            </w:r>
          </w:p>
        </w:tc>
        <w:tc>
          <w:tcPr>
            <w:tcW w:type="dxa" w:w="4320"/>
          </w:tcPr>
          <w:p>
            <w:r>
              <w:t>Send 2 follow-up emails 24hrs apart → Auto-close after 48hrs</w:t>
            </w:r>
          </w:p>
        </w:tc>
      </w:tr>
      <w:tr>
        <w:tc>
          <w:tcPr>
            <w:tcW w:type="dxa" w:w="4320"/>
          </w:tcPr>
          <w:p>
            <w:r>
              <w:t>System access needed</w:t>
            </w:r>
          </w:p>
        </w:tc>
        <w:tc>
          <w:tcPr>
            <w:tcW w:type="dxa" w:w="4320"/>
          </w:tcPr>
          <w:p>
            <w:r>
              <w:t>Raise Access Request in ServiceNow → Approval from IT Manager</w:t>
            </w:r>
          </w:p>
        </w:tc>
      </w:tr>
      <w:tr>
        <w:tc>
          <w:tcPr>
            <w:tcW w:type="dxa" w:w="4320"/>
          </w:tcPr>
          <w:p>
            <w:r>
              <w:t>Recurring issue (3+ tickets)</w:t>
            </w:r>
          </w:p>
        </w:tc>
        <w:tc>
          <w:tcPr>
            <w:tcW w:type="dxa" w:w="4320"/>
          </w:tcPr>
          <w:p>
            <w:r>
              <w:t>Flag to IT Manager → Initiate Problem Management record</w:t>
            </w:r>
          </w:p>
        </w:tc>
      </w:tr>
      <w:tr>
        <w:tc>
          <w:tcPr>
            <w:tcW w:type="dxa" w:w="4320"/>
          </w:tcPr>
          <w:p>
            <w:r>
              <w:t>After-hours P1</w:t>
            </w:r>
          </w:p>
        </w:tc>
        <w:tc>
          <w:tcPr>
            <w:tcW w:type="dxa" w:w="4320"/>
          </w:tcPr>
          <w:p>
            <w:r>
              <w:t>Call on-call engineer via PagerDuty → Escalate to IT Manager</w:t>
            </w:r>
          </w:p>
        </w:tc>
      </w:tr>
      <w:tr>
        <w:tc>
          <w:tcPr>
            <w:tcW w:type="dxa" w:w="4320"/>
          </w:tcPr>
          <w:p>
            <w:r>
              <w:t>Vendor support needed</w:t>
            </w:r>
          </w:p>
        </w:tc>
        <w:tc>
          <w:tcPr>
            <w:tcW w:type="dxa" w:w="4320"/>
          </w:tcPr>
          <w:p>
            <w:r>
              <w:t>Raise vendor ticket → Attach vendor case # to ServiceNow ticket</w:t>
            </w:r>
          </w:p>
        </w:tc>
      </w:tr>
    </w:tbl>
    <w:p/>
    <w:p>
      <w:pPr>
        <w:pStyle w:val="Heading2"/>
      </w:pPr>
      <w:r>
        <w:t>6. Task Frequency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4320"/>
          </w:tcPr>
          <w:p>
            <w:r>
              <w:t>Check helpdesk email queue</w:t>
            </w:r>
          </w:p>
        </w:tc>
        <w:tc>
          <w:tcPr>
            <w:tcW w:type="dxa" w:w="4320"/>
          </w:tcPr>
          <w:p>
            <w:r>
              <w:t>Every 30 minutes during business hours</w:t>
            </w:r>
          </w:p>
        </w:tc>
      </w:tr>
      <w:tr>
        <w:tc>
          <w:tcPr>
            <w:tcW w:type="dxa" w:w="4320"/>
          </w:tcPr>
          <w:p>
            <w:r>
              <w:t>Update open ticket statuses</w:t>
            </w:r>
          </w:p>
        </w:tc>
        <w:tc>
          <w:tcPr>
            <w:tcW w:type="dxa" w:w="4320"/>
          </w:tcPr>
          <w:p>
            <w:r>
              <w:t>Every 2 hours</w:t>
            </w:r>
          </w:p>
        </w:tc>
      </w:tr>
      <w:tr>
        <w:tc>
          <w:tcPr>
            <w:tcW w:type="dxa" w:w="4320"/>
          </w:tcPr>
          <w:p>
            <w:r>
              <w:t>SLA breach review</w:t>
            </w:r>
          </w:p>
        </w:tc>
        <w:tc>
          <w:tcPr>
            <w:tcW w:type="dxa" w:w="4320"/>
          </w:tcPr>
          <w:p>
            <w:r>
              <w:t>Daily – 9:00 AM by IT Manager</w:t>
            </w:r>
          </w:p>
        </w:tc>
      </w:tr>
      <w:tr>
        <w:tc>
          <w:tcPr>
            <w:tcW w:type="dxa" w:w="4320"/>
          </w:tcPr>
          <w:p>
            <w:r>
              <w:t>Knowledge Base review &amp; updates</w:t>
            </w:r>
          </w:p>
        </w:tc>
        <w:tc>
          <w:tcPr>
            <w:tcW w:type="dxa" w:w="4320"/>
          </w:tcPr>
          <w:p>
            <w:r>
              <w:t>Weekly – Every Monday</w:t>
            </w:r>
          </w:p>
        </w:tc>
      </w:tr>
      <w:tr>
        <w:tc>
          <w:tcPr>
            <w:tcW w:type="dxa" w:w="4320"/>
          </w:tcPr>
          <w:p>
            <w:r>
              <w:t>SOP review</w:t>
            </w:r>
          </w:p>
        </w:tc>
        <w:tc>
          <w:tcPr>
            <w:tcW w:type="dxa" w:w="4320"/>
          </w:tcPr>
          <w:p>
            <w:r>
              <w:t>Annually or after a major incident</w:t>
            </w:r>
          </w:p>
        </w:tc>
      </w:tr>
      <w:tr>
        <w:tc>
          <w:tcPr>
            <w:tcW w:type="dxa" w:w="4320"/>
          </w:tcPr>
          <w:p>
            <w:r>
              <w:t>Team performance report</w:t>
            </w:r>
          </w:p>
        </w:tc>
        <w:tc>
          <w:tcPr>
            <w:tcW w:type="dxa" w:w="4320"/>
          </w:tcPr>
          <w:p>
            <w:r>
              <w:t>Monthly – Last Friday of the month</w:t>
            </w:r>
          </w:p>
        </w:tc>
      </w:tr>
    </w:tbl>
    <w:p/>
    <w:p>
      <w:pPr>
        <w:pStyle w:val="Heading2"/>
      </w:pPr>
      <w:r>
        <w:t>7. Tools &amp; Systems Used</w:t>
      </w:r>
    </w:p>
    <w:p>
      <w:pPr>
        <w:pStyle w:val="ListBullet"/>
      </w:pPr>
      <w:r>
        <w:t>ServiceNow – Ticketing, CMDB, Change Management</w:t>
      </w:r>
    </w:p>
    <w:p>
      <w:pPr>
        <w:pStyle w:val="ListBullet"/>
      </w:pPr>
      <w:r>
        <w:t>Slack – Internal team communication (#helpdesk, #helpdesk-l2, #it-incidents)</w:t>
      </w:r>
    </w:p>
    <w:p>
      <w:pPr>
        <w:pStyle w:val="ListBullet"/>
      </w:pPr>
      <w:r>
        <w:t>PagerDuty – On-call alerting for P1 incidents</w:t>
      </w:r>
    </w:p>
    <w:p>
      <w:pPr>
        <w:pStyle w:val="ListBullet"/>
      </w:pPr>
      <w:r>
        <w:t>Microsoft Teams – User communication and screen sharing for remote support</w:t>
      </w:r>
    </w:p>
    <w:p>
      <w:pPr>
        <w:pStyle w:val="ListBullet"/>
      </w:pPr>
      <w:r>
        <w:t>Knowledge Base – Accessible at https://kb.company.internal</w:t>
      </w:r>
    </w:p>
    <w:p>
      <w:pPr>
        <w:pStyle w:val="Heading2"/>
      </w:pPr>
      <w:r>
        <w:t>8. Key Contacts &amp; Escalation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Phone</w:t>
            </w:r>
          </w:p>
        </w:tc>
      </w:tr>
      <w:tr>
        <w:tc>
          <w:tcPr>
            <w:tcW w:type="dxa" w:w="2880"/>
          </w:tcPr>
          <w:p>
            <w:r>
              <w:t>IT Help Desk (L1)</w:t>
            </w:r>
          </w:p>
        </w:tc>
        <w:tc>
          <w:tcPr>
            <w:tcW w:type="dxa" w:w="2880"/>
          </w:tcPr>
          <w:p>
            <w:r>
              <w:t>helpdesk@company.com</w:t>
            </w:r>
          </w:p>
        </w:tc>
        <w:tc>
          <w:tcPr>
            <w:tcW w:type="dxa" w:w="2880"/>
          </w:tcPr>
          <w:p>
            <w:r>
              <w:t>+1-800-555-0101</w:t>
            </w:r>
          </w:p>
        </w:tc>
      </w:tr>
      <w:tr>
        <w:tc>
          <w:tcPr>
            <w:tcW w:type="dxa" w:w="2880"/>
          </w:tcPr>
          <w:p>
            <w:r>
              <w:t>L2 Support</w:t>
            </w:r>
          </w:p>
        </w:tc>
        <w:tc>
          <w:tcPr>
            <w:tcW w:type="dxa" w:w="2880"/>
          </w:tcPr>
          <w:p>
            <w:r>
              <w:t>l2support@company.com</w:t>
            </w:r>
          </w:p>
        </w:tc>
        <w:tc>
          <w:tcPr>
            <w:tcW w:type="dxa" w:w="2880"/>
          </w:tcPr>
          <w:p>
            <w:r>
              <w:t>+1-800-555-0102</w:t>
            </w:r>
          </w:p>
        </w:tc>
      </w:tr>
      <w:tr>
        <w:tc>
          <w:tcPr>
            <w:tcW w:type="dxa" w:w="2880"/>
          </w:tcPr>
          <w:p>
            <w:r>
              <w:t>IT Operations Manager</w:t>
            </w:r>
          </w:p>
        </w:tc>
        <w:tc>
          <w:tcPr>
            <w:tcW w:type="dxa" w:w="2880"/>
          </w:tcPr>
          <w:p>
            <w:r>
              <w:t>m.tan@company.com</w:t>
            </w:r>
          </w:p>
        </w:tc>
        <w:tc>
          <w:tcPr>
            <w:tcW w:type="dxa" w:w="2880"/>
          </w:tcPr>
          <w:p>
            <w:r>
              <w:t>+1-800-555-0110</w:t>
            </w:r>
          </w:p>
        </w:tc>
      </w:tr>
      <w:tr>
        <w:tc>
          <w:tcPr>
            <w:tcW w:type="dxa" w:w="2880"/>
          </w:tcPr>
          <w:p>
            <w:r>
              <w:t>Security Team</w:t>
            </w:r>
          </w:p>
        </w:tc>
        <w:tc>
          <w:tcPr>
            <w:tcW w:type="dxa" w:w="2880"/>
          </w:tcPr>
          <w:p>
            <w:r>
              <w:t>security@company.com</w:t>
            </w:r>
          </w:p>
        </w:tc>
        <w:tc>
          <w:tcPr>
            <w:tcW w:type="dxa" w:w="2880"/>
          </w:tcPr>
          <w:p>
            <w:r>
              <w:t>+1-800-555-0199</w:t>
            </w:r>
          </w:p>
        </w:tc>
      </w:tr>
      <w:tr>
        <w:tc>
          <w:tcPr>
            <w:tcW w:type="dxa" w:w="2880"/>
          </w:tcPr>
          <w:p>
            <w:r>
              <w:t>On-Call Engineer</w:t>
            </w:r>
          </w:p>
        </w:tc>
        <w:tc>
          <w:tcPr>
            <w:tcW w:type="dxa" w:w="2880"/>
          </w:tcPr>
          <w:p>
            <w:r>
              <w:t>PagerDuty alert</w:t>
            </w:r>
          </w:p>
        </w:tc>
        <w:tc>
          <w:tcPr>
            <w:tcW w:type="dxa" w:w="2880"/>
          </w:tcPr>
          <w:p>
            <w:r>
              <w:t>Via PagerDuty app</w:t>
            </w:r>
          </w:p>
        </w:tc>
      </w:tr>
      <w:tr>
        <w:tc>
          <w:tcPr>
            <w:tcW w:type="dxa" w:w="2880"/>
          </w:tcPr>
          <w:p>
            <w:r>
              <w:t>HR (for access issues)</w:t>
            </w:r>
          </w:p>
        </w:tc>
        <w:tc>
          <w:tcPr>
            <w:tcW w:type="dxa" w:w="2880"/>
          </w:tcPr>
          <w:p>
            <w:r>
              <w:t>hr@company.com</w:t>
            </w:r>
          </w:p>
        </w:tc>
        <w:tc>
          <w:tcPr>
            <w:tcW w:type="dxa" w:w="2880"/>
          </w:tcPr>
          <w:p>
            <w:r>
              <w:t>+1-800-555-0150</w:t>
            </w:r>
          </w:p>
        </w:tc>
      </w:tr>
    </w:tbl>
    <w:p/>
    <w:p>
      <w:pPr>
        <w:pStyle w:val="Heading2"/>
      </w:pPr>
      <w:r>
        <w:t>9. Document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 2024</w:t>
            </w:r>
          </w:p>
        </w:tc>
        <w:tc>
          <w:tcPr>
            <w:tcW w:type="dxa" w:w="2160"/>
          </w:tcPr>
          <w:p>
            <w:r>
              <w:t>Monica Tan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Sep 2024</w:t>
            </w:r>
          </w:p>
        </w:tc>
        <w:tc>
          <w:tcPr>
            <w:tcW w:type="dxa" w:w="2160"/>
          </w:tcPr>
          <w:p>
            <w:r>
              <w:t>Monica Tan</w:t>
            </w:r>
          </w:p>
        </w:tc>
        <w:tc>
          <w:tcPr>
            <w:tcW w:type="dxa" w:w="2160"/>
          </w:tcPr>
          <w:p>
            <w:r>
              <w:t>Added P1 after-hours escalation; updated contacts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Jun 2026</w:t>
            </w:r>
          </w:p>
        </w:tc>
        <w:tc>
          <w:tcPr>
            <w:tcW w:type="dxa" w:w="2160"/>
          </w:tcPr>
          <w:p>
            <w:r>
              <w:t>Ravi Sharma</w:t>
            </w:r>
          </w:p>
        </w:tc>
        <w:tc>
          <w:tcPr>
            <w:tcW w:type="dxa" w:w="2160"/>
          </w:tcPr>
          <w:p>
            <w:r>
              <w:t>Added PagerDuty integration; revised SLA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