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FA321" w14:textId="5F705384" w:rsidR="00D87C85" w:rsidRDefault="00D71434" w:rsidP="00D71434">
      <w:pPr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SYNTHETIC CONNECTIVITY, EMERGENCE AND SELF-REGENERATION IN THE NETWORK OF PREBIOTIC CHEMISTRY</w:t>
      </w:r>
    </w:p>
    <w:p w14:paraId="7340CA96" w14:textId="4876EE5F" w:rsidR="00D71434" w:rsidRDefault="009819C5" w:rsidP="00D7143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still have only a fragmentary understanding of how these i</w:t>
      </w:r>
      <w:r w:rsidR="00F24014">
        <w:rPr>
          <w:rFonts w:ascii="Times New Roman" w:hAnsi="Times New Roman" w:cs="Times New Roman"/>
          <w:sz w:val="24"/>
          <w:szCs w:val="24"/>
        </w:rPr>
        <w:t xml:space="preserve">ndividual </w:t>
      </w:r>
      <w:r w:rsidR="00D9152B">
        <w:rPr>
          <w:rFonts w:ascii="Times New Roman" w:hAnsi="Times New Roman" w:cs="Times New Roman"/>
          <w:sz w:val="24"/>
          <w:szCs w:val="24"/>
        </w:rPr>
        <w:t xml:space="preserve">organic reactions steps </w:t>
      </w:r>
      <w:r w:rsidR="007B08EE">
        <w:rPr>
          <w:rFonts w:ascii="Times New Roman" w:hAnsi="Times New Roman" w:cs="Times New Roman"/>
          <w:sz w:val="24"/>
          <w:szCs w:val="24"/>
        </w:rPr>
        <w:t>combined into complete synthetic pathways</w:t>
      </w:r>
      <w:r w:rsidR="006459E2">
        <w:rPr>
          <w:rFonts w:ascii="Times New Roman" w:hAnsi="Times New Roman" w:cs="Times New Roman"/>
          <w:sz w:val="24"/>
          <w:szCs w:val="24"/>
        </w:rPr>
        <w:t xml:space="preserve"> to generate life’s building blocks, which other abiotic </w:t>
      </w:r>
      <w:r w:rsidR="00F43DDA">
        <w:rPr>
          <w:rFonts w:ascii="Times New Roman" w:hAnsi="Times New Roman" w:cs="Times New Roman"/>
          <w:sz w:val="24"/>
          <w:szCs w:val="24"/>
        </w:rPr>
        <w:t xml:space="preserve">molecules might have also formed, </w:t>
      </w:r>
      <w:r w:rsidR="00465C40">
        <w:rPr>
          <w:rFonts w:ascii="Times New Roman" w:hAnsi="Times New Roman" w:cs="Times New Roman"/>
          <w:sz w:val="24"/>
          <w:szCs w:val="24"/>
        </w:rPr>
        <w:t xml:space="preserve">how independent reactions gave rise to chemical systems, and </w:t>
      </w:r>
      <w:r w:rsidR="00EA64BA">
        <w:rPr>
          <w:rFonts w:ascii="Times New Roman" w:hAnsi="Times New Roman" w:cs="Times New Roman"/>
          <w:sz w:val="24"/>
          <w:szCs w:val="24"/>
        </w:rPr>
        <w:t>how membranes encapsulating these systems came into being.</w:t>
      </w:r>
    </w:p>
    <w:p w14:paraId="3E77486D" w14:textId="28D9A3D8" w:rsidR="00EA64BA" w:rsidRDefault="008734CD" w:rsidP="00D7143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recent years </w:t>
      </w:r>
      <w:r w:rsidR="00CA3311">
        <w:rPr>
          <w:rFonts w:ascii="Times New Roman" w:hAnsi="Times New Roman" w:cs="Times New Roman"/>
          <w:sz w:val="24"/>
          <w:szCs w:val="24"/>
        </w:rPr>
        <w:t xml:space="preserve">we systematized the knowledge about reactions that can be performed under </w:t>
      </w:r>
      <w:r w:rsidR="008C2EDA">
        <w:rPr>
          <w:rFonts w:ascii="Times New Roman" w:hAnsi="Times New Roman" w:cs="Times New Roman"/>
          <w:sz w:val="24"/>
          <w:szCs w:val="24"/>
        </w:rPr>
        <w:t xml:space="preserve">consensus prebiotic conditions, as well as the plausible synthetic </w:t>
      </w:r>
      <w:r w:rsidR="00021EB3">
        <w:rPr>
          <w:rFonts w:ascii="Times New Roman" w:hAnsi="Times New Roman" w:cs="Times New Roman"/>
          <w:sz w:val="24"/>
          <w:szCs w:val="24"/>
        </w:rPr>
        <w:t>routes leading to life’s key molecules.</w:t>
      </w:r>
    </w:p>
    <w:p w14:paraId="0CDA6936" w14:textId="39E38E68" w:rsidR="00021EB3" w:rsidRDefault="00A355D7" w:rsidP="00D7143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study the researcher use</w:t>
      </w:r>
      <w:r w:rsidR="00D917F5">
        <w:rPr>
          <w:rFonts w:ascii="Times New Roman" w:hAnsi="Times New Roman" w:cs="Times New Roman"/>
          <w:sz w:val="24"/>
          <w:szCs w:val="24"/>
        </w:rPr>
        <w:t>s</w:t>
      </w:r>
      <w:r w:rsidR="00C6047E">
        <w:rPr>
          <w:rFonts w:ascii="Times New Roman" w:hAnsi="Times New Roman" w:cs="Times New Roman"/>
          <w:sz w:val="24"/>
          <w:szCs w:val="24"/>
        </w:rPr>
        <w:t xml:space="preserve"> large</w:t>
      </w:r>
      <w:r w:rsidR="009D7B78">
        <w:rPr>
          <w:rFonts w:ascii="Times New Roman" w:hAnsi="Times New Roman" w:cs="Times New Roman"/>
          <w:sz w:val="24"/>
          <w:szCs w:val="24"/>
        </w:rPr>
        <w:t>-</w:t>
      </w:r>
      <w:r w:rsidR="00C6047E">
        <w:rPr>
          <w:rFonts w:ascii="Times New Roman" w:hAnsi="Times New Roman" w:cs="Times New Roman"/>
          <w:sz w:val="24"/>
          <w:szCs w:val="24"/>
        </w:rPr>
        <w:t>scale</w:t>
      </w:r>
      <w:r w:rsidR="009D7B78">
        <w:rPr>
          <w:rFonts w:ascii="Times New Roman" w:hAnsi="Times New Roman" w:cs="Times New Roman"/>
          <w:sz w:val="24"/>
          <w:szCs w:val="24"/>
        </w:rPr>
        <w:t xml:space="preserve"> silico network</w:t>
      </w:r>
      <w:r w:rsidR="002801EB">
        <w:rPr>
          <w:rFonts w:ascii="Times New Roman" w:hAnsi="Times New Roman" w:cs="Times New Roman"/>
          <w:sz w:val="24"/>
          <w:szCs w:val="24"/>
        </w:rPr>
        <w:t xml:space="preserve"> analyses to map the space of molecules synthe</w:t>
      </w:r>
      <w:r w:rsidR="0058549C">
        <w:rPr>
          <w:rFonts w:ascii="Times New Roman" w:hAnsi="Times New Roman" w:cs="Times New Roman"/>
          <w:sz w:val="24"/>
          <w:szCs w:val="24"/>
        </w:rPr>
        <w:t>sizable from basic prebiotic feedstocks, quan</w:t>
      </w:r>
      <w:r w:rsidR="007D1A47">
        <w:rPr>
          <w:rFonts w:ascii="Times New Roman" w:hAnsi="Times New Roman" w:cs="Times New Roman"/>
          <w:sz w:val="24"/>
          <w:szCs w:val="24"/>
        </w:rPr>
        <w:t xml:space="preserve">tifying the structure of this space as well as the </w:t>
      </w:r>
      <w:r w:rsidR="00C31283">
        <w:rPr>
          <w:rFonts w:ascii="Times New Roman" w:hAnsi="Times New Roman" w:cs="Times New Roman"/>
          <w:sz w:val="24"/>
          <w:szCs w:val="24"/>
        </w:rPr>
        <w:t>abundances and thermodynamic properties of its members</w:t>
      </w:r>
      <w:r w:rsidR="002331D5">
        <w:rPr>
          <w:rFonts w:ascii="Times New Roman" w:hAnsi="Times New Roman" w:cs="Times New Roman"/>
          <w:sz w:val="24"/>
          <w:szCs w:val="24"/>
        </w:rPr>
        <w:t>.</w:t>
      </w:r>
    </w:p>
    <w:p w14:paraId="04FA4C15" w14:textId="64637644" w:rsidR="002331D5" w:rsidRDefault="003E1B8C" w:rsidP="00D7143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that the </w:t>
      </w:r>
      <w:r w:rsidR="00004FBA">
        <w:rPr>
          <w:rFonts w:ascii="Times New Roman" w:hAnsi="Times New Roman" w:cs="Times New Roman"/>
          <w:sz w:val="24"/>
          <w:szCs w:val="24"/>
        </w:rPr>
        <w:t>researchers demonstrated three notable forms of chemical emer</w:t>
      </w:r>
      <w:r w:rsidR="00F93E9C">
        <w:rPr>
          <w:rFonts w:ascii="Times New Roman" w:hAnsi="Times New Roman" w:cs="Times New Roman"/>
          <w:sz w:val="24"/>
          <w:szCs w:val="24"/>
        </w:rPr>
        <w:t xml:space="preserve">gence: </w:t>
      </w:r>
    </w:p>
    <w:p w14:paraId="2A5135BA" w14:textId="23E68560" w:rsidR="00F93E9C" w:rsidRDefault="007E65AC" w:rsidP="00F93E9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molecules created within the network can themselves enable new types of probio</w:t>
      </w:r>
      <w:r w:rsidR="00C233C0">
        <w:rPr>
          <w:rFonts w:ascii="Times New Roman" w:hAnsi="Times New Roman" w:cs="Times New Roman"/>
          <w:sz w:val="24"/>
          <w:szCs w:val="24"/>
        </w:rPr>
        <w:t>tic reactions, which include multicomponent transformations that lead to complex and useful organic scaffolds.</w:t>
      </w:r>
    </w:p>
    <w:p w14:paraId="1786B54A" w14:textId="43CEA613" w:rsidR="00C233C0" w:rsidRDefault="00F901E2" w:rsidP="00F93E9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Within a few synthetic generations, simple chemical systems</w:t>
      </w:r>
      <w:r w:rsidR="00AA05B6">
        <w:rPr>
          <w:rFonts w:ascii="Times New Roman" w:hAnsi="Times New Roman" w:cs="Times New Roman"/>
          <w:sz w:val="24"/>
          <w:szCs w:val="24"/>
        </w:rPr>
        <w:t xml:space="preserve"> begin to emerge; </w:t>
      </w:r>
    </w:p>
    <w:p w14:paraId="6AA19B81" w14:textId="70ACED88" w:rsidR="00AA05B6" w:rsidRDefault="00AA05B6" w:rsidP="00F93E9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last that the network contains prebiotic </w:t>
      </w:r>
      <w:r w:rsidR="00974283">
        <w:rPr>
          <w:rFonts w:ascii="Times New Roman" w:hAnsi="Times New Roman" w:cs="Times New Roman"/>
          <w:sz w:val="24"/>
          <w:szCs w:val="24"/>
        </w:rPr>
        <w:t>routes to surfactant species thus outlining a path to biological compartment</w:t>
      </w:r>
      <w:r w:rsidR="00C67799">
        <w:rPr>
          <w:rFonts w:ascii="Times New Roman" w:hAnsi="Times New Roman" w:cs="Times New Roman"/>
          <w:sz w:val="24"/>
          <w:szCs w:val="24"/>
        </w:rPr>
        <w:t>alization.</w:t>
      </w:r>
    </w:p>
    <w:p w14:paraId="6069846B" w14:textId="7302AE30" w:rsidR="00C67799" w:rsidRDefault="00284F99" w:rsidP="00C6779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researchers demon</w:t>
      </w:r>
      <w:r w:rsidR="008F5497">
        <w:rPr>
          <w:rFonts w:ascii="Times New Roman" w:hAnsi="Times New Roman" w:cs="Times New Roman"/>
          <w:sz w:val="24"/>
          <w:szCs w:val="24"/>
        </w:rPr>
        <w:t xml:space="preserve">strate a self-regenerating cycle of iminodiacetic acid (IDA) that </w:t>
      </w:r>
      <w:r w:rsidR="00A93DFF">
        <w:rPr>
          <w:rFonts w:ascii="Times New Roman" w:hAnsi="Times New Roman" w:cs="Times New Roman"/>
          <w:sz w:val="24"/>
          <w:szCs w:val="24"/>
        </w:rPr>
        <w:t>complements prebiotic autocatalysis on the basis</w:t>
      </w:r>
      <w:r w:rsidR="00F134F1">
        <w:rPr>
          <w:rFonts w:ascii="Times New Roman" w:hAnsi="Times New Roman" w:cs="Times New Roman"/>
          <w:sz w:val="24"/>
          <w:szCs w:val="24"/>
        </w:rPr>
        <w:t xml:space="preserve"> of the formose cycle.</w:t>
      </w:r>
    </w:p>
    <w:p w14:paraId="0A858E00" w14:textId="1D5E2C80" w:rsidR="00F134F1" w:rsidRDefault="001A3B9A" w:rsidP="00C6779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Allchem</w:t>
      </w:r>
      <w:r w:rsidR="00223A5A">
        <w:rPr>
          <w:rFonts w:ascii="Times New Roman" w:hAnsi="Times New Roman" w:cs="Times New Roman"/>
          <w:sz w:val="24"/>
          <w:szCs w:val="24"/>
        </w:rPr>
        <w:t xml:space="preserve">y’s “Life” module uses 614 reaction rules </w:t>
      </w:r>
      <w:r w:rsidR="004335C2">
        <w:rPr>
          <w:rFonts w:ascii="Times New Roman" w:hAnsi="Times New Roman" w:cs="Times New Roman"/>
          <w:sz w:val="24"/>
          <w:szCs w:val="24"/>
        </w:rPr>
        <w:t xml:space="preserve">(“transforming”) involving C, O, N, S, </w:t>
      </w:r>
      <w:r w:rsidR="000B7F78">
        <w:rPr>
          <w:rFonts w:ascii="Times New Roman" w:hAnsi="Times New Roman" w:cs="Times New Roman"/>
          <w:sz w:val="24"/>
          <w:szCs w:val="24"/>
        </w:rPr>
        <w:t>and P elements, grouped within 72 broader reaction classes.</w:t>
      </w:r>
    </w:p>
    <w:p w14:paraId="1A37D5E4" w14:textId="78A3BF14" w:rsidR="000B7F78" w:rsidRDefault="007B08E7" w:rsidP="00C6779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of these transforms generalize, are broader than the underlying literature precedents</w:t>
      </w:r>
      <w:r w:rsidR="00946BC8">
        <w:rPr>
          <w:rFonts w:ascii="Times New Roman" w:hAnsi="Times New Roman" w:cs="Times New Roman"/>
          <w:sz w:val="24"/>
          <w:szCs w:val="24"/>
        </w:rPr>
        <w:t>, and are coded to take into account the underlying reaction mechanisms.</w:t>
      </w:r>
    </w:p>
    <w:p w14:paraId="3CE65BA6" w14:textId="74E8F81E" w:rsidR="00946BC8" w:rsidRDefault="00B75CE3" w:rsidP="00C6779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approach has been recently </w:t>
      </w:r>
      <w:r w:rsidR="00F34A39">
        <w:rPr>
          <w:rFonts w:ascii="Times New Roman" w:hAnsi="Times New Roman" w:cs="Times New Roman"/>
          <w:sz w:val="24"/>
          <w:szCs w:val="24"/>
        </w:rPr>
        <w:t>validated experimentally and is less prone to yield chemically problematic predictions than either machine rule</w:t>
      </w:r>
      <w:r w:rsidR="00E1161F">
        <w:rPr>
          <w:rFonts w:ascii="Times New Roman" w:hAnsi="Times New Roman" w:cs="Times New Roman"/>
          <w:sz w:val="24"/>
          <w:szCs w:val="24"/>
        </w:rPr>
        <w:t xml:space="preserve"> extraction or ab initio </w:t>
      </w:r>
      <w:r w:rsidR="00C049FA">
        <w:rPr>
          <w:rFonts w:ascii="Times New Roman" w:hAnsi="Times New Roman" w:cs="Times New Roman"/>
          <w:sz w:val="24"/>
          <w:szCs w:val="24"/>
        </w:rPr>
        <w:t>methods.</w:t>
      </w:r>
    </w:p>
    <w:p w14:paraId="28838F29" w14:textId="7ABF9EFF" w:rsidR="00C049FA" w:rsidRDefault="001A15C2" w:rsidP="00C6779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researchers </w:t>
      </w:r>
      <w:r w:rsidR="00A972E9">
        <w:rPr>
          <w:rFonts w:ascii="Times New Roman" w:hAnsi="Times New Roman" w:cs="Times New Roman"/>
          <w:sz w:val="24"/>
          <w:szCs w:val="24"/>
        </w:rPr>
        <w:t>transform</w:t>
      </w:r>
      <w:r w:rsidR="0041714D">
        <w:rPr>
          <w:rFonts w:ascii="Times New Roman" w:hAnsi="Times New Roman" w:cs="Times New Roman"/>
          <w:sz w:val="24"/>
          <w:szCs w:val="24"/>
        </w:rPr>
        <w:t xml:space="preserve"> account for reaction byproducts and specify the scope of admi</w:t>
      </w:r>
      <w:r w:rsidR="00E239EB">
        <w:rPr>
          <w:rFonts w:ascii="Times New Roman" w:hAnsi="Times New Roman" w:cs="Times New Roman"/>
          <w:sz w:val="24"/>
          <w:szCs w:val="24"/>
        </w:rPr>
        <w:t xml:space="preserve">ssible substituents, structural motifs the scope of </w:t>
      </w:r>
      <w:r w:rsidR="00CB2399">
        <w:rPr>
          <w:rFonts w:ascii="Times New Roman" w:hAnsi="Times New Roman" w:cs="Times New Roman"/>
          <w:sz w:val="24"/>
          <w:szCs w:val="24"/>
        </w:rPr>
        <w:t xml:space="preserve">admissible substitutes, structural motifs </w:t>
      </w:r>
      <w:r w:rsidR="00EE42F0">
        <w:rPr>
          <w:rFonts w:ascii="Times New Roman" w:hAnsi="Times New Roman" w:cs="Times New Roman"/>
          <w:sz w:val="24"/>
          <w:szCs w:val="24"/>
        </w:rPr>
        <w:t xml:space="preserve">incompatible with a given reaction, </w:t>
      </w:r>
      <w:r w:rsidR="006F7A2F">
        <w:rPr>
          <w:rFonts w:ascii="Times New Roman" w:hAnsi="Times New Roman" w:cs="Times New Roman"/>
          <w:sz w:val="24"/>
          <w:szCs w:val="24"/>
        </w:rPr>
        <w:t>typical conditions accepted in prebiotic</w:t>
      </w:r>
      <w:r w:rsidR="00F81F2B">
        <w:rPr>
          <w:rFonts w:ascii="Times New Roman" w:hAnsi="Times New Roman" w:cs="Times New Roman"/>
          <w:sz w:val="24"/>
          <w:szCs w:val="24"/>
        </w:rPr>
        <w:t xml:space="preserve"> chemistry, solvents, temperatures, and </w:t>
      </w:r>
      <w:r w:rsidR="008B45D3">
        <w:rPr>
          <w:rFonts w:ascii="Times New Roman" w:hAnsi="Times New Roman" w:cs="Times New Roman"/>
          <w:sz w:val="24"/>
          <w:szCs w:val="24"/>
        </w:rPr>
        <w:t>more.</w:t>
      </w:r>
    </w:p>
    <w:p w14:paraId="35696643" w14:textId="7E8E2B38" w:rsidR="008B45D3" w:rsidRDefault="00F77481" w:rsidP="00C6779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Yields </w:t>
      </w:r>
      <w:r w:rsidR="00B352F1">
        <w:rPr>
          <w:rFonts w:ascii="Times New Roman" w:hAnsi="Times New Roman" w:cs="Times New Roman"/>
          <w:sz w:val="24"/>
          <w:szCs w:val="24"/>
        </w:rPr>
        <w:t>for each type of reaction are appro</w:t>
      </w:r>
      <w:r w:rsidR="00272D99">
        <w:rPr>
          <w:rFonts w:ascii="Times New Roman" w:hAnsi="Times New Roman" w:cs="Times New Roman"/>
          <w:sz w:val="24"/>
          <w:szCs w:val="24"/>
        </w:rPr>
        <w:t xml:space="preserve">ximated on the basis of statistics collected from relevant publications and are </w:t>
      </w:r>
      <w:r w:rsidR="00670D9D">
        <w:rPr>
          <w:rFonts w:ascii="Times New Roman" w:hAnsi="Times New Roman" w:cs="Times New Roman"/>
          <w:sz w:val="24"/>
          <w:szCs w:val="24"/>
        </w:rPr>
        <w:t>categorized as trace (&lt;=</w:t>
      </w:r>
      <w:r w:rsidR="005B6CC5">
        <w:rPr>
          <w:rFonts w:ascii="Times New Roman" w:hAnsi="Times New Roman" w:cs="Times New Roman"/>
          <w:sz w:val="24"/>
          <w:szCs w:val="24"/>
        </w:rPr>
        <w:t>3%), low (&gt;3% to &lt;=10%), moderate (&gt;10% to &lt;80%), and high (&gt;=80%)</w:t>
      </w:r>
      <w:r w:rsidR="00373ACD">
        <w:rPr>
          <w:rFonts w:ascii="Times New Roman" w:hAnsi="Times New Roman" w:cs="Times New Roman"/>
          <w:sz w:val="24"/>
          <w:szCs w:val="24"/>
        </w:rPr>
        <w:t>.</w:t>
      </w:r>
    </w:p>
    <w:p w14:paraId="2F1CFE4D" w14:textId="4CE92EFB" w:rsidR="00373ACD" w:rsidRDefault="00A74F48" w:rsidP="00C6779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analyses are for H</w:t>
      </w:r>
      <w:r w:rsidRPr="00693DB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O, N</w:t>
      </w:r>
      <w:r w:rsidRPr="00693DB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, HCN, CH</w:t>
      </w:r>
      <w:r w:rsidRPr="00693DBA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, and H</w:t>
      </w:r>
      <w:r w:rsidRPr="00693DB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S</w:t>
      </w:r>
      <w:r w:rsidR="00693DBA">
        <w:rPr>
          <w:rFonts w:ascii="Times New Roman" w:hAnsi="Times New Roman" w:cs="Times New Roman"/>
          <w:sz w:val="24"/>
          <w:szCs w:val="24"/>
        </w:rPr>
        <w:t xml:space="preserve"> substrates and the corresponding C-, O</w:t>
      </w:r>
      <w:r w:rsidR="00F8767E">
        <w:rPr>
          <w:rFonts w:ascii="Times New Roman" w:hAnsi="Times New Roman" w:cs="Times New Roman"/>
          <w:sz w:val="24"/>
          <w:szCs w:val="24"/>
        </w:rPr>
        <w:t>-</w:t>
      </w:r>
      <w:r w:rsidR="00693DBA">
        <w:rPr>
          <w:rFonts w:ascii="Times New Roman" w:hAnsi="Times New Roman" w:cs="Times New Roman"/>
          <w:sz w:val="24"/>
          <w:szCs w:val="24"/>
        </w:rPr>
        <w:t>, N-, and S- based transforms.</w:t>
      </w:r>
    </w:p>
    <w:p w14:paraId="28BC430E" w14:textId="72D7542C" w:rsidR="00F8767E" w:rsidRDefault="002610BA" w:rsidP="00C6779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These </w:t>
      </w:r>
      <w:r w:rsidR="0069747A">
        <w:rPr>
          <w:rFonts w:ascii="Times New Roman" w:hAnsi="Times New Roman" w:cs="Times New Roman"/>
          <w:sz w:val="24"/>
          <w:szCs w:val="24"/>
        </w:rPr>
        <w:t xml:space="preserve">substrates were chosen because they are the starting points </w:t>
      </w:r>
      <w:r w:rsidR="005C7C14">
        <w:rPr>
          <w:rFonts w:ascii="Times New Roman" w:hAnsi="Times New Roman" w:cs="Times New Roman"/>
          <w:sz w:val="24"/>
          <w:szCs w:val="24"/>
        </w:rPr>
        <w:t>of many OL studies, and are thought to be the components</w:t>
      </w:r>
      <w:r w:rsidR="007B1F41">
        <w:rPr>
          <w:rFonts w:ascii="Times New Roman" w:hAnsi="Times New Roman" w:cs="Times New Roman"/>
          <w:sz w:val="24"/>
          <w:szCs w:val="24"/>
        </w:rPr>
        <w:t xml:space="preserve"> of Earth’s early atmosphere, and are sufficient to build many </w:t>
      </w:r>
      <w:r w:rsidR="000659B8">
        <w:rPr>
          <w:rFonts w:ascii="Times New Roman" w:hAnsi="Times New Roman" w:cs="Times New Roman"/>
          <w:sz w:val="24"/>
          <w:szCs w:val="24"/>
        </w:rPr>
        <w:t>common molecules of life.</w:t>
      </w:r>
    </w:p>
    <w:p w14:paraId="49C50050" w14:textId="6CFC70C7" w:rsidR="000659B8" w:rsidRDefault="00315BDF" w:rsidP="00C6779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researchers </w:t>
      </w:r>
      <w:r w:rsidR="00541223">
        <w:rPr>
          <w:rFonts w:ascii="Times New Roman" w:hAnsi="Times New Roman" w:cs="Times New Roman"/>
          <w:sz w:val="24"/>
          <w:szCs w:val="24"/>
        </w:rPr>
        <w:t>do</w:t>
      </w:r>
      <w:r w:rsidR="006A0043">
        <w:rPr>
          <w:rFonts w:ascii="Times New Roman" w:hAnsi="Times New Roman" w:cs="Times New Roman"/>
          <w:sz w:val="24"/>
          <w:szCs w:val="24"/>
        </w:rPr>
        <w:t xml:space="preserve"> not include Allchempy-supported P-based chem</w:t>
      </w:r>
      <w:r w:rsidR="00810B97">
        <w:rPr>
          <w:rFonts w:ascii="Times New Roman" w:hAnsi="Times New Roman" w:cs="Times New Roman"/>
          <w:sz w:val="24"/>
          <w:szCs w:val="24"/>
        </w:rPr>
        <w:t xml:space="preserve">istries because in this study </w:t>
      </w:r>
      <w:r w:rsidR="00031429">
        <w:rPr>
          <w:rFonts w:ascii="Times New Roman" w:hAnsi="Times New Roman" w:cs="Times New Roman"/>
          <w:sz w:val="24"/>
          <w:szCs w:val="24"/>
        </w:rPr>
        <w:t xml:space="preserve">resultant searchers generate large numbers of chemically distinct </w:t>
      </w:r>
      <w:r w:rsidR="00B11561">
        <w:rPr>
          <w:rFonts w:ascii="Times New Roman" w:hAnsi="Times New Roman" w:cs="Times New Roman"/>
          <w:sz w:val="24"/>
          <w:szCs w:val="24"/>
        </w:rPr>
        <w:t>scaffolds.</w:t>
      </w:r>
      <w:r w:rsidR="005412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124FC8" w14:textId="725F0345" w:rsidR="003C39DF" w:rsidRDefault="00D5387A" w:rsidP="00C6779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each iteration, the newly created molecules were combined with the products </w:t>
      </w:r>
      <w:r w:rsidR="00C10F26">
        <w:rPr>
          <w:rFonts w:ascii="Times New Roman" w:hAnsi="Times New Roman" w:cs="Times New Roman"/>
          <w:sz w:val="24"/>
          <w:szCs w:val="24"/>
        </w:rPr>
        <w:t xml:space="preserve">of preceding iterations and with the original substrates, and the cycle was repeated </w:t>
      </w:r>
      <w:r w:rsidR="00EF1E26">
        <w:rPr>
          <w:rFonts w:ascii="Times New Roman" w:hAnsi="Times New Roman" w:cs="Times New Roman"/>
          <w:sz w:val="24"/>
          <w:szCs w:val="24"/>
        </w:rPr>
        <w:t>until a user-defined limit of synthetic generations.</w:t>
      </w:r>
    </w:p>
    <w:p w14:paraId="17DEE3BB" w14:textId="53ED3479" w:rsidR="00EF1E26" w:rsidRDefault="00E47051" w:rsidP="00C6779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032ECB">
        <w:rPr>
          <w:rFonts w:ascii="Times New Roman" w:hAnsi="Times New Roman" w:cs="Times New Roman"/>
          <w:sz w:val="24"/>
          <w:szCs w:val="24"/>
        </w:rPr>
        <w:t>researchers</w:t>
      </w:r>
      <w:r>
        <w:rPr>
          <w:rFonts w:ascii="Times New Roman" w:hAnsi="Times New Roman" w:cs="Times New Roman"/>
          <w:sz w:val="24"/>
          <w:szCs w:val="24"/>
        </w:rPr>
        <w:t xml:space="preserve"> began their quantifying the molecular composition and synthetic structure of the C-, O-, N- and S- based network up to the seventh synthetic generation (G7), with molecular mass limited 300 g/mol</w:t>
      </w:r>
      <w:r w:rsidR="00032ECB">
        <w:rPr>
          <w:rFonts w:ascii="Times New Roman" w:hAnsi="Times New Roman" w:cs="Times New Roman"/>
          <w:sz w:val="24"/>
          <w:szCs w:val="24"/>
        </w:rPr>
        <w:t>.</w:t>
      </w:r>
    </w:p>
    <w:p w14:paraId="506192AD" w14:textId="7382D984" w:rsidR="00032ECB" w:rsidRDefault="005230AF" w:rsidP="00C6779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synthetic space which was generated on a simple/standard computer </w:t>
      </w:r>
      <w:r w:rsidR="0074105F">
        <w:rPr>
          <w:rFonts w:ascii="Times New Roman" w:hAnsi="Times New Roman" w:cs="Times New Roman"/>
          <w:sz w:val="24"/>
          <w:szCs w:val="24"/>
        </w:rPr>
        <w:t>within 2 hours, there are 82 biotic molecules and 36,603 abi</w:t>
      </w:r>
      <w:r w:rsidR="00912768">
        <w:rPr>
          <w:rFonts w:ascii="Times New Roman" w:hAnsi="Times New Roman" w:cs="Times New Roman"/>
          <w:sz w:val="24"/>
          <w:szCs w:val="24"/>
        </w:rPr>
        <w:t>otic molecules.</w:t>
      </w:r>
    </w:p>
    <w:p w14:paraId="22FF43D1" w14:textId="2ABF9175" w:rsidR="00BE20E4" w:rsidRDefault="0013599B" w:rsidP="00A10EB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They find that the </w:t>
      </w:r>
      <w:r w:rsidR="009800AE">
        <w:rPr>
          <w:rFonts w:ascii="Times New Roman" w:hAnsi="Times New Roman" w:cs="Times New Roman"/>
          <w:sz w:val="24"/>
          <w:szCs w:val="24"/>
        </w:rPr>
        <w:t xml:space="preserve">biotic compounds are more thermodynamically stable than the synthesizable abiotic </w:t>
      </w:r>
      <w:r w:rsidR="00BE20E4">
        <w:rPr>
          <w:rFonts w:ascii="Times New Roman" w:hAnsi="Times New Roman" w:cs="Times New Roman"/>
          <w:sz w:val="24"/>
          <w:szCs w:val="24"/>
        </w:rPr>
        <w:t>compounds with similar masses</w:t>
      </w:r>
      <w:r w:rsidR="00A10EB9">
        <w:rPr>
          <w:rFonts w:ascii="Times New Roman" w:hAnsi="Times New Roman" w:cs="Times New Roman"/>
          <w:sz w:val="24"/>
          <w:szCs w:val="24"/>
        </w:rPr>
        <w:t xml:space="preserve">, </w:t>
      </w:r>
      <w:r w:rsidR="0095241B">
        <w:rPr>
          <w:rFonts w:ascii="Times New Roman" w:hAnsi="Times New Roman" w:cs="Times New Roman"/>
          <w:sz w:val="24"/>
          <w:szCs w:val="24"/>
        </w:rPr>
        <w:t xml:space="preserve">are, </w:t>
      </w:r>
      <w:r w:rsidR="00A10EB9">
        <w:rPr>
          <w:rFonts w:ascii="Times New Roman" w:hAnsi="Times New Roman" w:cs="Times New Roman"/>
          <w:sz w:val="24"/>
          <w:szCs w:val="24"/>
        </w:rPr>
        <w:t xml:space="preserve">on average, less hydrophobic than those </w:t>
      </w:r>
      <w:r w:rsidR="00C06A69">
        <w:rPr>
          <w:rFonts w:ascii="Times New Roman" w:hAnsi="Times New Roman" w:cs="Times New Roman"/>
          <w:sz w:val="24"/>
          <w:szCs w:val="24"/>
        </w:rPr>
        <w:t xml:space="preserve">in the abiotic pool, and are more balanced in terms of </w:t>
      </w:r>
      <w:r w:rsidR="004840D3">
        <w:rPr>
          <w:rFonts w:ascii="Times New Roman" w:hAnsi="Times New Roman" w:cs="Times New Roman"/>
          <w:sz w:val="24"/>
          <w:szCs w:val="24"/>
        </w:rPr>
        <w:t>hydrogen bond donors and acceptors.</w:t>
      </w:r>
    </w:p>
    <w:p w14:paraId="00F0381B" w14:textId="3DB059D1" w:rsidR="004840D3" w:rsidRDefault="00117C3D" w:rsidP="00A10EB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biotic molecules also </w:t>
      </w:r>
      <w:r w:rsidR="00D8230A">
        <w:rPr>
          <w:rFonts w:ascii="Times New Roman" w:hAnsi="Times New Roman" w:cs="Times New Roman"/>
          <w:sz w:val="24"/>
          <w:szCs w:val="24"/>
        </w:rPr>
        <w:t xml:space="preserve">contain fewer reactive groups and fewer </w:t>
      </w:r>
      <w:r w:rsidR="00B402F3">
        <w:rPr>
          <w:rFonts w:ascii="Times New Roman" w:hAnsi="Times New Roman" w:cs="Times New Roman"/>
          <w:sz w:val="24"/>
          <w:szCs w:val="24"/>
        </w:rPr>
        <w:t>distinct functional groups</w:t>
      </w:r>
      <w:r w:rsidR="002B0CEA">
        <w:rPr>
          <w:rFonts w:ascii="Times New Roman" w:hAnsi="Times New Roman" w:cs="Times New Roman"/>
          <w:sz w:val="24"/>
          <w:szCs w:val="24"/>
        </w:rPr>
        <w:t xml:space="preserve"> per molecule.</w:t>
      </w:r>
    </w:p>
    <w:p w14:paraId="1149CACD" w14:textId="396BBA8B" w:rsidR="002B0CEA" w:rsidRDefault="00434BF1" w:rsidP="00A10EB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Pathways leading to biotic molecules entail fewer condition changes than those leading </w:t>
      </w:r>
      <w:r w:rsidR="00D63BBD">
        <w:rPr>
          <w:rFonts w:ascii="Times New Roman" w:hAnsi="Times New Roman" w:cs="Times New Roman"/>
          <w:sz w:val="24"/>
          <w:szCs w:val="24"/>
        </w:rPr>
        <w:t>to abiotic ones.</w:t>
      </w:r>
    </w:p>
    <w:p w14:paraId="6897E435" w14:textId="719F72EA" w:rsidR="006466F6" w:rsidRDefault="006466F6" w:rsidP="00A10EB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network is </w:t>
      </w:r>
      <w:r w:rsidR="000A0728">
        <w:rPr>
          <w:rFonts w:ascii="Times New Roman" w:hAnsi="Times New Roman" w:cs="Times New Roman"/>
          <w:sz w:val="24"/>
          <w:szCs w:val="24"/>
        </w:rPr>
        <w:t xml:space="preserve">robust in the sense that removing as many as 34 of 63 C-, O-, N-, and S- based </w:t>
      </w:r>
      <w:r w:rsidR="00F11579">
        <w:rPr>
          <w:rFonts w:ascii="Times New Roman" w:hAnsi="Times New Roman" w:cs="Times New Roman"/>
          <w:sz w:val="24"/>
          <w:szCs w:val="24"/>
        </w:rPr>
        <w:t xml:space="preserve">reaction classes still </w:t>
      </w:r>
      <w:r w:rsidR="001D6158">
        <w:rPr>
          <w:rFonts w:ascii="Times New Roman" w:hAnsi="Times New Roman" w:cs="Times New Roman"/>
          <w:sz w:val="24"/>
          <w:szCs w:val="24"/>
        </w:rPr>
        <w:t>allow</w:t>
      </w:r>
      <w:r w:rsidR="00F11579">
        <w:rPr>
          <w:rFonts w:ascii="Times New Roman" w:hAnsi="Times New Roman" w:cs="Times New Roman"/>
          <w:sz w:val="24"/>
          <w:szCs w:val="24"/>
        </w:rPr>
        <w:t xml:space="preserve"> for the synthesis of all biotic molecules via bypass routes</w:t>
      </w:r>
      <w:r w:rsidR="001D6158">
        <w:rPr>
          <w:rFonts w:ascii="Times New Roman" w:hAnsi="Times New Roman" w:cs="Times New Roman"/>
          <w:sz w:val="24"/>
          <w:szCs w:val="24"/>
        </w:rPr>
        <w:t>.</w:t>
      </w:r>
    </w:p>
    <w:p w14:paraId="5C237A60" w14:textId="248BD0AF" w:rsidR="008B4A79" w:rsidRDefault="002034D2" w:rsidP="00A10EB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has a high degree of </w:t>
      </w:r>
      <w:r w:rsidR="00EC0A55">
        <w:rPr>
          <w:rFonts w:ascii="Times New Roman" w:hAnsi="Times New Roman" w:cs="Times New Roman"/>
          <w:sz w:val="24"/>
          <w:szCs w:val="24"/>
        </w:rPr>
        <w:t>robustness which reminiscent of metabolic networks and coul</w:t>
      </w:r>
      <w:r w:rsidR="00A0416E">
        <w:rPr>
          <w:rFonts w:ascii="Times New Roman" w:hAnsi="Times New Roman" w:cs="Times New Roman"/>
          <w:sz w:val="24"/>
          <w:szCs w:val="24"/>
        </w:rPr>
        <w:t xml:space="preserve">d indicate that the </w:t>
      </w:r>
      <w:r w:rsidR="008B4A79">
        <w:rPr>
          <w:rFonts w:ascii="Times New Roman" w:hAnsi="Times New Roman" w:cs="Times New Roman"/>
          <w:sz w:val="24"/>
          <w:szCs w:val="24"/>
        </w:rPr>
        <w:t>researchers’</w:t>
      </w:r>
      <w:r w:rsidR="00A0416E">
        <w:rPr>
          <w:rFonts w:ascii="Times New Roman" w:hAnsi="Times New Roman" w:cs="Times New Roman"/>
          <w:sz w:val="24"/>
          <w:szCs w:val="24"/>
        </w:rPr>
        <w:t xml:space="preserve"> network has similar </w:t>
      </w:r>
      <w:r w:rsidR="00852DB2">
        <w:rPr>
          <w:rFonts w:ascii="Times New Roman" w:hAnsi="Times New Roman" w:cs="Times New Roman"/>
          <w:sz w:val="24"/>
          <w:szCs w:val="24"/>
        </w:rPr>
        <w:t>scale-free architecture and characteristics</w:t>
      </w:r>
      <w:r w:rsidR="008B4A79">
        <w:rPr>
          <w:rFonts w:ascii="Times New Roman" w:hAnsi="Times New Roman" w:cs="Times New Roman"/>
          <w:sz w:val="24"/>
          <w:szCs w:val="24"/>
        </w:rPr>
        <w:t xml:space="preserve"> like internet, airline networks, or some other published organic reactions.</w:t>
      </w:r>
    </w:p>
    <w:p w14:paraId="381953C8" w14:textId="77777777" w:rsidR="00026FB2" w:rsidRDefault="005B64F4" w:rsidP="00A10EB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They trivially expect </w:t>
      </w:r>
      <w:r w:rsidR="008B6C83">
        <w:rPr>
          <w:rFonts w:ascii="Times New Roman" w:hAnsi="Times New Roman" w:cs="Times New Roman"/>
          <w:sz w:val="24"/>
          <w:szCs w:val="24"/>
        </w:rPr>
        <w:t xml:space="preserve">the network to contain the known prebiotic pathways leading to all of these </w:t>
      </w:r>
      <w:r w:rsidR="00026FB2">
        <w:rPr>
          <w:rFonts w:ascii="Times New Roman" w:hAnsi="Times New Roman" w:cs="Times New Roman"/>
          <w:sz w:val="24"/>
          <w:szCs w:val="24"/>
        </w:rPr>
        <w:t>biotic compounds.</w:t>
      </w:r>
    </w:p>
    <w:p w14:paraId="4479E101" w14:textId="77777777" w:rsidR="00D7231D" w:rsidRDefault="008A2B35" w:rsidP="00A10EB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</w:t>
      </w:r>
      <w:r w:rsidR="009F27D2">
        <w:rPr>
          <w:rFonts w:ascii="Times New Roman" w:hAnsi="Times New Roman" w:cs="Times New Roman"/>
          <w:sz w:val="24"/>
          <w:szCs w:val="24"/>
        </w:rPr>
        <w:t xml:space="preserve"> of the network in comparison with known literature reveals that most routes </w:t>
      </w:r>
      <w:r w:rsidR="00D21E59">
        <w:rPr>
          <w:rFonts w:ascii="Times New Roman" w:hAnsi="Times New Roman" w:cs="Times New Roman"/>
          <w:sz w:val="24"/>
          <w:szCs w:val="24"/>
        </w:rPr>
        <w:t xml:space="preserve">to these biotic molecules are a patchwork of steps reported in different </w:t>
      </w:r>
      <w:r w:rsidR="00860FC4">
        <w:rPr>
          <w:rFonts w:ascii="Times New Roman" w:hAnsi="Times New Roman" w:cs="Times New Roman"/>
          <w:sz w:val="24"/>
          <w:szCs w:val="24"/>
        </w:rPr>
        <w:t xml:space="preserve">publications, some of which are not </w:t>
      </w:r>
      <w:r w:rsidR="00D7231D">
        <w:rPr>
          <w:rFonts w:ascii="Times New Roman" w:hAnsi="Times New Roman" w:cs="Times New Roman"/>
          <w:sz w:val="24"/>
          <w:szCs w:val="24"/>
        </w:rPr>
        <w:t>concerned with OL issues, but all performed under prebiotic conditions.</w:t>
      </w:r>
    </w:p>
    <w:p w14:paraId="54D8A209" w14:textId="77777777" w:rsidR="00823C54" w:rsidRDefault="002D22BE" w:rsidP="00A10EB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reaction of </w:t>
      </w:r>
      <w:r w:rsidR="00C711E1">
        <w:rPr>
          <w:rFonts w:ascii="Times New Roman" w:hAnsi="Times New Roman" w:cs="Times New Roman"/>
          <w:sz w:val="24"/>
          <w:szCs w:val="24"/>
        </w:rPr>
        <w:t xml:space="preserve">hydrolysis of fumaronitrile is relatively </w:t>
      </w:r>
      <w:r w:rsidR="005941B6">
        <w:rPr>
          <w:rFonts w:ascii="Times New Roman" w:hAnsi="Times New Roman" w:cs="Times New Roman"/>
          <w:sz w:val="24"/>
          <w:szCs w:val="24"/>
        </w:rPr>
        <w:t xml:space="preserve">unimportant, as it exchanges the order of hydrogenation </w:t>
      </w:r>
      <w:r w:rsidR="000A1F8E">
        <w:rPr>
          <w:rFonts w:ascii="Times New Roman" w:hAnsi="Times New Roman" w:cs="Times New Roman"/>
          <w:sz w:val="24"/>
          <w:szCs w:val="24"/>
        </w:rPr>
        <w:t>and hydrolysis steps from that in a known method of producing succ</w:t>
      </w:r>
      <w:r w:rsidR="00823C54">
        <w:rPr>
          <w:rFonts w:ascii="Times New Roman" w:hAnsi="Times New Roman" w:cs="Times New Roman"/>
          <w:sz w:val="24"/>
          <w:szCs w:val="24"/>
        </w:rPr>
        <w:t>inic acid.</w:t>
      </w:r>
    </w:p>
    <w:p w14:paraId="2F584980" w14:textId="77777777" w:rsidR="00431D70" w:rsidRDefault="00985EB5" w:rsidP="00A10EB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experiment yield depended on time and acid </w:t>
      </w:r>
      <w:r w:rsidR="00140749">
        <w:rPr>
          <w:rFonts w:ascii="Times New Roman" w:hAnsi="Times New Roman" w:cs="Times New Roman"/>
          <w:sz w:val="24"/>
          <w:szCs w:val="24"/>
        </w:rPr>
        <w:t xml:space="preserve">concentration and ranged from 8% in 0.1 M HCI (9 days) to </w:t>
      </w:r>
      <w:r w:rsidR="00431D70">
        <w:rPr>
          <w:rFonts w:ascii="Times New Roman" w:hAnsi="Times New Roman" w:cs="Times New Roman"/>
          <w:sz w:val="24"/>
          <w:szCs w:val="24"/>
        </w:rPr>
        <w:t>54% in prebiotically less likely 5 M HCI (1 day).</w:t>
      </w:r>
    </w:p>
    <w:p w14:paraId="786BDF4E" w14:textId="3AAB0C48" w:rsidR="00204783" w:rsidRDefault="00431D70" w:rsidP="00A10EB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Another </w:t>
      </w:r>
      <w:r w:rsidR="0030118F">
        <w:rPr>
          <w:rFonts w:ascii="Times New Roman" w:hAnsi="Times New Roman" w:cs="Times New Roman"/>
          <w:sz w:val="24"/>
          <w:szCs w:val="24"/>
        </w:rPr>
        <w:t xml:space="preserve">reaction of hydrolysis of nitrile groups </w:t>
      </w:r>
      <w:r w:rsidR="003B68A6">
        <w:rPr>
          <w:rFonts w:ascii="Times New Roman" w:hAnsi="Times New Roman" w:cs="Times New Roman"/>
          <w:sz w:val="24"/>
          <w:szCs w:val="24"/>
        </w:rPr>
        <w:t xml:space="preserve">which are more consequential </w:t>
      </w:r>
      <w:r w:rsidR="00470A54">
        <w:rPr>
          <w:rFonts w:ascii="Times New Roman" w:hAnsi="Times New Roman" w:cs="Times New Roman"/>
          <w:sz w:val="24"/>
          <w:szCs w:val="24"/>
        </w:rPr>
        <w:t>to establishes a route to py</w:t>
      </w:r>
      <w:r w:rsidR="00204783">
        <w:rPr>
          <w:rFonts w:ascii="Times New Roman" w:hAnsi="Times New Roman" w:cs="Times New Roman"/>
          <w:sz w:val="24"/>
          <w:szCs w:val="24"/>
        </w:rPr>
        <w:t>ruvic acid that does not require sulfur.</w:t>
      </w:r>
      <w:r w:rsidR="006E3C97">
        <w:rPr>
          <w:rFonts w:ascii="Times New Roman" w:hAnsi="Times New Roman" w:cs="Times New Roman"/>
          <w:sz w:val="24"/>
          <w:szCs w:val="24"/>
        </w:rPr>
        <w:t xml:space="preserve"> It is also shorter than sulfur contain route (that is s</w:t>
      </w:r>
      <w:r w:rsidR="00876FF2">
        <w:rPr>
          <w:rFonts w:ascii="Times New Roman" w:hAnsi="Times New Roman" w:cs="Times New Roman"/>
          <w:sz w:val="24"/>
          <w:szCs w:val="24"/>
        </w:rPr>
        <w:t xml:space="preserve">ulfur contain route take 8 steps where as it </w:t>
      </w:r>
      <w:r w:rsidR="00F86222">
        <w:rPr>
          <w:rFonts w:ascii="Times New Roman" w:hAnsi="Times New Roman" w:cs="Times New Roman"/>
          <w:sz w:val="24"/>
          <w:szCs w:val="24"/>
        </w:rPr>
        <w:t>takes</w:t>
      </w:r>
      <w:r w:rsidR="00876FF2">
        <w:rPr>
          <w:rFonts w:ascii="Times New Roman" w:hAnsi="Times New Roman" w:cs="Times New Roman"/>
          <w:sz w:val="24"/>
          <w:szCs w:val="24"/>
        </w:rPr>
        <w:t xml:space="preserve"> only </w:t>
      </w:r>
      <w:r w:rsidR="000D74D3">
        <w:rPr>
          <w:rFonts w:ascii="Times New Roman" w:hAnsi="Times New Roman" w:cs="Times New Roman"/>
          <w:sz w:val="24"/>
          <w:szCs w:val="24"/>
        </w:rPr>
        <w:t>six steps).</w:t>
      </w:r>
    </w:p>
    <w:p w14:paraId="0E24A0B7" w14:textId="5DE10768" w:rsidR="001D6158" w:rsidRDefault="005B6F1C" w:rsidP="00A10EB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Another reaction </w:t>
      </w:r>
      <w:r w:rsidR="00374C92">
        <w:rPr>
          <w:rFonts w:ascii="Times New Roman" w:hAnsi="Times New Roman" w:cs="Times New Roman"/>
          <w:sz w:val="24"/>
          <w:szCs w:val="24"/>
        </w:rPr>
        <w:t>involves tandom hydrolysis and decarboxylation of cyanoacetalde</w:t>
      </w:r>
      <w:r w:rsidR="00BC79F2">
        <w:rPr>
          <w:rFonts w:ascii="Times New Roman" w:hAnsi="Times New Roman" w:cs="Times New Roman"/>
          <w:sz w:val="24"/>
          <w:szCs w:val="24"/>
        </w:rPr>
        <w:t xml:space="preserve">hyde to produce acetaldehyde. It is the reaction of interest because it enables a sulfur-free synthesis of lactic acid </w:t>
      </w:r>
      <w:r w:rsidR="00147CE6">
        <w:rPr>
          <w:rFonts w:ascii="Times New Roman" w:hAnsi="Times New Roman" w:cs="Times New Roman"/>
          <w:sz w:val="24"/>
          <w:szCs w:val="24"/>
        </w:rPr>
        <w:t>in just five steps.</w:t>
      </w:r>
    </w:p>
    <w:p w14:paraId="41BD6A0A" w14:textId="70431C6C" w:rsidR="00B77748" w:rsidRDefault="009B05CC" w:rsidP="00A10EB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researchers consider the synthesis of c</w:t>
      </w:r>
      <w:r w:rsidR="00102855">
        <w:rPr>
          <w:rFonts w:ascii="Times New Roman" w:hAnsi="Times New Roman" w:cs="Times New Roman"/>
          <w:sz w:val="24"/>
          <w:szCs w:val="24"/>
        </w:rPr>
        <w:t>itric acid (CA),</w:t>
      </w:r>
      <w:r w:rsidR="00F954FF">
        <w:rPr>
          <w:rFonts w:ascii="Times New Roman" w:hAnsi="Times New Roman" w:cs="Times New Roman"/>
          <w:sz w:val="24"/>
          <w:szCs w:val="24"/>
        </w:rPr>
        <w:t xml:space="preserve"> in this their network analysis suggested that CA could emerge under prebiotic </w:t>
      </w:r>
      <w:r w:rsidR="00B71385">
        <w:rPr>
          <w:rFonts w:ascii="Times New Roman" w:hAnsi="Times New Roman" w:cs="Times New Roman"/>
          <w:sz w:val="24"/>
          <w:szCs w:val="24"/>
        </w:rPr>
        <w:t>conditions in water from two equivalents of oxalo</w:t>
      </w:r>
      <w:r w:rsidR="00506ED0">
        <w:rPr>
          <w:rFonts w:ascii="Times New Roman" w:hAnsi="Times New Roman" w:cs="Times New Roman"/>
          <w:sz w:val="24"/>
          <w:szCs w:val="24"/>
        </w:rPr>
        <w:t>acetic acid via a tandom aldol self-boxylation</w:t>
      </w:r>
      <w:r w:rsidR="0096025F">
        <w:rPr>
          <w:rFonts w:ascii="Times New Roman" w:hAnsi="Times New Roman" w:cs="Times New Roman"/>
          <w:sz w:val="24"/>
          <w:szCs w:val="24"/>
        </w:rPr>
        <w:t xml:space="preserve"> sequence followed by a second decarboxylation.</w:t>
      </w:r>
    </w:p>
    <w:p w14:paraId="5E7344FB" w14:textId="78EB4E4D" w:rsidR="0096025F" w:rsidRDefault="002F6C1A" w:rsidP="00A10EB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researchers obser</w:t>
      </w:r>
      <w:r w:rsidR="00560E7B">
        <w:rPr>
          <w:rFonts w:ascii="Times New Roman" w:hAnsi="Times New Roman" w:cs="Times New Roman"/>
          <w:sz w:val="24"/>
          <w:szCs w:val="24"/>
        </w:rPr>
        <w:t xml:space="preserve">ved that at their milder conditions, they obtained CA in ~5% yield, whereas under harsher condition, the citroylformic </w:t>
      </w:r>
      <w:r w:rsidR="0021293D">
        <w:rPr>
          <w:rFonts w:ascii="Times New Roman" w:hAnsi="Times New Roman" w:cs="Times New Roman"/>
          <w:sz w:val="24"/>
          <w:szCs w:val="24"/>
        </w:rPr>
        <w:t>acid substrate gradually decomposed, reducing the yield to ~2%.</w:t>
      </w:r>
    </w:p>
    <w:p w14:paraId="6F6BD726" w14:textId="1CDCA1E2" w:rsidR="0021293D" w:rsidRDefault="00166280" w:rsidP="00A10EB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that the </w:t>
      </w:r>
      <w:r w:rsidR="00FC37E3">
        <w:rPr>
          <w:rFonts w:ascii="Times New Roman" w:hAnsi="Times New Roman" w:cs="Times New Roman"/>
          <w:sz w:val="24"/>
          <w:szCs w:val="24"/>
        </w:rPr>
        <w:t xml:space="preserve">researchers validate a computer-predicted synthesis of diglycine from </w:t>
      </w:r>
      <w:r w:rsidR="00FC37E3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FC37E3">
        <w:rPr>
          <w:rFonts w:ascii="Times New Roman" w:hAnsi="Times New Roman" w:cs="Times New Roman"/>
          <w:sz w:val="24"/>
          <w:szCs w:val="24"/>
        </w:rPr>
        <w:t>-carboxyanhydride</w:t>
      </w:r>
      <w:r w:rsidR="00050325">
        <w:rPr>
          <w:rFonts w:ascii="Times New Roman" w:hAnsi="Times New Roman" w:cs="Times New Roman"/>
          <w:sz w:val="24"/>
          <w:szCs w:val="24"/>
        </w:rPr>
        <w:t xml:space="preserve"> (NCA) in a sulfur-rich environment</w:t>
      </w:r>
      <w:r w:rsidR="00890FEC">
        <w:rPr>
          <w:rFonts w:ascii="Times New Roman" w:hAnsi="Times New Roman" w:cs="Times New Roman"/>
          <w:sz w:val="24"/>
          <w:szCs w:val="24"/>
        </w:rPr>
        <w:t>, it is under the different condition describe by Bar</w:t>
      </w:r>
      <w:r w:rsidR="00006C9C">
        <w:rPr>
          <w:rFonts w:ascii="Times New Roman" w:hAnsi="Times New Roman" w:cs="Times New Roman"/>
          <w:sz w:val="24"/>
          <w:szCs w:val="24"/>
        </w:rPr>
        <w:t>tlett and Jones.</w:t>
      </w:r>
    </w:p>
    <w:p w14:paraId="1271157F" w14:textId="10DEFD7E" w:rsidR="00006C9C" w:rsidRDefault="00006C9C" w:rsidP="00A10EB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the first step - thiolysis of glycine </w:t>
      </w:r>
      <w:r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-carbo</w:t>
      </w:r>
      <w:r w:rsidR="00DF40FF">
        <w:rPr>
          <w:rFonts w:ascii="Times New Roman" w:hAnsi="Times New Roman" w:cs="Times New Roman"/>
          <w:sz w:val="24"/>
          <w:szCs w:val="24"/>
        </w:rPr>
        <w:t>xyanhydride, was performed at room temperature in the presence of H</w:t>
      </w:r>
      <w:r w:rsidR="00DF40FF" w:rsidRPr="00DF40F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DF40FF">
        <w:rPr>
          <w:rFonts w:ascii="Times New Roman" w:hAnsi="Times New Roman" w:cs="Times New Roman"/>
          <w:sz w:val="24"/>
          <w:szCs w:val="24"/>
        </w:rPr>
        <w:t>S and potassium ca</w:t>
      </w:r>
      <w:r w:rsidR="0096745C">
        <w:rPr>
          <w:rFonts w:ascii="Times New Roman" w:hAnsi="Times New Roman" w:cs="Times New Roman"/>
          <w:sz w:val="24"/>
          <w:szCs w:val="24"/>
        </w:rPr>
        <w:t>r</w:t>
      </w:r>
      <w:r w:rsidR="00DF40FF">
        <w:rPr>
          <w:rFonts w:ascii="Times New Roman" w:hAnsi="Times New Roman" w:cs="Times New Roman"/>
          <w:sz w:val="24"/>
          <w:szCs w:val="24"/>
        </w:rPr>
        <w:t xml:space="preserve">bonate </w:t>
      </w:r>
      <w:r w:rsidR="0096745C">
        <w:rPr>
          <w:rFonts w:ascii="Times New Roman" w:hAnsi="Times New Roman" w:cs="Times New Roman"/>
          <w:sz w:val="24"/>
          <w:szCs w:val="24"/>
        </w:rPr>
        <w:t>and proceeded in 40% yield.</w:t>
      </w:r>
    </w:p>
    <w:p w14:paraId="3797A20E" w14:textId="6A5D5274" w:rsidR="0096745C" w:rsidRPr="00A10EB9" w:rsidRDefault="00C76C18" w:rsidP="00A10EB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resulting thio</w:t>
      </w:r>
      <w:r w:rsidR="00381F07">
        <w:rPr>
          <w:rFonts w:ascii="Times New Roman" w:hAnsi="Times New Roman" w:cs="Times New Roman"/>
          <w:sz w:val="24"/>
          <w:szCs w:val="24"/>
        </w:rPr>
        <w:t>acid was then oxidized with K</w:t>
      </w:r>
      <w:r w:rsidR="00381F07" w:rsidRPr="00381F0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381F07">
        <w:rPr>
          <w:rFonts w:ascii="Times New Roman" w:hAnsi="Times New Roman" w:cs="Times New Roman"/>
          <w:sz w:val="24"/>
          <w:szCs w:val="24"/>
        </w:rPr>
        <w:t>[Fe(CN)</w:t>
      </w:r>
      <w:r w:rsidR="00381F07" w:rsidRPr="00381F07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="00381F07">
        <w:rPr>
          <w:rFonts w:ascii="Times New Roman" w:hAnsi="Times New Roman" w:cs="Times New Roman"/>
          <w:sz w:val="24"/>
          <w:szCs w:val="24"/>
        </w:rPr>
        <w:t>] to a dis</w:t>
      </w:r>
      <w:r w:rsidR="00700199">
        <w:rPr>
          <w:rFonts w:ascii="Times New Roman" w:hAnsi="Times New Roman" w:cs="Times New Roman"/>
          <w:sz w:val="24"/>
          <w:szCs w:val="24"/>
        </w:rPr>
        <w:t>ulfide, which spontaneously underwent an intra</w:t>
      </w:r>
      <w:r w:rsidR="008C41CA">
        <w:rPr>
          <w:rFonts w:ascii="Times New Roman" w:hAnsi="Times New Roman" w:cs="Times New Roman"/>
          <w:sz w:val="24"/>
          <w:szCs w:val="24"/>
        </w:rPr>
        <w:t>molecular nucleophilic acyl substitution rearrangement</w:t>
      </w:r>
      <w:r w:rsidR="008D357B">
        <w:rPr>
          <w:rFonts w:ascii="Times New Roman" w:hAnsi="Times New Roman" w:cs="Times New Roman"/>
          <w:sz w:val="24"/>
          <w:szCs w:val="24"/>
        </w:rPr>
        <w:t xml:space="preserve"> followed by hydrolysis. The yield for the two thioacid-to-di</w:t>
      </w:r>
      <w:r w:rsidR="00DC155E">
        <w:rPr>
          <w:rFonts w:ascii="Times New Roman" w:hAnsi="Times New Roman" w:cs="Times New Roman"/>
          <w:sz w:val="24"/>
          <w:szCs w:val="24"/>
        </w:rPr>
        <w:t>glycine steps was 29%.</w:t>
      </w:r>
    </w:p>
    <w:sectPr w:rsidR="0096745C" w:rsidRPr="00A10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FB35A8"/>
    <w:multiLevelType w:val="hybridMultilevel"/>
    <w:tmpl w:val="71E4A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9141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MwNDIzNzQzNrY0NzJT0lEKTi0uzszPAykwqwUAPuaMySwAAAA="/>
  </w:docVars>
  <w:rsids>
    <w:rsidRoot w:val="00D71434"/>
    <w:rsid w:val="00004FBA"/>
    <w:rsid w:val="00006C9C"/>
    <w:rsid w:val="00021EB3"/>
    <w:rsid w:val="00026FB2"/>
    <w:rsid w:val="00031429"/>
    <w:rsid w:val="00032ECB"/>
    <w:rsid w:val="00050325"/>
    <w:rsid w:val="000659B8"/>
    <w:rsid w:val="000A0728"/>
    <w:rsid w:val="000A1F8E"/>
    <w:rsid w:val="000B328F"/>
    <w:rsid w:val="000B7F78"/>
    <w:rsid w:val="000D74D3"/>
    <w:rsid w:val="00102855"/>
    <w:rsid w:val="00117C3D"/>
    <w:rsid w:val="0013599B"/>
    <w:rsid w:val="00140749"/>
    <w:rsid w:val="00147CE6"/>
    <w:rsid w:val="00166280"/>
    <w:rsid w:val="001A15C2"/>
    <w:rsid w:val="001A3B9A"/>
    <w:rsid w:val="001D6158"/>
    <w:rsid w:val="002034D2"/>
    <w:rsid w:val="00204783"/>
    <w:rsid w:val="0021293D"/>
    <w:rsid w:val="00223A5A"/>
    <w:rsid w:val="002331D5"/>
    <w:rsid w:val="002610BA"/>
    <w:rsid w:val="00272D99"/>
    <w:rsid w:val="002801EB"/>
    <w:rsid w:val="00284F99"/>
    <w:rsid w:val="002B0CEA"/>
    <w:rsid w:val="002D22BE"/>
    <w:rsid w:val="002F6C1A"/>
    <w:rsid w:val="0030118F"/>
    <w:rsid w:val="00315BDF"/>
    <w:rsid w:val="00316821"/>
    <w:rsid w:val="00373ACD"/>
    <w:rsid w:val="00374C92"/>
    <w:rsid w:val="00381F07"/>
    <w:rsid w:val="003B68A6"/>
    <w:rsid w:val="003C39DF"/>
    <w:rsid w:val="003E1B8C"/>
    <w:rsid w:val="0041714D"/>
    <w:rsid w:val="00431D70"/>
    <w:rsid w:val="004335C2"/>
    <w:rsid w:val="00434BF1"/>
    <w:rsid w:val="00465C40"/>
    <w:rsid w:val="00470A54"/>
    <w:rsid w:val="004840D3"/>
    <w:rsid w:val="004B115C"/>
    <w:rsid w:val="00506ED0"/>
    <w:rsid w:val="005230AF"/>
    <w:rsid w:val="00541223"/>
    <w:rsid w:val="00560E7B"/>
    <w:rsid w:val="0058549C"/>
    <w:rsid w:val="005941B6"/>
    <w:rsid w:val="005B64F4"/>
    <w:rsid w:val="005B6CC5"/>
    <w:rsid w:val="005B6F1C"/>
    <w:rsid w:val="005C7C14"/>
    <w:rsid w:val="006459E2"/>
    <w:rsid w:val="006466F6"/>
    <w:rsid w:val="00670D9D"/>
    <w:rsid w:val="00693DBA"/>
    <w:rsid w:val="0069747A"/>
    <w:rsid w:val="006A0043"/>
    <w:rsid w:val="006E3C97"/>
    <w:rsid w:val="006F7A2F"/>
    <w:rsid w:val="00700199"/>
    <w:rsid w:val="0074105F"/>
    <w:rsid w:val="007B08E7"/>
    <w:rsid w:val="007B08EE"/>
    <w:rsid w:val="007B1F41"/>
    <w:rsid w:val="007D1A47"/>
    <w:rsid w:val="007E65AC"/>
    <w:rsid w:val="00810B97"/>
    <w:rsid w:val="00823C54"/>
    <w:rsid w:val="00852DB2"/>
    <w:rsid w:val="00860FC4"/>
    <w:rsid w:val="008734CD"/>
    <w:rsid w:val="00876FF2"/>
    <w:rsid w:val="00890FEC"/>
    <w:rsid w:val="008A2B35"/>
    <w:rsid w:val="008B45D3"/>
    <w:rsid w:val="008B4A79"/>
    <w:rsid w:val="008B6C83"/>
    <w:rsid w:val="008C2EDA"/>
    <w:rsid w:val="008C41CA"/>
    <w:rsid w:val="008D357B"/>
    <w:rsid w:val="008F5497"/>
    <w:rsid w:val="00912768"/>
    <w:rsid w:val="00946BC8"/>
    <w:rsid w:val="0095241B"/>
    <w:rsid w:val="0096025F"/>
    <w:rsid w:val="0096745C"/>
    <w:rsid w:val="00974283"/>
    <w:rsid w:val="009800AE"/>
    <w:rsid w:val="009819C5"/>
    <w:rsid w:val="00985EB5"/>
    <w:rsid w:val="009B05CC"/>
    <w:rsid w:val="009D7B78"/>
    <w:rsid w:val="009F27D2"/>
    <w:rsid w:val="00A0416E"/>
    <w:rsid w:val="00A10EB9"/>
    <w:rsid w:val="00A2284D"/>
    <w:rsid w:val="00A355D7"/>
    <w:rsid w:val="00A74F48"/>
    <w:rsid w:val="00A93DFF"/>
    <w:rsid w:val="00A972E9"/>
    <w:rsid w:val="00AA05B6"/>
    <w:rsid w:val="00B11561"/>
    <w:rsid w:val="00B352F1"/>
    <w:rsid w:val="00B402F3"/>
    <w:rsid w:val="00B71385"/>
    <w:rsid w:val="00B75CE3"/>
    <w:rsid w:val="00B77748"/>
    <w:rsid w:val="00BC79F2"/>
    <w:rsid w:val="00BE20E4"/>
    <w:rsid w:val="00C049FA"/>
    <w:rsid w:val="00C06A69"/>
    <w:rsid w:val="00C10F26"/>
    <w:rsid w:val="00C233C0"/>
    <w:rsid w:val="00C31283"/>
    <w:rsid w:val="00C6047E"/>
    <w:rsid w:val="00C67799"/>
    <w:rsid w:val="00C711E1"/>
    <w:rsid w:val="00C76C18"/>
    <w:rsid w:val="00CA3311"/>
    <w:rsid w:val="00CB2399"/>
    <w:rsid w:val="00D21E59"/>
    <w:rsid w:val="00D5387A"/>
    <w:rsid w:val="00D63BBD"/>
    <w:rsid w:val="00D71434"/>
    <w:rsid w:val="00D7231D"/>
    <w:rsid w:val="00D8230A"/>
    <w:rsid w:val="00D87C85"/>
    <w:rsid w:val="00D9152B"/>
    <w:rsid w:val="00D917F5"/>
    <w:rsid w:val="00DC155E"/>
    <w:rsid w:val="00DF40FF"/>
    <w:rsid w:val="00E1161F"/>
    <w:rsid w:val="00E239EB"/>
    <w:rsid w:val="00E47051"/>
    <w:rsid w:val="00EA64BA"/>
    <w:rsid w:val="00EC0A55"/>
    <w:rsid w:val="00EE42F0"/>
    <w:rsid w:val="00EF1E26"/>
    <w:rsid w:val="00F11579"/>
    <w:rsid w:val="00F134F1"/>
    <w:rsid w:val="00F24014"/>
    <w:rsid w:val="00F34A39"/>
    <w:rsid w:val="00F43DDA"/>
    <w:rsid w:val="00F46C05"/>
    <w:rsid w:val="00F77481"/>
    <w:rsid w:val="00F81F2B"/>
    <w:rsid w:val="00F86222"/>
    <w:rsid w:val="00F8767E"/>
    <w:rsid w:val="00F901E2"/>
    <w:rsid w:val="00F93E9C"/>
    <w:rsid w:val="00F954FF"/>
    <w:rsid w:val="00FC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5EA17"/>
  <w15:chartTrackingRefBased/>
  <w15:docId w15:val="{6BFB9F16-CF16-4966-A12F-0764F63DB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4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3</Pages>
  <Words>1026</Words>
  <Characters>5851</Characters>
  <Application>Microsoft Office Word</Application>
  <DocSecurity>0</DocSecurity>
  <Lines>48</Lines>
  <Paragraphs>13</Paragraphs>
  <ScaleCrop>false</ScaleCrop>
  <Company>home</Company>
  <LinksUpToDate>false</LinksUpToDate>
  <CharactersWithSpaces>6864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Kumar</dc:creator>
  <cp:keywords/>
  <dc:description/>
  <cp:lastModifiedBy>Rohit Kumar</cp:lastModifiedBy>
  <cp:revision>161</cp:revision>
  <dcterms:created xsi:type="dcterms:W3CDTF">2022-05-12T07:04:00Z</dcterms:created>
  <dcterms:modified xsi:type="dcterms:W3CDTF">2022-05-23T12:41:00Z</dcterms:modified>
</cp:coreProperties>
</file>