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4034" w14:textId="4783A6A6" w:rsidR="00D87C85" w:rsidRDefault="00B11391" w:rsidP="00B11391">
      <w:pPr>
        <w:pStyle w:val="Heading1"/>
        <w:jc w:val="center"/>
      </w:pPr>
      <w:r>
        <w:t>Molecular Transformer: A Model for Uncertainty-Calibrated Chemical Reaction Prediction</w:t>
      </w:r>
    </w:p>
    <w:p w14:paraId="209D1C4D" w14:textId="46538253" w:rsidR="00B11391" w:rsidRDefault="00B11391" w:rsidP="00B11391"/>
    <w:p w14:paraId="0CBB8784" w14:textId="43AD2424" w:rsidR="00B11391" w:rsidRDefault="0017265B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E490A">
        <w:rPr>
          <w:rFonts w:ascii="Times New Roman" w:hAnsi="Times New Roman" w:cs="Times New Roman"/>
          <w:sz w:val="24"/>
          <w:szCs w:val="24"/>
        </w:rPr>
        <w:t xml:space="preserve">bstract: - </w:t>
      </w:r>
      <w:r w:rsidR="00B95211">
        <w:rPr>
          <w:rFonts w:ascii="Times New Roman" w:hAnsi="Times New Roman" w:cs="Times New Roman"/>
          <w:sz w:val="24"/>
          <w:szCs w:val="24"/>
        </w:rPr>
        <w:t xml:space="preserve">A necessary yet unsolved step in planning synthesis is solving </w:t>
      </w:r>
      <w:r w:rsidR="00F81D60">
        <w:rPr>
          <w:rFonts w:ascii="Times New Roman" w:hAnsi="Times New Roman" w:cs="Times New Roman"/>
          <w:sz w:val="24"/>
          <w:szCs w:val="24"/>
        </w:rPr>
        <w:t>the forward problem: Given reactants and reagents, predict the products.</w:t>
      </w:r>
    </w:p>
    <w:p w14:paraId="7955E9DC" w14:textId="38960773" w:rsidR="00F81D60" w:rsidRDefault="00284B42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18658D">
        <w:rPr>
          <w:rFonts w:ascii="Times New Roman" w:hAnsi="Times New Roman" w:cs="Times New Roman"/>
          <w:sz w:val="24"/>
          <w:szCs w:val="24"/>
        </w:rPr>
        <w:t xml:space="preserve">treat reaction prediction as a machine translation problem between simplified molecular-input line-entry system (SMILES) strings </w:t>
      </w:r>
      <w:r w:rsidR="005D668C">
        <w:rPr>
          <w:rFonts w:ascii="Times New Roman" w:hAnsi="Times New Roman" w:cs="Times New Roman"/>
          <w:sz w:val="24"/>
          <w:szCs w:val="24"/>
        </w:rPr>
        <w:t>(a text-based representation) of reactants, reagents, and the products.</w:t>
      </w:r>
    </w:p>
    <w:p w14:paraId="57181435" w14:textId="578750DE" w:rsidR="005D668C" w:rsidRDefault="00F14646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Molecular transformer </w:t>
      </w:r>
      <w:r w:rsidR="000E380F">
        <w:rPr>
          <w:rFonts w:ascii="Times New Roman" w:hAnsi="Times New Roman" w:cs="Times New Roman"/>
          <w:sz w:val="24"/>
          <w:szCs w:val="24"/>
        </w:rPr>
        <w:t>makes predictions by inferring the correlations between the presence and absence of chemical motifs in the reactant, reagent, and product present in the data set.</w:t>
      </w:r>
    </w:p>
    <w:p w14:paraId="25A4A06D" w14:textId="443CDDF4" w:rsidR="000E380F" w:rsidRDefault="00CE406F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C5056F">
        <w:rPr>
          <w:rFonts w:ascii="Times New Roman" w:hAnsi="Times New Roman" w:cs="Times New Roman"/>
          <w:sz w:val="24"/>
          <w:szCs w:val="24"/>
        </w:rPr>
        <w:t xml:space="preserve">model requires no handcrafted rules and accurately predicts subtle chemical </w:t>
      </w:r>
      <w:r w:rsidR="006A0E85">
        <w:rPr>
          <w:rFonts w:ascii="Times New Roman" w:hAnsi="Times New Roman" w:cs="Times New Roman"/>
          <w:sz w:val="24"/>
          <w:szCs w:val="24"/>
        </w:rPr>
        <w:t xml:space="preserve">transformations. It can also accurately estimate its own uncertainty, with an uncertainty score </w:t>
      </w:r>
      <w:r w:rsidR="00DD45F3">
        <w:rPr>
          <w:rFonts w:ascii="Times New Roman" w:hAnsi="Times New Roman" w:cs="Times New Roman"/>
          <w:sz w:val="24"/>
          <w:szCs w:val="24"/>
        </w:rPr>
        <w:t>around 89% accurate in terms of classifying whether a prediction is correct.</w:t>
      </w:r>
    </w:p>
    <w:p w14:paraId="39DACF2C" w14:textId="3B997834" w:rsidR="00DD45F3" w:rsidRDefault="000B7BF1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also able to </w:t>
      </w:r>
      <w:r w:rsidR="009B31EE">
        <w:rPr>
          <w:rFonts w:ascii="Times New Roman" w:hAnsi="Times New Roman" w:cs="Times New Roman"/>
          <w:sz w:val="24"/>
          <w:szCs w:val="24"/>
        </w:rPr>
        <w:t>handle inputs without a reactant-reagent split and including stereochemistry, which makes researcher’s method universally applicable.</w:t>
      </w:r>
    </w:p>
    <w:p w14:paraId="21BBD342" w14:textId="063B7DD4" w:rsidR="009B31EE" w:rsidRDefault="009B31EE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Introduction: - </w:t>
      </w:r>
      <w:r w:rsidR="005B542B">
        <w:rPr>
          <w:rFonts w:ascii="Times New Roman" w:hAnsi="Times New Roman" w:cs="Times New Roman"/>
          <w:sz w:val="24"/>
          <w:szCs w:val="24"/>
        </w:rPr>
        <w:t xml:space="preserve">organic synthesis, the making of complex molecules from simpler building blocks, remains one of the key stumbling blocks in drug discovery. </w:t>
      </w:r>
    </w:p>
    <w:p w14:paraId="251B8735" w14:textId="58589DC6" w:rsidR="005B542B" w:rsidRDefault="00B631DF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Tackling the challenge of organic synthetic </w:t>
      </w:r>
      <w:r w:rsidR="00832022">
        <w:rPr>
          <w:rFonts w:ascii="Times New Roman" w:hAnsi="Times New Roman" w:cs="Times New Roman"/>
          <w:sz w:val="24"/>
          <w:szCs w:val="24"/>
        </w:rPr>
        <w:t>with data-driven approaches is particularly timely as generative models in machine learning for molecules are coming of age.</w:t>
      </w:r>
    </w:p>
    <w:p w14:paraId="35BA2E88" w14:textId="55F64F18" w:rsidR="00832022" w:rsidRDefault="00EB1DCA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three salient challenges in predicting chemical reactivity and designing organic synthesis. First, simple combinations </w:t>
      </w:r>
      <w:r w:rsidR="00CE3C16">
        <w:rPr>
          <w:rFonts w:ascii="Times New Roman" w:hAnsi="Times New Roman" w:cs="Times New Roman"/>
          <w:sz w:val="24"/>
          <w:szCs w:val="24"/>
        </w:rPr>
        <w:t>would suggest that the space of possible reactions is even greater than the already interactable space of possible molecules.</w:t>
      </w:r>
    </w:p>
    <w:p w14:paraId="29C444DB" w14:textId="04182D36" w:rsidR="00CE3C16" w:rsidRDefault="00C25C45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reactants seldom contain only one reactive functional </w:t>
      </w:r>
      <w:r w:rsidR="0097672E">
        <w:rPr>
          <w:rFonts w:ascii="Times New Roman" w:hAnsi="Times New Roman" w:cs="Times New Roman"/>
          <w:sz w:val="24"/>
          <w:szCs w:val="24"/>
        </w:rPr>
        <w:t xml:space="preserve">group. Designing a synthesis requires </w:t>
      </w:r>
      <w:r w:rsidR="00BB536D">
        <w:rPr>
          <w:rFonts w:ascii="Times New Roman" w:hAnsi="Times New Roman" w:cs="Times New Roman"/>
          <w:sz w:val="24"/>
          <w:szCs w:val="24"/>
        </w:rPr>
        <w:t>one to predict which functional group will react with a particular reactant and where a reactant will react within a functional group.</w:t>
      </w:r>
      <w:r w:rsidR="00CB5F7A">
        <w:rPr>
          <w:rFonts w:ascii="Times New Roman" w:hAnsi="Times New Roman" w:cs="Times New Roman"/>
          <w:sz w:val="24"/>
          <w:szCs w:val="24"/>
        </w:rPr>
        <w:t xml:space="preserve"> Predicting those </w:t>
      </w:r>
      <w:r w:rsidR="00A61583">
        <w:rPr>
          <w:rFonts w:ascii="Times New Roman" w:hAnsi="Times New Roman" w:cs="Times New Roman"/>
          <w:sz w:val="24"/>
          <w:szCs w:val="24"/>
        </w:rPr>
        <w:t xml:space="preserve">subtle reactivity differences is challenging because they are often dependent on the what other functional </w:t>
      </w:r>
      <w:r w:rsidR="0096686B">
        <w:rPr>
          <w:rFonts w:ascii="Times New Roman" w:hAnsi="Times New Roman" w:cs="Times New Roman"/>
          <w:sz w:val="24"/>
          <w:szCs w:val="24"/>
        </w:rPr>
        <w:t>groups are nearby.</w:t>
      </w:r>
    </w:p>
    <w:p w14:paraId="09D5D892" w14:textId="6322536C" w:rsidR="00BB536D" w:rsidRDefault="00724749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Third, organic synthesis is almost always a multistep process where one failed step could invalidate the entire </w:t>
      </w:r>
      <w:r w:rsidR="00F948A8">
        <w:rPr>
          <w:rFonts w:ascii="Times New Roman" w:hAnsi="Times New Roman" w:cs="Times New Roman"/>
          <w:sz w:val="24"/>
          <w:szCs w:val="24"/>
        </w:rPr>
        <w:t>synthesis.</w:t>
      </w:r>
    </w:p>
    <w:p w14:paraId="6122F86E" w14:textId="057088B5" w:rsidR="00F948A8" w:rsidRDefault="00BD1DAD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in the literature may be divided into two groups, namely </w:t>
      </w:r>
      <w:r w:rsidR="00670DCD">
        <w:rPr>
          <w:rFonts w:ascii="Times New Roman" w:hAnsi="Times New Roman" w:cs="Times New Roman"/>
          <w:sz w:val="24"/>
          <w:szCs w:val="24"/>
        </w:rPr>
        <w:t>template-based and template-free.</w:t>
      </w:r>
    </w:p>
    <w:p w14:paraId="3362DAF4" w14:textId="25BA818A" w:rsidR="00670DCD" w:rsidRDefault="00F428A8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Template-based methods – use a library of reaction templates or rules. </w:t>
      </w:r>
      <w:r w:rsidR="002C066F">
        <w:rPr>
          <w:rFonts w:ascii="Times New Roman" w:hAnsi="Times New Roman" w:cs="Times New Roman"/>
          <w:sz w:val="24"/>
          <w:szCs w:val="24"/>
        </w:rPr>
        <w:t xml:space="preserve">These templates </w:t>
      </w:r>
      <w:r w:rsidR="00990736">
        <w:rPr>
          <w:rFonts w:ascii="Times New Roman" w:hAnsi="Times New Roman" w:cs="Times New Roman"/>
          <w:sz w:val="24"/>
          <w:szCs w:val="24"/>
        </w:rPr>
        <w:t xml:space="preserve">describe the atoms and their bonds in the neighborhood of the reaction center before and after the chemical </w:t>
      </w:r>
      <w:r w:rsidR="00002921">
        <w:rPr>
          <w:rFonts w:ascii="Times New Roman" w:hAnsi="Times New Roman" w:cs="Times New Roman"/>
          <w:sz w:val="24"/>
          <w:szCs w:val="24"/>
        </w:rPr>
        <w:t xml:space="preserve">reaction has occurred. </w:t>
      </w:r>
    </w:p>
    <w:p w14:paraId="7E89C7F9" w14:textId="250D02F2" w:rsidR="00002921" w:rsidRDefault="00002921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it considers all possible reactions centers in a molecule and enumerate the possible transformations based on the templates together with how likely each transformation is to take place.</w:t>
      </w:r>
    </w:p>
    <w:p w14:paraId="4DCAD982" w14:textId="11D9B5E8" w:rsidR="00002921" w:rsidRDefault="007105B9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with the template-based paradigm</w:t>
      </w:r>
      <w:r w:rsidR="00D5537B">
        <w:rPr>
          <w:rFonts w:ascii="Times New Roman" w:hAnsi="Times New Roman" w:cs="Times New Roman"/>
          <w:sz w:val="24"/>
          <w:szCs w:val="24"/>
        </w:rPr>
        <w:t xml:space="preserve"> is the templates themselves are often of questionable validity.</w:t>
      </w:r>
    </w:p>
    <w:p w14:paraId="54065517" w14:textId="6925A74F" w:rsidR="00D5537B" w:rsidRDefault="00C10031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 </w:t>
      </w:r>
      <w:r w:rsidR="003765DF">
        <w:rPr>
          <w:rFonts w:ascii="Times New Roman" w:hAnsi="Times New Roman" w:cs="Times New Roman"/>
          <w:sz w:val="24"/>
          <w:szCs w:val="24"/>
        </w:rPr>
        <w:t xml:space="preserve">ML approaches employ template libraries that are automatically extracted </w:t>
      </w:r>
      <w:r w:rsidR="008650C1">
        <w:rPr>
          <w:rFonts w:ascii="Times New Roman" w:hAnsi="Times New Roman" w:cs="Times New Roman"/>
          <w:sz w:val="24"/>
          <w:szCs w:val="24"/>
        </w:rPr>
        <w:t xml:space="preserve">from data sets of reactions. Unfortunately, automatic template extraction algorithms still suffer from having to rely </w:t>
      </w:r>
      <w:r w:rsidR="003F6CBA">
        <w:rPr>
          <w:rFonts w:ascii="Times New Roman" w:hAnsi="Times New Roman" w:cs="Times New Roman"/>
          <w:sz w:val="24"/>
          <w:szCs w:val="24"/>
        </w:rPr>
        <w:t>on meta-heuristics to define different “classes” of reactions.</w:t>
      </w:r>
    </w:p>
    <w:p w14:paraId="11D52625" w14:textId="3205BC87" w:rsidR="003F6CBA" w:rsidRDefault="006C2A21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problematically, all automatic </w:t>
      </w:r>
      <w:r w:rsidR="00DC39B2">
        <w:rPr>
          <w:rFonts w:ascii="Times New Roman" w:hAnsi="Times New Roman" w:cs="Times New Roman"/>
          <w:sz w:val="24"/>
          <w:szCs w:val="24"/>
        </w:rPr>
        <w:t>template extraction algorithms rely on pre-existing atom mapping, a scheme that maps atoms in the reactants to atoms in the product.</w:t>
      </w:r>
    </w:p>
    <w:p w14:paraId="21ABFB7D" w14:textId="1B32982C" w:rsidR="00DC39B2" w:rsidRDefault="008679A0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Atom-mapping is based on template and templates are based on atom mapping, and </w:t>
      </w:r>
      <w:r w:rsidR="00DA4F92">
        <w:rPr>
          <w:rFonts w:ascii="Times New Roman" w:hAnsi="Times New Roman" w:cs="Times New Roman"/>
          <w:sz w:val="24"/>
          <w:szCs w:val="24"/>
        </w:rPr>
        <w:t>ultimately, seemingly automatic techniques are actually premised on handcrafted and often arti</w:t>
      </w:r>
      <w:r w:rsidR="000E2D28">
        <w:rPr>
          <w:rFonts w:ascii="Times New Roman" w:hAnsi="Times New Roman" w:cs="Times New Roman"/>
          <w:sz w:val="24"/>
          <w:szCs w:val="24"/>
        </w:rPr>
        <w:t>sanal chemical rules.</w:t>
      </w:r>
    </w:p>
    <w:p w14:paraId="6EF70C36" w14:textId="2ED319AD" w:rsidR="000E2D28" w:rsidRDefault="000E2D28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overcome the limitations of template-based approach many template-free approaches are </w:t>
      </w:r>
      <w:r w:rsidR="00707001">
        <w:rPr>
          <w:rFonts w:ascii="Times New Roman" w:hAnsi="Times New Roman" w:cs="Times New Roman"/>
          <w:sz w:val="24"/>
          <w:szCs w:val="24"/>
        </w:rPr>
        <w:t xml:space="preserve">emerged. Jin et al. </w:t>
      </w:r>
      <w:r w:rsidR="00B82B73">
        <w:rPr>
          <w:rFonts w:ascii="Times New Roman" w:hAnsi="Times New Roman" w:cs="Times New Roman"/>
          <w:sz w:val="24"/>
          <w:szCs w:val="24"/>
        </w:rPr>
        <w:t>characterize chemical reactions by graph edits that lead from the reactants to the products.</w:t>
      </w:r>
    </w:p>
    <w:p w14:paraId="78F258DD" w14:textId="7B9F858D" w:rsidR="00B82B73" w:rsidRDefault="002D17AD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Their reaction prediction is a two-step process. First network takes a graph representation of the reactants </w:t>
      </w:r>
      <w:r w:rsidR="001D4085">
        <w:rPr>
          <w:rFonts w:ascii="Times New Roman" w:hAnsi="Times New Roman" w:cs="Times New Roman"/>
          <w:sz w:val="24"/>
          <w:szCs w:val="24"/>
        </w:rPr>
        <w:t>as input and predicts reactivity scores.</w:t>
      </w:r>
    </w:p>
    <w:p w14:paraId="19A85C73" w14:textId="448CE0AB" w:rsidR="001D4085" w:rsidRDefault="001D4085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basis of those reactivity scores, product </w:t>
      </w:r>
      <w:r w:rsidR="00BD3DAC">
        <w:rPr>
          <w:rFonts w:ascii="Times New Roman" w:hAnsi="Times New Roman" w:cs="Times New Roman"/>
          <w:sz w:val="24"/>
          <w:szCs w:val="24"/>
        </w:rPr>
        <w:t xml:space="preserve">candidates are generated and then ranked by a second network. </w:t>
      </w:r>
    </w:p>
    <w:p w14:paraId="1FC1DF33" w14:textId="4976A51E" w:rsidR="00BD3DAC" w:rsidRDefault="00BD3DAC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accuracy </w:t>
      </w:r>
      <w:r w:rsidR="001C5FD5">
        <w:rPr>
          <w:rFonts w:ascii="Times New Roman" w:hAnsi="Times New Roman" w:cs="Times New Roman"/>
          <w:sz w:val="24"/>
          <w:szCs w:val="24"/>
        </w:rPr>
        <w:t>was significantly improved</w:t>
      </w:r>
      <w:r w:rsidR="008C2672">
        <w:rPr>
          <w:rFonts w:ascii="Times New Roman" w:hAnsi="Times New Roman" w:cs="Times New Roman"/>
          <w:sz w:val="24"/>
          <w:szCs w:val="24"/>
        </w:rPr>
        <w:t xml:space="preserve"> by excluding the reagents from the reactivity score prediction in the more </w:t>
      </w:r>
      <w:r w:rsidR="00563C99">
        <w:rPr>
          <w:rFonts w:ascii="Times New Roman" w:hAnsi="Times New Roman" w:cs="Times New Roman"/>
          <w:sz w:val="24"/>
          <w:szCs w:val="24"/>
        </w:rPr>
        <w:t>recent versions. It requires the user to</w:t>
      </w:r>
      <w:r w:rsidR="00AD7C4A">
        <w:rPr>
          <w:rFonts w:ascii="Times New Roman" w:hAnsi="Times New Roman" w:cs="Times New Roman"/>
          <w:sz w:val="24"/>
          <w:szCs w:val="24"/>
        </w:rPr>
        <w:t xml:space="preserve"> know the identities of the reagents, that means the</w:t>
      </w:r>
      <w:r w:rsidR="004D1BA5">
        <w:rPr>
          <w:rFonts w:ascii="Times New Roman" w:hAnsi="Times New Roman" w:cs="Times New Roman"/>
          <w:sz w:val="24"/>
          <w:szCs w:val="24"/>
        </w:rPr>
        <w:t xml:space="preserve"> user already knows the product because the reagent is defined </w:t>
      </w:r>
      <w:r w:rsidR="003040A7">
        <w:rPr>
          <w:rFonts w:ascii="Times New Roman" w:hAnsi="Times New Roman" w:cs="Times New Roman"/>
          <w:sz w:val="24"/>
          <w:szCs w:val="24"/>
        </w:rPr>
        <w:t>as a chemical species that does not appear in the product!</w:t>
      </w:r>
    </w:p>
    <w:p w14:paraId="651FA216" w14:textId="36F5155A" w:rsidR="003040A7" w:rsidRDefault="000215C8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Bradshaw et al. separated reactants and reagents and included the reagents </w:t>
      </w:r>
      <w:r w:rsidR="00DE29CC">
        <w:rPr>
          <w:rFonts w:ascii="Times New Roman" w:hAnsi="Times New Roman" w:cs="Times New Roman"/>
          <w:sz w:val="24"/>
          <w:szCs w:val="24"/>
        </w:rPr>
        <w:t>only in a context vector for their gated graph neural network.</w:t>
      </w:r>
    </w:p>
    <w:p w14:paraId="1A4EA13C" w14:textId="264A515D" w:rsidR="00D82F16" w:rsidRDefault="00D82F16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side effect of phrasing reaction prediction as predicting </w:t>
      </w:r>
      <w:r w:rsidR="0028734F">
        <w:rPr>
          <w:rFonts w:ascii="Times New Roman" w:hAnsi="Times New Roman" w:cs="Times New Roman"/>
          <w:sz w:val="24"/>
          <w:szCs w:val="24"/>
        </w:rPr>
        <w:t xml:space="preserve">electron flow is that a preprocessing step must be applied to eliminated reactions </w:t>
      </w:r>
      <w:r w:rsidR="009E680B">
        <w:rPr>
          <w:rFonts w:ascii="Times New Roman" w:hAnsi="Times New Roman" w:cs="Times New Roman"/>
          <w:sz w:val="24"/>
          <w:szCs w:val="24"/>
        </w:rPr>
        <w:t>where the electron flow cannot easily be identified.</w:t>
      </w:r>
    </w:p>
    <w:p w14:paraId="48B7627F" w14:textId="586E495D" w:rsidR="009E680B" w:rsidRDefault="00036F27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Sequence-based techniques have emerged as an alternative to graph-based methods. The key idea is to use a text representation of the reactants, reagents, and products</w:t>
      </w:r>
      <w:r w:rsidR="00C3323A">
        <w:rPr>
          <w:rFonts w:ascii="Times New Roman" w:hAnsi="Times New Roman" w:cs="Times New Roman"/>
          <w:sz w:val="24"/>
          <w:szCs w:val="24"/>
        </w:rPr>
        <w:t xml:space="preserve"> and treat reaction prediction as machine translation from on language to another language.</w:t>
      </w:r>
    </w:p>
    <w:p w14:paraId="3FFE389D" w14:textId="143E6C65" w:rsidR="00C3323A" w:rsidRDefault="00B624A7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2 seq-2-seq methods </w:t>
      </w:r>
      <w:r w:rsidR="0020512A">
        <w:rPr>
          <w:rFonts w:ascii="Times New Roman" w:hAnsi="Times New Roman" w:cs="Times New Roman"/>
          <w:sz w:val="24"/>
          <w:szCs w:val="24"/>
        </w:rPr>
        <w:t>based on recurrent neural networks (RNNs) for the enco</w:t>
      </w:r>
      <w:r w:rsidR="006E1BB7">
        <w:rPr>
          <w:rFonts w:ascii="Times New Roman" w:hAnsi="Times New Roman" w:cs="Times New Roman"/>
          <w:sz w:val="24"/>
          <w:szCs w:val="24"/>
        </w:rPr>
        <w:t>der and the decoder, with one single-head attention layer in between.</w:t>
      </w:r>
    </w:p>
    <w:p w14:paraId="2411D48A" w14:textId="10F0BDA1" w:rsidR="006E1BB7" w:rsidRDefault="00CC29C3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increase the interpretability of the model, Schwaller et al. used attention weight matrices and confidence scores that were generated together with the most likely product.</w:t>
      </w:r>
    </w:p>
    <w:p w14:paraId="7AD67CDF" w14:textId="009E9FDD" w:rsidR="00CC29C3" w:rsidRDefault="00CC09E9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DE443E">
        <w:rPr>
          <w:rFonts w:ascii="Times New Roman" w:hAnsi="Times New Roman" w:cs="Times New Roman"/>
          <w:sz w:val="24"/>
          <w:szCs w:val="24"/>
        </w:rPr>
        <w:t xml:space="preserve">show that a fully attention-based model adapted </w:t>
      </w:r>
      <w:r w:rsidR="00EE6084">
        <w:rPr>
          <w:rFonts w:ascii="Times New Roman" w:hAnsi="Times New Roman" w:cs="Times New Roman"/>
          <w:sz w:val="24"/>
          <w:szCs w:val="24"/>
        </w:rPr>
        <w:t>from</w:t>
      </w:r>
      <w:r w:rsidR="00DE443E">
        <w:rPr>
          <w:rFonts w:ascii="Times New Roman" w:hAnsi="Times New Roman" w:cs="Times New Roman"/>
          <w:sz w:val="24"/>
          <w:szCs w:val="24"/>
        </w:rPr>
        <w:t xml:space="preserve"> the </w:t>
      </w:r>
      <w:r w:rsidR="00EE6084">
        <w:rPr>
          <w:rFonts w:ascii="Times New Roman" w:hAnsi="Times New Roman" w:cs="Times New Roman"/>
          <w:sz w:val="24"/>
          <w:szCs w:val="24"/>
        </w:rPr>
        <w:t xml:space="preserve">research </w:t>
      </w:r>
      <w:r w:rsidR="00BE6DE4">
        <w:rPr>
          <w:rFonts w:ascii="Times New Roman" w:hAnsi="Times New Roman" w:cs="Times New Roman"/>
          <w:sz w:val="24"/>
          <w:szCs w:val="24"/>
        </w:rPr>
        <w:t xml:space="preserve">“Attention Is All You Need. </w:t>
      </w:r>
      <w:r w:rsidR="00215FD7">
        <w:rPr>
          <w:rFonts w:ascii="Times New Roman" w:hAnsi="Times New Roman" w:cs="Times New Roman"/>
          <w:i/>
          <w:iCs/>
          <w:sz w:val="24"/>
          <w:szCs w:val="24"/>
        </w:rPr>
        <w:t>Advances in Neural Information Processing Systems</w:t>
      </w:r>
      <w:r w:rsidR="00215FD7">
        <w:rPr>
          <w:rFonts w:ascii="Times New Roman" w:hAnsi="Times New Roman" w:cs="Times New Roman"/>
          <w:sz w:val="24"/>
          <w:szCs w:val="24"/>
        </w:rPr>
        <w:t xml:space="preserve">” </w:t>
      </w:r>
      <w:r w:rsidR="00EE6084">
        <w:rPr>
          <w:rFonts w:ascii="Times New Roman" w:hAnsi="Times New Roman" w:cs="Times New Roman"/>
          <w:sz w:val="24"/>
          <w:szCs w:val="24"/>
        </w:rPr>
        <w:t xml:space="preserve">with the SMILES representation, the Molecular Transformer, outperforms all previous </w:t>
      </w:r>
      <w:r w:rsidR="00EE6084">
        <w:rPr>
          <w:rFonts w:ascii="Times New Roman" w:hAnsi="Times New Roman" w:cs="Times New Roman"/>
          <w:sz w:val="24"/>
          <w:szCs w:val="24"/>
        </w:rPr>
        <w:lastRenderedPageBreak/>
        <w:t xml:space="preserve">methods while being completely atom-mapping independent and </w:t>
      </w:r>
      <w:r w:rsidR="003243C5">
        <w:rPr>
          <w:rFonts w:ascii="Times New Roman" w:hAnsi="Times New Roman" w:cs="Times New Roman"/>
          <w:sz w:val="24"/>
          <w:szCs w:val="24"/>
        </w:rPr>
        <w:t>not requiring splitting the input into reactants and reagents.</w:t>
      </w:r>
    </w:p>
    <w:p w14:paraId="004CF3D2" w14:textId="567A916C" w:rsidR="003243C5" w:rsidRDefault="00BA0EAE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researcher’s model has </w:t>
      </w:r>
      <w:r w:rsidR="00A252AF">
        <w:rPr>
          <w:rFonts w:ascii="Times New Roman" w:hAnsi="Times New Roman" w:cs="Times New Roman"/>
          <w:sz w:val="24"/>
          <w:szCs w:val="24"/>
        </w:rPr>
        <w:t xml:space="preserve">90.4% top-1 accuracy 93.7% in top-2 accuracy </w:t>
      </w:r>
      <w:r w:rsidR="00BF4442">
        <w:rPr>
          <w:rFonts w:ascii="Times New Roman" w:hAnsi="Times New Roman" w:cs="Times New Roman"/>
          <w:sz w:val="24"/>
          <w:szCs w:val="24"/>
        </w:rPr>
        <w:t xml:space="preserve">on a common benchmark data set. </w:t>
      </w:r>
      <w:r w:rsidR="00181747">
        <w:rPr>
          <w:rFonts w:ascii="Times New Roman" w:hAnsi="Times New Roman" w:cs="Times New Roman"/>
          <w:sz w:val="24"/>
          <w:szCs w:val="24"/>
        </w:rPr>
        <w:t xml:space="preserve">Their model </w:t>
      </w:r>
      <w:r w:rsidR="00877B33">
        <w:rPr>
          <w:rFonts w:ascii="Times New Roman" w:hAnsi="Times New Roman" w:cs="Times New Roman"/>
          <w:sz w:val="24"/>
          <w:szCs w:val="24"/>
        </w:rPr>
        <w:t xml:space="preserve">does not make use of any handcrafted rules. It can accurately </w:t>
      </w:r>
      <w:r w:rsidR="002355BD">
        <w:rPr>
          <w:rFonts w:ascii="Times New Roman" w:hAnsi="Times New Roman" w:cs="Times New Roman"/>
          <w:sz w:val="24"/>
          <w:szCs w:val="24"/>
        </w:rPr>
        <w:t xml:space="preserve">predict subtle and selective chemical transformations, getting the correct </w:t>
      </w:r>
      <w:r w:rsidR="0035565B">
        <w:rPr>
          <w:rFonts w:ascii="Times New Roman" w:hAnsi="Times New Roman" w:cs="Times New Roman"/>
          <w:sz w:val="24"/>
          <w:szCs w:val="24"/>
        </w:rPr>
        <w:t>chemoselectivity, regioselec</w:t>
      </w:r>
      <w:r w:rsidR="00F70965">
        <w:rPr>
          <w:rFonts w:ascii="Times New Roman" w:hAnsi="Times New Roman" w:cs="Times New Roman"/>
          <w:sz w:val="24"/>
          <w:szCs w:val="24"/>
        </w:rPr>
        <w:t>tivity, and, to some extent, stereoselectivity.</w:t>
      </w:r>
    </w:p>
    <w:p w14:paraId="566BA660" w14:textId="42F7A395" w:rsidR="00F70965" w:rsidRDefault="0034593D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researchers’ model can also </w:t>
      </w:r>
      <w:r w:rsidR="008C2036">
        <w:rPr>
          <w:rFonts w:ascii="Times New Roman" w:hAnsi="Times New Roman" w:cs="Times New Roman"/>
          <w:sz w:val="24"/>
          <w:szCs w:val="24"/>
        </w:rPr>
        <w:t xml:space="preserve">estimate its own uncertainty. The uncertainty score predicted by the model has an ROC-AUC of 0.89 in terms of classifying whether </w:t>
      </w:r>
      <w:r w:rsidR="00B46121">
        <w:rPr>
          <w:rFonts w:ascii="Times New Roman" w:hAnsi="Times New Roman" w:cs="Times New Roman"/>
          <w:sz w:val="24"/>
          <w:szCs w:val="24"/>
        </w:rPr>
        <w:t>a reaction is correctly predicted.</w:t>
      </w:r>
    </w:p>
    <w:p w14:paraId="32A72433" w14:textId="6536C264" w:rsidR="00B46121" w:rsidRDefault="00B46121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- </w:t>
      </w:r>
      <w:r w:rsidR="00D21D8C">
        <w:rPr>
          <w:rFonts w:ascii="Times New Roman" w:hAnsi="Times New Roman" w:cs="Times New Roman"/>
          <w:sz w:val="24"/>
          <w:szCs w:val="24"/>
        </w:rPr>
        <w:t xml:space="preserve">the researchers focus on four data sets. The USPTO_MIT data set </w:t>
      </w:r>
      <w:r w:rsidR="00144346">
        <w:rPr>
          <w:rFonts w:ascii="Times New Roman" w:hAnsi="Times New Roman" w:cs="Times New Roman"/>
          <w:sz w:val="24"/>
          <w:szCs w:val="24"/>
        </w:rPr>
        <w:t>was filtered and split by Jin et al.</w:t>
      </w:r>
      <w:r w:rsidR="008244B4">
        <w:rPr>
          <w:rFonts w:ascii="Times New Roman" w:hAnsi="Times New Roman" w:cs="Times New Roman"/>
          <w:sz w:val="24"/>
          <w:szCs w:val="24"/>
        </w:rPr>
        <w:t xml:space="preserve"> The USPTO_LEF are also used with USPTO_STEREO dataset.</w:t>
      </w:r>
    </w:p>
    <w:p w14:paraId="3EC992A1" w14:textId="50CCA94C" w:rsidR="008244B4" w:rsidRDefault="00640267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USPTO_STEREO dataset underwent less filtering, and the stereochemical </w:t>
      </w:r>
      <w:r w:rsidR="00DC5EC0">
        <w:rPr>
          <w:rFonts w:ascii="Times New Roman" w:hAnsi="Times New Roman" w:cs="Times New Roman"/>
          <w:sz w:val="24"/>
          <w:szCs w:val="24"/>
        </w:rPr>
        <w:t>information was kept. Stereochemistry adds an ext</w:t>
      </w:r>
      <w:r w:rsidR="004A5CD9">
        <w:rPr>
          <w:rFonts w:ascii="Times New Roman" w:hAnsi="Times New Roman" w:cs="Times New Roman"/>
          <w:sz w:val="24"/>
          <w:szCs w:val="24"/>
        </w:rPr>
        <w:t xml:space="preserve">ra level of complexity because it requires the models to predict not only </w:t>
      </w:r>
      <w:r w:rsidR="00ED72B1">
        <w:rPr>
          <w:rFonts w:ascii="Times New Roman" w:hAnsi="Times New Roman" w:cs="Times New Roman"/>
          <w:sz w:val="24"/>
          <w:szCs w:val="24"/>
        </w:rPr>
        <w:t>molecular graph edge changes but potentially also changes in node labels.</w:t>
      </w:r>
    </w:p>
    <w:p w14:paraId="2B9B3105" w14:textId="1FFF4968" w:rsidR="00ED72B1" w:rsidRDefault="005B46C2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also use the nonpublic time-split test set, extracted </w:t>
      </w:r>
      <w:r w:rsidR="00CE198D">
        <w:rPr>
          <w:rFonts w:ascii="Times New Roman" w:hAnsi="Times New Roman" w:cs="Times New Roman"/>
          <w:sz w:val="24"/>
          <w:szCs w:val="24"/>
        </w:rPr>
        <w:t>from the Pistachio database, to compare the performance on a set containing more diverse reactions agai</w:t>
      </w:r>
      <w:r w:rsidR="003753F7">
        <w:rPr>
          <w:rFonts w:ascii="Times New Roman" w:hAnsi="Times New Roman" w:cs="Times New Roman"/>
          <w:sz w:val="24"/>
          <w:szCs w:val="24"/>
        </w:rPr>
        <w:t>nst a previous seq-2-seq model.</w:t>
      </w:r>
    </w:p>
    <w:p w14:paraId="58BB74EB" w14:textId="3F4E7FEC" w:rsidR="00293EB8" w:rsidRPr="00293EB8" w:rsidRDefault="00293EB8" w:rsidP="00293EB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287B9" wp14:editId="5FE6D8F1">
            <wp:extent cx="5364480" cy="1865296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438" cy="186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2E5D" w14:textId="441CFC81" w:rsidR="003753F7" w:rsidRDefault="00293EB8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table </w:t>
      </w:r>
      <w:r w:rsidR="003B2938">
        <w:rPr>
          <w:rFonts w:ascii="Times New Roman" w:hAnsi="Times New Roman" w:cs="Times New Roman"/>
          <w:sz w:val="24"/>
          <w:szCs w:val="24"/>
        </w:rPr>
        <w:t>the overview of the data sets used in the researchers’ work and points out t</w:t>
      </w:r>
      <w:r w:rsidR="008F3440">
        <w:rPr>
          <w:rFonts w:ascii="Times New Roman" w:hAnsi="Times New Roman" w:cs="Times New Roman"/>
          <w:sz w:val="24"/>
          <w:szCs w:val="24"/>
        </w:rPr>
        <w:t xml:space="preserve">he two different preprocessing methods. The </w:t>
      </w:r>
      <w:r w:rsidR="008F3440">
        <w:rPr>
          <w:rFonts w:ascii="Times New Roman" w:hAnsi="Times New Roman" w:cs="Times New Roman"/>
          <w:i/>
          <w:iCs/>
          <w:sz w:val="24"/>
          <w:szCs w:val="24"/>
        </w:rPr>
        <w:t>separated</w:t>
      </w:r>
      <w:r w:rsidR="008F3440">
        <w:rPr>
          <w:rFonts w:ascii="Times New Roman" w:hAnsi="Times New Roman" w:cs="Times New Roman"/>
          <w:sz w:val="24"/>
          <w:szCs w:val="24"/>
        </w:rPr>
        <w:t xml:space="preserve"> reagent preprocessing means that the reactants which contribute atoms to the product</w:t>
      </w:r>
      <w:r w:rsidR="00521737">
        <w:rPr>
          <w:rFonts w:ascii="Times New Roman" w:hAnsi="Times New Roman" w:cs="Times New Roman"/>
          <w:sz w:val="24"/>
          <w:szCs w:val="24"/>
        </w:rPr>
        <w:t>, are weakly separated by a &gt; token from the reagents.</w:t>
      </w:r>
    </w:p>
    <w:p w14:paraId="211001DA" w14:textId="5FD827E4" w:rsidR="00521737" w:rsidRDefault="00521737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reagents take </w:t>
      </w:r>
      <w:r w:rsidR="00090FDB">
        <w:rPr>
          <w:rFonts w:ascii="Times New Roman" w:hAnsi="Times New Roman" w:cs="Times New Roman"/>
          <w:sz w:val="24"/>
          <w:szCs w:val="24"/>
        </w:rPr>
        <w:t xml:space="preserve">part in the reaction but do not contribute any atom to the products. </w:t>
      </w:r>
      <w:r w:rsidR="003F1A33">
        <w:rPr>
          <w:rFonts w:ascii="Times New Roman" w:hAnsi="Times New Roman" w:cs="Times New Roman"/>
          <w:sz w:val="24"/>
          <w:szCs w:val="24"/>
        </w:rPr>
        <w:t xml:space="preserve">In most of the work the </w:t>
      </w:r>
      <w:r w:rsidR="007B37F5">
        <w:rPr>
          <w:rFonts w:ascii="Times New Roman" w:hAnsi="Times New Roman" w:cs="Times New Roman"/>
          <w:sz w:val="24"/>
          <w:szCs w:val="24"/>
        </w:rPr>
        <w:t>reagents have been separated from the reactants.</w:t>
      </w:r>
    </w:p>
    <w:p w14:paraId="65CFF3B8" w14:textId="293C87F7" w:rsidR="007B37F5" w:rsidRDefault="0036092D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Unfortunately, the separation of reactants and reagents is not always </w:t>
      </w:r>
      <w:r w:rsidR="00EA5A69">
        <w:rPr>
          <w:rFonts w:ascii="Times New Roman" w:hAnsi="Times New Roman" w:cs="Times New Roman"/>
          <w:sz w:val="24"/>
          <w:szCs w:val="24"/>
        </w:rPr>
        <w:t xml:space="preserve">obvious. Different tools classify different input molecules as the </w:t>
      </w:r>
      <w:r w:rsidR="002A6CFE">
        <w:rPr>
          <w:rFonts w:ascii="Times New Roman" w:hAnsi="Times New Roman" w:cs="Times New Roman"/>
          <w:sz w:val="24"/>
          <w:szCs w:val="24"/>
        </w:rPr>
        <w:t>reactants, and hence the reagents will also differ.</w:t>
      </w:r>
    </w:p>
    <w:p w14:paraId="2C27FBBF" w14:textId="0E02D544" w:rsidR="002A6CFE" w:rsidRDefault="000B0ED8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="002A6CFE">
        <w:rPr>
          <w:rFonts w:ascii="Times New Roman" w:hAnsi="Times New Roman" w:cs="Times New Roman"/>
          <w:sz w:val="24"/>
          <w:szCs w:val="24"/>
        </w:rPr>
        <w:t xml:space="preserve"> the researchers decided the</w:t>
      </w:r>
      <w:r w:rsidR="00BD7D3D">
        <w:rPr>
          <w:rFonts w:ascii="Times New Roman" w:hAnsi="Times New Roman" w:cs="Times New Roman"/>
          <w:sz w:val="24"/>
          <w:szCs w:val="24"/>
        </w:rPr>
        <w:t xml:space="preserve"> to train and test on inputs where the reactants and the </w:t>
      </w:r>
      <w:r w:rsidR="006F05D8">
        <w:rPr>
          <w:rFonts w:ascii="Times New Roman" w:hAnsi="Times New Roman" w:cs="Times New Roman"/>
          <w:sz w:val="24"/>
          <w:szCs w:val="24"/>
        </w:rPr>
        <w:t xml:space="preserve">reagents were mixed and no distinction was made between the two. </w:t>
      </w:r>
    </w:p>
    <w:p w14:paraId="7D819B37" w14:textId="67209130" w:rsidR="006F05D8" w:rsidRDefault="000B0ED8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Molecular Transformer: - </w:t>
      </w:r>
      <w:r w:rsidR="00B006F6">
        <w:rPr>
          <w:rFonts w:ascii="Times New Roman" w:hAnsi="Times New Roman" w:cs="Times New Roman"/>
          <w:sz w:val="24"/>
          <w:szCs w:val="24"/>
        </w:rPr>
        <w:t>the model was orig</w:t>
      </w:r>
      <w:r w:rsidR="00600845">
        <w:rPr>
          <w:rFonts w:ascii="Times New Roman" w:hAnsi="Times New Roman" w:cs="Times New Roman"/>
          <w:sz w:val="24"/>
          <w:szCs w:val="24"/>
        </w:rPr>
        <w:t>inally constructed for neural machine translation (NMT) tasks. The main archite</w:t>
      </w:r>
      <w:r w:rsidR="001D723F">
        <w:rPr>
          <w:rFonts w:ascii="Times New Roman" w:hAnsi="Times New Roman" w:cs="Times New Roman"/>
          <w:sz w:val="24"/>
          <w:szCs w:val="24"/>
        </w:rPr>
        <w:t>ctural difference compared with seq-2-seq models previously used for the reaction prediction is that the RNN components was completely removed, and it is fully based on the attention mechanism.</w:t>
      </w:r>
    </w:p>
    <w:p w14:paraId="1DD6EB03" w14:textId="1BA2E4A7" w:rsidR="001D723F" w:rsidRDefault="00C9158F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transformer is a stepwise auto</w:t>
      </w:r>
      <w:r w:rsidR="00B9048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 w:rsidR="00B9048E">
        <w:rPr>
          <w:rFonts w:ascii="Times New Roman" w:hAnsi="Times New Roman" w:cs="Times New Roman"/>
          <w:sz w:val="24"/>
          <w:szCs w:val="24"/>
        </w:rPr>
        <w:t>gressive encoder-decoder model composed of a combination of multi</w:t>
      </w:r>
      <w:r w:rsidR="009B41AF">
        <w:rPr>
          <w:rFonts w:ascii="Times New Roman" w:hAnsi="Times New Roman" w:cs="Times New Roman"/>
          <w:sz w:val="24"/>
          <w:szCs w:val="24"/>
        </w:rPr>
        <w:t>-</w:t>
      </w:r>
      <w:r w:rsidR="00B9048E">
        <w:rPr>
          <w:rFonts w:ascii="Times New Roman" w:hAnsi="Times New Roman" w:cs="Times New Roman"/>
          <w:sz w:val="24"/>
          <w:szCs w:val="24"/>
        </w:rPr>
        <w:t xml:space="preserve">head </w:t>
      </w:r>
      <w:r w:rsidR="00DC5C2E">
        <w:rPr>
          <w:rFonts w:ascii="Times New Roman" w:hAnsi="Times New Roman" w:cs="Times New Roman"/>
          <w:sz w:val="24"/>
          <w:szCs w:val="24"/>
        </w:rPr>
        <w:t>attention layers and positional feed forward layers.</w:t>
      </w:r>
    </w:p>
    <w:p w14:paraId="48AF34E5" w14:textId="532AA333" w:rsidR="00AD3EC6" w:rsidRDefault="004D479E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encoder, the multi</w:t>
      </w:r>
      <w:r w:rsidR="009B41A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head </w:t>
      </w:r>
      <w:r w:rsidR="00AD3EC6">
        <w:rPr>
          <w:rFonts w:ascii="Times New Roman" w:hAnsi="Times New Roman" w:cs="Times New Roman"/>
          <w:sz w:val="24"/>
          <w:szCs w:val="24"/>
        </w:rPr>
        <w:t>attention layers attend the input sequence and encode it into a hidden representation.</w:t>
      </w:r>
    </w:p>
    <w:p w14:paraId="0FF432F7" w14:textId="3851F34D" w:rsidR="00E538A2" w:rsidRDefault="00AD3EC6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decoder consists of two types of mul</w:t>
      </w:r>
      <w:r w:rsidR="009B41A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 w:rsidR="009B41A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head attention layers.</w:t>
      </w:r>
      <w:r w:rsidR="00233E9E">
        <w:rPr>
          <w:rFonts w:ascii="Times New Roman" w:hAnsi="Times New Roman" w:cs="Times New Roman"/>
          <w:sz w:val="24"/>
          <w:szCs w:val="24"/>
        </w:rPr>
        <w:t xml:space="preserve"> The first is masked</w:t>
      </w:r>
      <w:r w:rsidR="00E538A2">
        <w:rPr>
          <w:rFonts w:ascii="Times New Roman" w:hAnsi="Times New Roman" w:cs="Times New Roman"/>
          <w:sz w:val="24"/>
          <w:szCs w:val="24"/>
        </w:rPr>
        <w:t xml:space="preserve"> and attends only the preceding outputs of the decoder. </w:t>
      </w:r>
    </w:p>
    <w:p w14:paraId="03D682BD" w14:textId="5FBD727B" w:rsidR="00E538A2" w:rsidRDefault="00E538A2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multi</w:t>
      </w:r>
      <w:r w:rsidR="009B41A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head attention layer attends encoder outputs as well as the output of the first decoder attention layer.</w:t>
      </w:r>
      <w:r w:rsidR="00E53E58">
        <w:rPr>
          <w:rFonts w:ascii="Times New Roman" w:hAnsi="Times New Roman" w:cs="Times New Roman"/>
          <w:sz w:val="24"/>
          <w:szCs w:val="24"/>
        </w:rPr>
        <w:t xml:space="preserve"> It basically combines the information of the source sequence, with the target sequence that has been produced so far.</w:t>
      </w:r>
    </w:p>
    <w:p w14:paraId="6F22BD5F" w14:textId="34658247" w:rsidR="00DC5C2E" w:rsidRDefault="00D664EB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multi-head attention layer itsel</w:t>
      </w:r>
      <w:r w:rsidR="009762C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consists</w:t>
      </w:r>
      <w:r w:rsidR="00DE0FD5">
        <w:rPr>
          <w:rFonts w:ascii="Times New Roman" w:hAnsi="Times New Roman" w:cs="Times New Roman"/>
          <w:sz w:val="24"/>
          <w:szCs w:val="24"/>
        </w:rPr>
        <w:t xml:space="preserve"> of several scaled-dot attention layers running in parallel, which are then concatenated. The scaled-dot attention </w:t>
      </w:r>
      <w:r w:rsidR="00564324">
        <w:rPr>
          <w:rFonts w:ascii="Times New Roman" w:hAnsi="Times New Roman" w:cs="Times New Roman"/>
          <w:sz w:val="24"/>
          <w:szCs w:val="24"/>
        </w:rPr>
        <w:t xml:space="preserve">layers take three inputs, the keys, </w:t>
      </w:r>
      <w:r w:rsidR="0056432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564324">
        <w:rPr>
          <w:rFonts w:ascii="Times New Roman" w:hAnsi="Times New Roman" w:cs="Times New Roman"/>
          <w:sz w:val="24"/>
          <w:szCs w:val="24"/>
        </w:rPr>
        <w:t xml:space="preserve">, the values, </w:t>
      </w:r>
      <w:r w:rsidR="00564324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564324">
        <w:rPr>
          <w:rFonts w:ascii="Times New Roman" w:hAnsi="Times New Roman" w:cs="Times New Roman"/>
          <w:sz w:val="24"/>
          <w:szCs w:val="24"/>
        </w:rPr>
        <w:t xml:space="preserve">, and </w:t>
      </w:r>
      <w:r w:rsidR="00B442EF">
        <w:rPr>
          <w:rFonts w:ascii="Times New Roman" w:hAnsi="Times New Roman" w:cs="Times New Roman"/>
          <w:sz w:val="24"/>
          <w:szCs w:val="24"/>
        </w:rPr>
        <w:t xml:space="preserve">the queries, </w:t>
      </w:r>
      <w:r w:rsidR="00B442EF">
        <w:rPr>
          <w:rFonts w:ascii="Times New Roman" w:hAnsi="Times New Roman" w:cs="Times New Roman"/>
          <w:i/>
          <w:iCs/>
          <w:sz w:val="24"/>
          <w:szCs w:val="24"/>
        </w:rPr>
        <w:t>Q,</w:t>
      </w:r>
      <w:r w:rsidR="00B442EF">
        <w:rPr>
          <w:rFonts w:ascii="Times New Roman" w:hAnsi="Times New Roman" w:cs="Times New Roman"/>
          <w:sz w:val="24"/>
          <w:szCs w:val="24"/>
        </w:rPr>
        <w:t xml:space="preserve"> and computes the attention as follows</w:t>
      </w:r>
    </w:p>
    <w:p w14:paraId="55D58C9F" w14:textId="35E18239" w:rsidR="00B442EF" w:rsidRPr="00521FE4" w:rsidRDefault="00521FE4" w:rsidP="00521FE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B76B7" wp14:editId="3DE283A7">
            <wp:extent cx="2811780" cy="411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5F9F" w14:textId="20E6E06B" w:rsidR="00B442EF" w:rsidRDefault="0043413A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dot product of the queries and the keys computes how closely aligned the keys are with the queries. If the </w:t>
      </w:r>
      <w:r w:rsidR="00E6679F">
        <w:rPr>
          <w:rFonts w:ascii="Times New Roman" w:hAnsi="Times New Roman" w:cs="Times New Roman"/>
          <w:sz w:val="24"/>
          <w:szCs w:val="24"/>
        </w:rPr>
        <w:t xml:space="preserve">query and the key are aligned, then </w:t>
      </w:r>
      <w:r w:rsidR="00AB7A6C">
        <w:rPr>
          <w:rFonts w:ascii="Times New Roman" w:hAnsi="Times New Roman" w:cs="Times New Roman"/>
          <w:sz w:val="24"/>
          <w:szCs w:val="24"/>
        </w:rPr>
        <w:t>their dot product will be large and vice versa.</w:t>
      </w:r>
    </w:p>
    <w:p w14:paraId="20E77634" w14:textId="00DA429C" w:rsidR="00AB7A6C" w:rsidRDefault="00954112" w:rsidP="00B11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key has an associated value vector, which is multiplied by the output of the softmax, through which the dot </w:t>
      </w:r>
      <w:r w:rsidR="007A1376">
        <w:rPr>
          <w:rFonts w:ascii="Times New Roman" w:hAnsi="Times New Roman" w:cs="Times New Roman"/>
          <w:sz w:val="24"/>
          <w:szCs w:val="24"/>
        </w:rPr>
        <w:t>products were normalized and the largest components were emphasized.</w:t>
      </w:r>
    </w:p>
    <w:p w14:paraId="0BAAF031" w14:textId="74EFA340" w:rsidR="0097162B" w:rsidRPr="0097162B" w:rsidRDefault="00B64D58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D70F3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a scaling factor depending on the layer size. </w:t>
      </w:r>
    </w:p>
    <w:p w14:paraId="22584B34" w14:textId="62A81A5B" w:rsidR="0097162B" w:rsidRDefault="003A2721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One main advantage of the transformer architecture compared with the seq-2-seq models used in </w:t>
      </w:r>
      <w:r w:rsidR="00A51250">
        <w:rPr>
          <w:rFonts w:ascii="Times New Roman" w:hAnsi="Times New Roman" w:cs="Times New Roman"/>
          <w:iCs/>
          <w:sz w:val="24"/>
          <w:szCs w:val="24"/>
        </w:rPr>
        <w:t>research “The Neural Machine Translation and the Prediction of Organic Chemistry Reactions” and “</w:t>
      </w:r>
      <w:r w:rsidR="00F140B4">
        <w:rPr>
          <w:rFonts w:ascii="Times New Roman" w:hAnsi="Times New Roman" w:cs="Times New Roman"/>
          <w:iCs/>
          <w:sz w:val="24"/>
          <w:szCs w:val="24"/>
        </w:rPr>
        <w:t xml:space="preserve">Predicting Outcomes of Complex Organic Chemistry Reactions </w:t>
      </w:r>
      <w:r w:rsidR="00793931">
        <w:rPr>
          <w:rFonts w:ascii="Times New Roman" w:hAnsi="Times New Roman" w:cs="Times New Roman"/>
          <w:iCs/>
          <w:sz w:val="24"/>
          <w:szCs w:val="24"/>
        </w:rPr>
        <w:t xml:space="preserve">Using Neural Sequence-To-Sequence Models” is the </w:t>
      </w:r>
      <w:r w:rsidR="00CC7990">
        <w:rPr>
          <w:rFonts w:ascii="Times New Roman" w:hAnsi="Times New Roman" w:cs="Times New Roman"/>
          <w:iCs/>
          <w:sz w:val="24"/>
          <w:szCs w:val="24"/>
        </w:rPr>
        <w:t xml:space="preserve">multi-head attention, which allows the encoder and decoder to peek at different </w:t>
      </w:r>
      <w:r w:rsidR="00EF59F5">
        <w:rPr>
          <w:rFonts w:ascii="Times New Roman" w:hAnsi="Times New Roman" w:cs="Times New Roman"/>
          <w:iCs/>
          <w:sz w:val="24"/>
          <w:szCs w:val="24"/>
        </w:rPr>
        <w:t>tokens simultaneously.</w:t>
      </w:r>
    </w:p>
    <w:p w14:paraId="5DABEDF4" w14:textId="105B599F" w:rsidR="00EF59F5" w:rsidRPr="00450344" w:rsidRDefault="00D13A57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Positional encodings add position-depe</w:t>
      </w:r>
      <w:r w:rsidR="00F10B1F">
        <w:rPr>
          <w:rFonts w:ascii="Times New Roman" w:hAnsi="Times New Roman" w:cs="Times New Roman"/>
          <w:iCs/>
          <w:sz w:val="24"/>
          <w:szCs w:val="24"/>
        </w:rPr>
        <w:t xml:space="preserve">ndent trigonometric signals to the token embeddings of size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emb</m:t>
            </m:r>
          </m:sub>
        </m:sSub>
      </m:oMath>
      <w:r w:rsidR="00F10B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50344">
        <w:rPr>
          <w:rFonts w:ascii="Times New Roman" w:eastAsiaTheme="minorEastAsia" w:hAnsi="Times New Roman" w:cs="Times New Roman"/>
          <w:iCs/>
          <w:sz w:val="24"/>
          <w:szCs w:val="24"/>
        </w:rPr>
        <w:t>and allow the network to know where the different tokens are situated in the sequence.</w:t>
      </w:r>
    </w:p>
    <w:p w14:paraId="735DDFD5" w14:textId="6D937871" w:rsidR="00450344" w:rsidRPr="0093698B" w:rsidRDefault="0093698B" w:rsidP="0093698B">
      <w:pPr>
        <w:ind w:left="360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2D520C89" wp14:editId="19B5C6AC">
            <wp:extent cx="2743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C3D5" w14:textId="35DD8D0B" w:rsidR="00450344" w:rsidRDefault="00D4027C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E136C0">
        <w:rPr>
          <w:rFonts w:ascii="Times New Roman" w:hAnsi="Times New Roman" w:cs="Times New Roman"/>
          <w:iCs/>
          <w:sz w:val="24"/>
          <w:szCs w:val="24"/>
        </w:rPr>
        <w:t>top-</w:t>
      </w:r>
      <w:r w:rsidR="00E136C0">
        <w:rPr>
          <w:rFonts w:ascii="Times New Roman" w:hAnsi="Times New Roman" w:cs="Times New Roman"/>
          <w:i/>
          <w:sz w:val="24"/>
          <w:szCs w:val="24"/>
        </w:rPr>
        <w:t>k</w:t>
      </w:r>
      <w:r w:rsidR="00E136C0">
        <w:rPr>
          <w:rFonts w:ascii="Times New Roman" w:hAnsi="Times New Roman" w:cs="Times New Roman"/>
          <w:iCs/>
          <w:sz w:val="24"/>
          <w:szCs w:val="24"/>
        </w:rPr>
        <w:t xml:space="preserve"> outputs are decoded via a beam search. </w:t>
      </w:r>
      <w:r w:rsidR="00D53AC6">
        <w:rPr>
          <w:rFonts w:ascii="Times New Roman" w:hAnsi="Times New Roman" w:cs="Times New Roman"/>
          <w:iCs/>
          <w:sz w:val="24"/>
          <w:szCs w:val="24"/>
        </w:rPr>
        <w:t>The researchers set the beam size of 5 for all of the experiments.</w:t>
      </w:r>
    </w:p>
    <w:p w14:paraId="2232DFA1" w14:textId="25168C72" w:rsidR="00D53AC6" w:rsidRDefault="00D53AC6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base transformer model had 65 M </w:t>
      </w:r>
      <w:r w:rsidR="00205FDF">
        <w:rPr>
          <w:rFonts w:ascii="Times New Roman" w:hAnsi="Times New Roman" w:cs="Times New Roman"/>
          <w:iCs/>
          <w:sz w:val="24"/>
          <w:szCs w:val="24"/>
        </w:rPr>
        <w:t>parameters;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researchers decreased the number of trainable weights to 12 M by going from six layers of size 512 to four layers of size 256.</w:t>
      </w:r>
    </w:p>
    <w:p w14:paraId="6A2D5269" w14:textId="70BD1422" w:rsidR="00D53AC6" w:rsidRDefault="004827A4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 nonzero label smoothing parameter </w:t>
      </w:r>
      <w:r w:rsidR="00205FDF">
        <w:rPr>
          <w:rFonts w:ascii="Times New Roman" w:hAnsi="Times New Roman" w:cs="Times New Roman"/>
          <w:iCs/>
          <w:sz w:val="24"/>
          <w:szCs w:val="24"/>
        </w:rPr>
        <w:t>encourage the model to be less confident and therefore negatively affects its ability to discriminate between correct and incorrect predictions.</w:t>
      </w:r>
    </w:p>
    <w:p w14:paraId="2DC6C2FA" w14:textId="77777777" w:rsidR="001F626A" w:rsidRDefault="006129EA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They also absorbed that only 4 </w:t>
      </w:r>
      <w:r w:rsidR="001F626A">
        <w:rPr>
          <w:rFonts w:ascii="Times New Roman" w:hAnsi="Times New Roman" w:cs="Times New Roman"/>
          <w:iCs/>
          <w:sz w:val="24"/>
          <w:szCs w:val="24"/>
        </w:rPr>
        <w:t>attention heads were required to achieve peak accuracies.</w:t>
      </w:r>
    </w:p>
    <w:p w14:paraId="1BD70CF0" w14:textId="6F2A2E1A" w:rsidR="00205FDF" w:rsidRDefault="006129EA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132BD">
        <w:rPr>
          <w:rFonts w:ascii="Times New Roman" w:hAnsi="Times New Roman" w:cs="Times New Roman"/>
          <w:iCs/>
          <w:sz w:val="24"/>
          <w:szCs w:val="24"/>
        </w:rPr>
        <w:t xml:space="preserve">For training the researchers </w:t>
      </w:r>
      <w:r w:rsidR="00AD61E6">
        <w:rPr>
          <w:rFonts w:ascii="Times New Roman" w:hAnsi="Times New Roman" w:cs="Times New Roman"/>
          <w:iCs/>
          <w:sz w:val="24"/>
          <w:szCs w:val="24"/>
        </w:rPr>
        <w:t>used the ADAM optimizer and varied the learning rates using 8000 warm up steps, the batch size was set to ~4096 tokens, and the gradients were accumulated over four batches and normalized by the number of tokens.</w:t>
      </w:r>
    </w:p>
    <w:p w14:paraId="2E303A16" w14:textId="4566C33A" w:rsidR="00AD61E6" w:rsidRDefault="00AD61E6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Results and Discussion: - </w:t>
      </w:r>
      <w:r w:rsidR="00E35E91">
        <w:rPr>
          <w:rFonts w:ascii="Times New Roman" w:hAnsi="Times New Roman" w:cs="Times New Roman"/>
          <w:iCs/>
          <w:sz w:val="24"/>
          <w:szCs w:val="24"/>
        </w:rPr>
        <w:t xml:space="preserve">the researchers double the training data by generating a copy of every reaction in the training data by </w:t>
      </w:r>
      <w:r w:rsidR="00A514CD">
        <w:rPr>
          <w:rFonts w:ascii="Times New Roman" w:hAnsi="Times New Roman" w:cs="Times New Roman"/>
          <w:iCs/>
          <w:sz w:val="24"/>
          <w:szCs w:val="24"/>
        </w:rPr>
        <w:t>generating a copy of every reaction in the training set, where the molecules were replaced by an equivalent random SMILES (augm.)</w:t>
      </w:r>
      <w:r w:rsidR="00E253CE">
        <w:rPr>
          <w:rFonts w:ascii="Times New Roman" w:hAnsi="Times New Roman" w:cs="Times New Roman"/>
          <w:iCs/>
          <w:sz w:val="24"/>
          <w:szCs w:val="24"/>
        </w:rPr>
        <w:t xml:space="preserve"> on the range of data sets and preprocessing methods.</w:t>
      </w:r>
    </w:p>
    <w:p w14:paraId="7F1922CF" w14:textId="71BEF45C" w:rsidR="00E253CE" w:rsidRDefault="004B6CF3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Results </w:t>
      </w:r>
      <w:r w:rsidR="00182C10">
        <w:rPr>
          <w:rFonts w:ascii="Times New Roman" w:hAnsi="Times New Roman" w:cs="Times New Roman"/>
          <w:iCs/>
          <w:sz w:val="24"/>
          <w:szCs w:val="24"/>
        </w:rPr>
        <w:t>are also improved by averaging the weights over multiple checkpoints</w:t>
      </w:r>
      <w:r w:rsidR="00ED2324">
        <w:rPr>
          <w:rFonts w:ascii="Times New Roman" w:hAnsi="Times New Roman" w:cs="Times New Roman"/>
          <w:iCs/>
          <w:sz w:val="24"/>
          <w:szCs w:val="24"/>
        </w:rPr>
        <w:t>, it also increases the training time.</w:t>
      </w:r>
    </w:p>
    <w:p w14:paraId="3F9CC958" w14:textId="5F1677D3" w:rsidR="00ED2324" w:rsidRDefault="00CF652A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Ensembling </w:t>
      </w:r>
      <w:r w:rsidR="00D77888">
        <w:rPr>
          <w:rFonts w:ascii="Times New Roman" w:hAnsi="Times New Roman" w:cs="Times New Roman"/>
          <w:iCs/>
          <w:sz w:val="24"/>
          <w:szCs w:val="24"/>
        </w:rPr>
        <w:t xml:space="preserve">different models is known </w:t>
      </w:r>
      <w:r w:rsidR="003E6D7E">
        <w:rPr>
          <w:rFonts w:ascii="Times New Roman" w:hAnsi="Times New Roman" w:cs="Times New Roman"/>
          <w:iCs/>
          <w:sz w:val="24"/>
          <w:szCs w:val="24"/>
        </w:rPr>
        <w:t xml:space="preserve">to increase the performance of NMT models; however, the performance increase </w:t>
      </w:r>
      <w:r w:rsidR="00511726">
        <w:rPr>
          <w:rFonts w:ascii="Times New Roman" w:hAnsi="Times New Roman" w:cs="Times New Roman"/>
          <w:iCs/>
          <w:sz w:val="24"/>
          <w:szCs w:val="24"/>
        </w:rPr>
        <w:t>is marginal compared with parameter averaging.</w:t>
      </w:r>
    </w:p>
    <w:p w14:paraId="1BDD9737" w14:textId="0C8995E9" w:rsidR="00511726" w:rsidRDefault="00E338DD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Ensembling two models that contain the weight average of 20 checkpoints two models that contain</w:t>
      </w:r>
      <w:r w:rsidR="00670F2D">
        <w:rPr>
          <w:rFonts w:ascii="Times New Roman" w:hAnsi="Times New Roman" w:cs="Times New Roman"/>
          <w:iCs/>
          <w:sz w:val="24"/>
          <w:szCs w:val="24"/>
        </w:rPr>
        <w:t xml:space="preserve"> the weight average of 20 checkpoints of two independently initialized training runs lead to a top-1 accuracy of 91%. Whereas a higher accuracy and better uncertain</w:t>
      </w:r>
      <w:r w:rsidR="000E4102">
        <w:rPr>
          <w:rFonts w:ascii="Times New Roman" w:hAnsi="Times New Roman" w:cs="Times New Roman"/>
          <w:iCs/>
          <w:sz w:val="24"/>
          <w:szCs w:val="24"/>
        </w:rPr>
        <w:t xml:space="preserve">ty estimation can be obtained </w:t>
      </w:r>
      <w:r w:rsidR="00CE3238">
        <w:rPr>
          <w:rFonts w:ascii="Times New Roman" w:hAnsi="Times New Roman" w:cs="Times New Roman"/>
          <w:iCs/>
          <w:sz w:val="24"/>
          <w:szCs w:val="24"/>
        </w:rPr>
        <w:t xml:space="preserve">by model ensembles, they come at additional </w:t>
      </w:r>
      <w:r w:rsidR="00AC7B23">
        <w:rPr>
          <w:rFonts w:ascii="Times New Roman" w:hAnsi="Times New Roman" w:cs="Times New Roman"/>
          <w:iCs/>
          <w:sz w:val="24"/>
          <w:szCs w:val="24"/>
        </w:rPr>
        <w:t>cost of training or test time.</w:t>
      </w:r>
    </w:p>
    <w:p w14:paraId="7DF15D6E" w14:textId="73E95732" w:rsidR="004C0193" w:rsidRPr="004C0193" w:rsidRDefault="004C0193" w:rsidP="004C0193">
      <w:pPr>
        <w:ind w:left="360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7C84537" wp14:editId="17FD8523">
            <wp:extent cx="28194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EAAB" w14:textId="1F6090FA" w:rsidR="00AC7B23" w:rsidRDefault="006859DC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Comparison with Previous Work </w:t>
      </w:r>
      <w:r w:rsidR="006C44DF">
        <w:rPr>
          <w:rFonts w:ascii="Times New Roman" w:hAnsi="Times New Roman" w:cs="Times New Roman"/>
          <w:iCs/>
          <w:sz w:val="24"/>
          <w:szCs w:val="24"/>
        </w:rPr>
        <w:t>–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C44DF">
        <w:rPr>
          <w:rFonts w:ascii="Times New Roman" w:hAnsi="Times New Roman" w:cs="Times New Roman"/>
          <w:iCs/>
          <w:sz w:val="24"/>
          <w:szCs w:val="24"/>
        </w:rPr>
        <w:t xml:space="preserve">because all previous works used single models, the researchers also consider only single models trained on the data-augmented versions of the data sets </w:t>
      </w:r>
      <w:r w:rsidR="000C40C6">
        <w:rPr>
          <w:rFonts w:ascii="Times New Roman" w:hAnsi="Times New Roman" w:cs="Times New Roman"/>
          <w:iCs/>
          <w:sz w:val="24"/>
          <w:szCs w:val="24"/>
        </w:rPr>
        <w:t xml:space="preserve">rather than ensembles for remainder of </w:t>
      </w:r>
      <w:r w:rsidR="00193E59">
        <w:rPr>
          <w:rFonts w:ascii="Times New Roman" w:hAnsi="Times New Roman" w:cs="Times New Roman"/>
          <w:iCs/>
          <w:sz w:val="24"/>
          <w:szCs w:val="24"/>
        </w:rPr>
        <w:t xml:space="preserve">the research they done, </w:t>
      </w:r>
      <w:r w:rsidR="00140321">
        <w:rPr>
          <w:rFonts w:ascii="Times New Roman" w:hAnsi="Times New Roman" w:cs="Times New Roman"/>
          <w:iCs/>
          <w:sz w:val="24"/>
          <w:szCs w:val="24"/>
        </w:rPr>
        <w:t>to have fair comparison.</w:t>
      </w:r>
    </w:p>
    <w:p w14:paraId="4B2D2D1A" w14:textId="784D5AEE" w:rsidR="00140321" w:rsidRDefault="00140321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Molecular Transformer clearly outperforms all methods in the literature across the different data sets.</w:t>
      </w:r>
      <w:r w:rsidR="00E95DEE">
        <w:rPr>
          <w:rFonts w:ascii="Times New Roman" w:hAnsi="Times New Roman" w:cs="Times New Roman"/>
          <w:iCs/>
          <w:sz w:val="24"/>
          <w:szCs w:val="24"/>
        </w:rPr>
        <w:t xml:space="preserve"> It also able to outperform when the reactant and reagents are mixed.</w:t>
      </w:r>
    </w:p>
    <w:p w14:paraId="351E7719" w14:textId="79247395" w:rsidR="00140321" w:rsidRPr="00B82855" w:rsidRDefault="00FC6751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researchers </w:t>
      </w:r>
      <w:r w:rsidR="002A5B18">
        <w:rPr>
          <w:rFonts w:ascii="Times New Roman" w:hAnsi="Times New Roman" w:cs="Times New Roman"/>
          <w:iCs/>
          <w:sz w:val="24"/>
          <w:szCs w:val="24"/>
        </w:rPr>
        <w:t xml:space="preserve">note that if one was to use a reaction prediction algorithm to plan an </w:t>
      </w:r>
      <w:r w:rsidR="002A5B18">
        <w:rPr>
          <w:rFonts w:ascii="Times New Roman" w:hAnsi="Times New Roman" w:cs="Times New Roman"/>
          <w:i/>
          <w:sz w:val="24"/>
          <w:szCs w:val="24"/>
        </w:rPr>
        <w:t>N</w:t>
      </w:r>
      <w:r w:rsidR="002A5B18">
        <w:rPr>
          <w:rFonts w:ascii="Times New Roman" w:hAnsi="Times New Roman" w:cs="Times New Roman"/>
          <w:iCs/>
          <w:sz w:val="24"/>
          <w:szCs w:val="24"/>
        </w:rPr>
        <w:t xml:space="preserve">-step synthesis, then the </w:t>
      </w:r>
      <w:r w:rsidR="00F96C32">
        <w:rPr>
          <w:rFonts w:ascii="Times New Roman" w:hAnsi="Times New Roman" w:cs="Times New Roman"/>
          <w:iCs/>
          <w:sz w:val="24"/>
          <w:szCs w:val="24"/>
        </w:rPr>
        <w:t xml:space="preserve">probability of getting the scheme right would by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0F559D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where </w:t>
      </w:r>
      <w:r w:rsidR="000F559D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0F559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probability of a single-step prediction </w:t>
      </w:r>
      <w:r w:rsidR="00B82855">
        <w:rPr>
          <w:rFonts w:ascii="Times New Roman" w:eastAsiaTheme="minorEastAsia" w:hAnsi="Times New Roman" w:cs="Times New Roman"/>
          <w:iCs/>
          <w:sz w:val="24"/>
          <w:szCs w:val="24"/>
        </w:rPr>
        <w:t>being correct.</w:t>
      </w:r>
    </w:p>
    <w:p w14:paraId="083FE564" w14:textId="4C2C91F4" w:rsidR="00B82855" w:rsidRPr="0091195A" w:rsidRDefault="005476CC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The researchers compare their model with Coley et al. although Coley </w:t>
      </w:r>
      <w:r w:rsidR="00E7785A">
        <w:rPr>
          <w:rFonts w:ascii="Times New Roman" w:eastAsiaTheme="minorEastAsia" w:hAnsi="Times New Roman" w:cs="Times New Roman"/>
          <w:iCs/>
          <w:sz w:val="24"/>
          <w:szCs w:val="24"/>
        </w:rPr>
        <w:t xml:space="preserve">had separated the reagents in their experiment, even though the researchers model able to outperform the across </w:t>
      </w:r>
      <w:r w:rsidR="00F636FE">
        <w:rPr>
          <w:rFonts w:ascii="Times New Roman" w:eastAsiaTheme="minorEastAsia" w:hAnsi="Times New Roman" w:cs="Times New Roman"/>
          <w:iCs/>
          <w:sz w:val="24"/>
          <w:szCs w:val="24"/>
        </w:rPr>
        <w:t xml:space="preserve">all popularity bins, even their model predict </w:t>
      </w:r>
      <w:r w:rsidR="0091195A">
        <w:rPr>
          <w:rFonts w:ascii="Times New Roman" w:eastAsiaTheme="minorEastAsia" w:hAnsi="Times New Roman" w:cs="Times New Roman"/>
          <w:iCs/>
          <w:sz w:val="24"/>
          <w:szCs w:val="24"/>
        </w:rPr>
        <w:t>on a mixed reactants-reagents input, and the accuracy gap becomes larger as the template popularity decreases.</w:t>
      </w:r>
    </w:p>
    <w:p w14:paraId="35752B65" w14:textId="3D315BC0" w:rsidR="0091195A" w:rsidRPr="0061520C" w:rsidRDefault="00946473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Molecular Transformer outperforms </w:t>
      </w:r>
      <w:r w:rsidR="0061520C">
        <w:rPr>
          <w:rFonts w:ascii="Times New Roman" w:eastAsiaTheme="minorEastAsia" w:hAnsi="Times New Roman" w:cs="Times New Roman"/>
          <w:iCs/>
          <w:sz w:val="24"/>
          <w:szCs w:val="24"/>
        </w:rPr>
        <w:t>in virtually every single reaction class. This is because the multihead attention layer in the Molecular Transformer can process long-range interactions between tokens, whereas RNN models impose the inductive bias that tokens far in sequence space are less related.</w:t>
      </w:r>
    </w:p>
    <w:p w14:paraId="043C7187" w14:textId="13F67606" w:rsidR="0061520C" w:rsidRPr="002A4DEB" w:rsidRDefault="00BD6AAE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S2S RNN model have </w:t>
      </w:r>
      <w:r w:rsidR="002A4DEB">
        <w:rPr>
          <w:rFonts w:ascii="Times New Roman" w:eastAsiaTheme="minorEastAsia" w:hAnsi="Times New Roman" w:cs="Times New Roman"/>
          <w:iCs/>
          <w:sz w:val="24"/>
          <w:szCs w:val="24"/>
        </w:rPr>
        <w:t>pitfall because of its erroneous inductive bias of assuming that only tokens close together in the SMILES string are chemically related.</w:t>
      </w:r>
    </w:p>
    <w:p w14:paraId="21D73DE6" w14:textId="591198CD" w:rsidR="002A4DEB" w:rsidRPr="009F2491" w:rsidRDefault="00735897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Even the reaction </w:t>
      </w:r>
      <w:r w:rsidR="006F6BBE">
        <w:rPr>
          <w:rFonts w:ascii="Times New Roman" w:eastAsiaTheme="minorEastAsia" w:hAnsi="Times New Roman" w:cs="Times New Roman"/>
          <w:iCs/>
          <w:sz w:val="24"/>
          <w:szCs w:val="24"/>
        </w:rPr>
        <w:t>is simple, the RNN model predicts an erroneous product that makes little chemical sense where distal groups are joined together, an artif</w:t>
      </w:r>
      <w:r w:rsidR="009F2491">
        <w:rPr>
          <w:rFonts w:ascii="Times New Roman" w:eastAsiaTheme="minorEastAsia" w:hAnsi="Times New Roman" w:cs="Times New Roman"/>
          <w:iCs/>
          <w:sz w:val="24"/>
          <w:szCs w:val="24"/>
        </w:rPr>
        <w:t>act of the location of those in the SMILES representation.</w:t>
      </w:r>
    </w:p>
    <w:p w14:paraId="4578F28B" w14:textId="71D55BA5" w:rsidR="009F2491" w:rsidRPr="0097142A" w:rsidRDefault="009F2491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Examples of Chemical Challenges That Molecular Transformer Tackles </w:t>
      </w:r>
      <w:r w:rsidR="00B24E0C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24E0C">
        <w:rPr>
          <w:rFonts w:ascii="Times New Roman" w:eastAsiaTheme="minorEastAsia" w:hAnsi="Times New Roman" w:cs="Times New Roman"/>
          <w:iCs/>
          <w:sz w:val="24"/>
          <w:szCs w:val="24"/>
        </w:rPr>
        <w:t xml:space="preserve">Molecular Transformer </w:t>
      </w:r>
      <w:r w:rsidR="009C78AC">
        <w:rPr>
          <w:rFonts w:ascii="Times New Roman" w:eastAsiaTheme="minorEastAsia" w:hAnsi="Times New Roman" w:cs="Times New Roman"/>
          <w:iCs/>
          <w:sz w:val="24"/>
          <w:szCs w:val="24"/>
        </w:rPr>
        <w:t>predicts, the treatment of the fused polycycle 1 with peracetic acid results in the e</w:t>
      </w:r>
      <w:r w:rsidR="0097142A">
        <w:rPr>
          <w:rFonts w:ascii="Times New Roman" w:eastAsiaTheme="minorEastAsia" w:hAnsi="Times New Roman" w:cs="Times New Roman"/>
          <w:iCs/>
          <w:sz w:val="24"/>
          <w:szCs w:val="24"/>
        </w:rPr>
        <w:t>poxidation of the alkene and not the Baeyer-Villiger oxidation of the ketone.</w:t>
      </w:r>
    </w:p>
    <w:p w14:paraId="5AF3E3BD" w14:textId="16F958C3" w:rsidR="0097142A" w:rsidRPr="0012505D" w:rsidRDefault="0097142A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It takes time and experience for an organic </w:t>
      </w:r>
      <w:r w:rsidR="00916745">
        <w:rPr>
          <w:rFonts w:ascii="Times New Roman" w:eastAsiaTheme="minorEastAsia" w:hAnsi="Times New Roman" w:cs="Times New Roman"/>
          <w:iCs/>
          <w:sz w:val="24"/>
          <w:szCs w:val="24"/>
        </w:rPr>
        <w:t xml:space="preserve">chemist to recognize the concurrent presence of these functional groups as their implication on the reaction outcome, Molecular Transformer can furnish the right </w:t>
      </w:r>
      <w:r w:rsidR="0012505D">
        <w:rPr>
          <w:rFonts w:ascii="Times New Roman" w:eastAsiaTheme="minorEastAsia" w:hAnsi="Times New Roman" w:cs="Times New Roman"/>
          <w:iCs/>
          <w:sz w:val="24"/>
          <w:szCs w:val="24"/>
        </w:rPr>
        <w:t>product by inferring the reactivity of this complex pattern of distant functional groups.</w:t>
      </w:r>
    </w:p>
    <w:p w14:paraId="798CEF6E" w14:textId="0B0A4687" w:rsidR="0012505D" w:rsidRPr="00F7648A" w:rsidRDefault="00A70701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Molecular Transformer </w:t>
      </w:r>
      <w:r w:rsidR="00F7648A">
        <w:rPr>
          <w:rFonts w:ascii="Times New Roman" w:eastAsiaTheme="minorEastAsia" w:hAnsi="Times New Roman" w:cs="Times New Roman"/>
          <w:iCs/>
          <w:sz w:val="24"/>
          <w:szCs w:val="24"/>
        </w:rPr>
        <w:t>can help design new synthesis, ultimately saving hours of human labor in the laboratory.</w:t>
      </w:r>
    </w:p>
    <w:p w14:paraId="57718639" w14:textId="1B7C7B85" w:rsidR="00F7648A" w:rsidRPr="00CF491E" w:rsidRDefault="00576E87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Molecular Transformer can deal with </w:t>
      </w:r>
      <w:r w:rsidR="00CF491E">
        <w:rPr>
          <w:rFonts w:ascii="Times New Roman" w:eastAsiaTheme="minorEastAsia" w:hAnsi="Times New Roman" w:cs="Times New Roman"/>
          <w:iCs/>
          <w:sz w:val="24"/>
          <w:szCs w:val="24"/>
        </w:rPr>
        <w:t xml:space="preserve">complicated examples such as the bromination of 7 with </w:t>
      </w:r>
      <w:r w:rsidR="00CF491E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CF491E">
        <w:rPr>
          <w:rFonts w:ascii="Times New Roman" w:eastAsiaTheme="minorEastAsia" w:hAnsi="Times New Roman" w:cs="Times New Roman"/>
          <w:iCs/>
          <w:sz w:val="24"/>
          <w:szCs w:val="24"/>
        </w:rPr>
        <w:t>-bromosuccinimide, affording 8.</w:t>
      </w:r>
    </w:p>
    <w:p w14:paraId="11209D28" w14:textId="4568E5BC" w:rsidR="00CF491E" w:rsidRPr="001D41FD" w:rsidRDefault="00CF491E" w:rsidP="00971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Molecular Transformer successfully deals with transition</w:t>
      </w:r>
      <w:r w:rsidR="0090650B">
        <w:rPr>
          <w:rFonts w:ascii="Times New Roman" w:eastAsiaTheme="minorEastAsia" w:hAnsi="Times New Roman" w:cs="Times New Roman"/>
          <w:iCs/>
          <w:sz w:val="24"/>
          <w:szCs w:val="24"/>
        </w:rPr>
        <w:t xml:space="preserve">-metal-catalyzed reactions as well. It can predict the relative </w:t>
      </w:r>
      <w:r w:rsidR="00517AF7">
        <w:rPr>
          <w:rFonts w:ascii="Times New Roman" w:eastAsiaTheme="minorEastAsia" w:hAnsi="Times New Roman" w:cs="Times New Roman"/>
          <w:iCs/>
          <w:sz w:val="24"/>
          <w:szCs w:val="24"/>
        </w:rPr>
        <w:t>reactivity of the different C-Cl bonds in 2,4,5-trichlorop</w:t>
      </w:r>
      <w:r w:rsidR="001D41FD">
        <w:rPr>
          <w:rFonts w:ascii="Times New Roman" w:eastAsiaTheme="minorEastAsia" w:hAnsi="Times New Roman" w:cs="Times New Roman"/>
          <w:iCs/>
          <w:sz w:val="24"/>
          <w:szCs w:val="24"/>
        </w:rPr>
        <w:t>yrimidine 9 in the successive Suzuki coupling reactions with phenylboronic acid.</w:t>
      </w:r>
    </w:p>
    <w:p w14:paraId="009502B9" w14:textId="1FCF693C" w:rsidR="002B43FC" w:rsidRPr="00A079DE" w:rsidRDefault="00A45B33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Comparing Molecular Transformer with Quantum-Chemistry-Based Predictors - </w:t>
      </w:r>
      <w:r w:rsidR="00BC6E80">
        <w:rPr>
          <w:rFonts w:ascii="Times New Roman" w:eastAsiaTheme="minorEastAsia" w:hAnsi="Times New Roman" w:cs="Times New Roman"/>
          <w:iCs/>
          <w:sz w:val="24"/>
          <w:szCs w:val="24"/>
        </w:rPr>
        <w:t xml:space="preserve">Molecular Transformer has inferred the physical principles that underline chemical selectivity. </w:t>
      </w:r>
    </w:p>
    <w:p w14:paraId="07AC975D" w14:textId="70BDBA1F" w:rsidR="00A079DE" w:rsidRPr="008A3098" w:rsidRDefault="00ED5A00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 common question of distilling interpretable rationales from ML models are still an active area of researcher/study.</w:t>
      </w:r>
      <w:r w:rsidR="008A30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3632FD13" w14:textId="00F996A4" w:rsidR="00843C5C" w:rsidRPr="00843C5C" w:rsidRDefault="008A3098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 researchers try to find</w:t>
      </w:r>
      <w:r w:rsidR="00230134">
        <w:rPr>
          <w:rFonts w:ascii="Times New Roman" w:eastAsiaTheme="minorEastAsia" w:hAnsi="Times New Roman" w:cs="Times New Roman"/>
          <w:iCs/>
          <w:sz w:val="24"/>
          <w:szCs w:val="24"/>
        </w:rPr>
        <w:t xml:space="preserve">/address more limited questions: like, Can Molecular Transformer, trained on diverse </w:t>
      </w:r>
      <w:r w:rsidR="00253456">
        <w:rPr>
          <w:rFonts w:ascii="Times New Roman" w:eastAsiaTheme="minorEastAsia" w:hAnsi="Times New Roman" w:cs="Times New Roman"/>
          <w:iCs/>
          <w:sz w:val="24"/>
          <w:szCs w:val="24"/>
        </w:rPr>
        <w:t>reactions harvested from patents, make accurate predictions on a specific class of challenging reaction where the state-of-the-art predict</w:t>
      </w:r>
      <w:r w:rsidR="00843C5C">
        <w:rPr>
          <w:rFonts w:ascii="Times New Roman" w:eastAsiaTheme="minorEastAsia" w:hAnsi="Times New Roman" w:cs="Times New Roman"/>
          <w:iCs/>
          <w:sz w:val="24"/>
          <w:szCs w:val="24"/>
        </w:rPr>
        <w:t>ors are quantum -chemistry calculations motivated by physical are quantum insights.</w:t>
      </w:r>
    </w:p>
    <w:p w14:paraId="69890E9B" w14:textId="77777777" w:rsidR="00BE48AB" w:rsidRPr="00BE48AB" w:rsidRDefault="00EE0CCF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researchers consider the regioselectivity of electrophilic aromatic </w:t>
      </w:r>
      <w:r w:rsidR="00BE48AB">
        <w:rPr>
          <w:rFonts w:ascii="Times New Roman" w:eastAsiaTheme="minorEastAsia" w:hAnsi="Times New Roman" w:cs="Times New Roman"/>
          <w:iCs/>
          <w:sz w:val="24"/>
          <w:szCs w:val="24"/>
        </w:rPr>
        <w:t>substitution reactions in heteroaromatics, a key reaction in medicinal chemistry.</w:t>
      </w:r>
    </w:p>
    <w:p w14:paraId="76AD5BAF" w14:textId="5F542187" w:rsidR="000E1DFC" w:rsidRPr="000E1DFC" w:rsidRDefault="00080F7A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They </w:t>
      </w:r>
      <w:r w:rsidR="00DE70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state-of-the-art model, RegioSQM, employs </w:t>
      </w:r>
      <w:r w:rsidR="00117235">
        <w:rPr>
          <w:rFonts w:ascii="Times New Roman" w:eastAsiaTheme="minorEastAsia" w:hAnsi="Times New Roman" w:cs="Times New Roman"/>
          <w:iCs/>
          <w:sz w:val="24"/>
          <w:szCs w:val="24"/>
        </w:rPr>
        <w:t>quantum-chemistry calculations and achieves a top-1 accuracy of 81%</w:t>
      </w:r>
      <w:r w:rsidR="007642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in predicting the site of halogenations.</w:t>
      </w:r>
      <w:r w:rsidR="00FF15F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8A6929">
        <w:rPr>
          <w:rFonts w:ascii="Times New Roman" w:eastAsiaTheme="minorEastAsia" w:hAnsi="Times New Roman" w:cs="Times New Roman"/>
          <w:iCs/>
          <w:sz w:val="24"/>
          <w:szCs w:val="24"/>
        </w:rPr>
        <w:t>However,</w:t>
      </w:r>
      <w:r w:rsidR="00FF15F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the Molecular Transformation also achieves 83% accuracy in top-1 and </w:t>
      </w:r>
      <w:r w:rsidR="000E1DFC">
        <w:rPr>
          <w:rFonts w:ascii="Times New Roman" w:eastAsiaTheme="minorEastAsia" w:hAnsi="Times New Roman" w:cs="Times New Roman"/>
          <w:iCs/>
          <w:sz w:val="24"/>
          <w:szCs w:val="24"/>
        </w:rPr>
        <w:t>91% in top-1 on the same data set when predicting on the 445 reactions that are not in the training set of the Molecular Transformer and have a single reactive site.</w:t>
      </w:r>
    </w:p>
    <w:p w14:paraId="679FF7FB" w14:textId="2F051071" w:rsidR="008A3098" w:rsidRPr="00D14A19" w:rsidRDefault="00993D32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Molecular Transformer also has significantly less computational</w:t>
      </w:r>
      <w:r w:rsidR="00EE0CC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8A6929">
        <w:rPr>
          <w:rFonts w:ascii="Times New Roman" w:eastAsiaTheme="minorEastAsia" w:hAnsi="Times New Roman" w:cs="Times New Roman"/>
          <w:iCs/>
          <w:sz w:val="24"/>
          <w:szCs w:val="24"/>
        </w:rPr>
        <w:t>expenses than quantum-chemistry calculations.</w:t>
      </w:r>
    </w:p>
    <w:p w14:paraId="082AD5E6" w14:textId="3FC240F5" w:rsidR="00D14A19" w:rsidRPr="00B04DE4" w:rsidRDefault="00120D55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observation that Molecular Transformer correctly </w:t>
      </w:r>
      <w:r w:rsidR="00520E65">
        <w:rPr>
          <w:rFonts w:ascii="Times New Roman" w:eastAsiaTheme="minorEastAsia" w:hAnsi="Times New Roman" w:cs="Times New Roman"/>
          <w:iCs/>
          <w:sz w:val="24"/>
          <w:szCs w:val="24"/>
        </w:rPr>
        <w:t xml:space="preserve">predicts those challenging reactions suggest that it might have distilled specific physical chemistry principles from an assortment of diverse reactions, </w:t>
      </w:r>
      <w:r w:rsidR="00B04DE4">
        <w:rPr>
          <w:rFonts w:ascii="Times New Roman" w:eastAsiaTheme="minorEastAsia" w:hAnsi="Times New Roman" w:cs="Times New Roman"/>
          <w:iCs/>
          <w:sz w:val="24"/>
          <w:szCs w:val="24"/>
        </w:rPr>
        <w:t>a necessary condition underlying a successful chemical modeling framework.</w:t>
      </w:r>
    </w:p>
    <w:p w14:paraId="10D9DA11" w14:textId="15A676D4" w:rsidR="00B04DE4" w:rsidRPr="007A1162" w:rsidRDefault="000F6BC0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Comparison with Human Organic Chemists </w:t>
      </w:r>
      <w:r w:rsidR="00A312A7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312A7">
        <w:rPr>
          <w:rFonts w:ascii="Times New Roman" w:eastAsiaTheme="minorEastAsia" w:hAnsi="Times New Roman" w:cs="Times New Roman"/>
          <w:iCs/>
          <w:sz w:val="24"/>
          <w:szCs w:val="24"/>
        </w:rPr>
        <w:t>the researcher model trained on the mixed USPTO_MIT data set and achieve a top-1 accuracy of 87.5%</w:t>
      </w:r>
      <w:r w:rsidR="00F23566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significantly higher than the average of the best human </w:t>
      </w:r>
      <w:r w:rsidR="007A1162">
        <w:rPr>
          <w:rFonts w:ascii="Times New Roman" w:eastAsiaTheme="minorEastAsia" w:hAnsi="Times New Roman" w:cs="Times New Roman"/>
          <w:iCs/>
          <w:sz w:val="24"/>
          <w:szCs w:val="24"/>
        </w:rPr>
        <w:t xml:space="preserve">(76.5%) and the best graph-based model (72.5%). </w:t>
      </w:r>
    </w:p>
    <w:p w14:paraId="05ADF181" w14:textId="47857348" w:rsidR="007A1162" w:rsidRPr="00E44170" w:rsidRDefault="00E44170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Molecular Transformer is generalizable and remains accurate, even for the less common reactions.</w:t>
      </w:r>
    </w:p>
    <w:p w14:paraId="719AD3EF" w14:textId="594B9BA1" w:rsidR="00E44170" w:rsidRPr="008F2191" w:rsidRDefault="00E90ACB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Even the researchers’ model </w:t>
      </w:r>
      <w:r w:rsidR="007C5D5F">
        <w:rPr>
          <w:rFonts w:ascii="Times New Roman" w:eastAsiaTheme="minorEastAsia" w:hAnsi="Times New Roman" w:cs="Times New Roman"/>
          <w:iCs/>
          <w:sz w:val="24"/>
          <w:szCs w:val="24"/>
        </w:rPr>
        <w:t xml:space="preserve">does not predict the ground truth, it usually predicts a reasonable most likely outcome: In </w:t>
      </w:r>
      <w:r w:rsidR="005E0C83">
        <w:rPr>
          <w:rFonts w:ascii="Times New Roman" w:eastAsiaTheme="minorEastAsia" w:hAnsi="Times New Roman" w:cs="Times New Roman"/>
          <w:iCs/>
          <w:sz w:val="24"/>
          <w:szCs w:val="24"/>
        </w:rPr>
        <w:t xml:space="preserve">RXN 14, their model predicts that a primary amine acts as the nucleophile in an amide formation reaction rather than a secondary amine, which is reasonable on the </w:t>
      </w:r>
      <w:r w:rsidR="008F2191">
        <w:rPr>
          <w:rFonts w:ascii="Times New Roman" w:eastAsiaTheme="minorEastAsia" w:hAnsi="Times New Roman" w:cs="Times New Roman"/>
          <w:iCs/>
          <w:sz w:val="24"/>
          <w:szCs w:val="24"/>
        </w:rPr>
        <w:t>grounds of sterics.</w:t>
      </w:r>
    </w:p>
    <w:p w14:paraId="08AC1EF7" w14:textId="53367E4E" w:rsidR="008F2191" w:rsidRPr="00FE1F3C" w:rsidRDefault="006A3249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For the reaction to work, there must have been a source of hydroxide ions, which is not indicate</w:t>
      </w:r>
      <w:r w:rsidR="00FE1F3C">
        <w:rPr>
          <w:rFonts w:ascii="Times New Roman" w:eastAsiaTheme="minorEastAsia" w:hAnsi="Times New Roman" w:cs="Times New Roman"/>
          <w:iCs/>
          <w:sz w:val="24"/>
          <w:szCs w:val="24"/>
        </w:rPr>
        <w:t>d among the reactants. In the absence of hydroxide ions, the best nucleophile in the reaction mixture is the phenolate ion generated from the phenol by deprotonation by sodium hydride.</w:t>
      </w:r>
    </w:p>
    <w:p w14:paraId="2A5CBF1E" w14:textId="76CD86FE" w:rsidR="00FE1F3C" w:rsidRPr="007A5636" w:rsidRDefault="0069647F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Uncertainty Estimation and Reaction Pathway Scoring </w:t>
      </w:r>
      <w:r w:rsidR="00A317FB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317FB">
        <w:rPr>
          <w:rFonts w:ascii="Times New Roman" w:eastAsiaTheme="minorEastAsia" w:hAnsi="Times New Roman" w:cs="Times New Roman"/>
          <w:iCs/>
          <w:sz w:val="24"/>
          <w:szCs w:val="24"/>
        </w:rPr>
        <w:t>to estimate the uncertain</w:t>
      </w:r>
      <w:r w:rsidR="00996E8B">
        <w:rPr>
          <w:rFonts w:ascii="Times New Roman" w:eastAsiaTheme="minorEastAsia" w:hAnsi="Times New Roman" w:cs="Times New Roman"/>
          <w:iCs/>
          <w:sz w:val="24"/>
          <w:szCs w:val="24"/>
        </w:rPr>
        <w:t>ty of the Molecular Transformer has its own way that is the model provides a natural way</w:t>
      </w:r>
      <w:r w:rsidR="007A5636">
        <w:rPr>
          <w:rFonts w:ascii="Times New Roman" w:eastAsiaTheme="minorEastAsia" w:hAnsi="Times New Roman" w:cs="Times New Roman"/>
          <w:iCs/>
          <w:sz w:val="24"/>
          <w:szCs w:val="24"/>
        </w:rPr>
        <w:t>: the product of the probabilities of all predicted tokens can be used as a confidence score.</w:t>
      </w:r>
    </w:p>
    <w:p w14:paraId="0D1ECE3E" w14:textId="270E68BB" w:rsidR="007A5636" w:rsidRPr="00A538DF" w:rsidRDefault="000A4696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ROC-AUC curve </w:t>
      </w:r>
      <w:r w:rsidR="001E48C3">
        <w:rPr>
          <w:rFonts w:ascii="Times New Roman" w:eastAsiaTheme="minorEastAsia" w:hAnsi="Times New Roman" w:cs="Times New Roman"/>
          <w:iCs/>
          <w:sz w:val="24"/>
          <w:szCs w:val="24"/>
        </w:rPr>
        <w:t xml:space="preserve">is 0.89 and if the researchers use this confidence score as a threshold </w:t>
      </w:r>
      <w:r w:rsidR="00A538DF">
        <w:rPr>
          <w:rFonts w:ascii="Times New Roman" w:eastAsiaTheme="minorEastAsia" w:hAnsi="Times New Roman" w:cs="Times New Roman"/>
          <w:iCs/>
          <w:sz w:val="24"/>
          <w:szCs w:val="24"/>
        </w:rPr>
        <w:t>to predict whether a reaction is mispredicted.</w:t>
      </w:r>
    </w:p>
    <w:p w14:paraId="4127A623" w14:textId="63BCFB34" w:rsidR="00A538DF" w:rsidRDefault="00B4246B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To obtain the ROC curves, the researchers </w:t>
      </w:r>
      <w:r w:rsidR="002204BD">
        <w:rPr>
          <w:rFonts w:ascii="Times New Roman" w:hAnsi="Times New Roman" w:cs="Times New Roman"/>
          <w:iCs/>
          <w:sz w:val="24"/>
          <w:szCs w:val="24"/>
        </w:rPr>
        <w:t xml:space="preserve">used a threshold on the confidence score to decide whether a reaction was </w:t>
      </w:r>
      <w:r w:rsidR="002743AB">
        <w:rPr>
          <w:rFonts w:ascii="Times New Roman" w:hAnsi="Times New Roman" w:cs="Times New Roman"/>
          <w:iCs/>
          <w:sz w:val="24"/>
          <w:szCs w:val="24"/>
        </w:rPr>
        <w:t>mispredicted.</w:t>
      </w:r>
    </w:p>
    <w:p w14:paraId="201A2BC8" w14:textId="49A07084" w:rsidR="002743AB" w:rsidRDefault="00AB1138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researchers plotted the </w:t>
      </w:r>
      <w:r w:rsidR="00EF6DCA">
        <w:rPr>
          <w:rFonts w:ascii="Times New Roman" w:hAnsi="Times New Roman" w:cs="Times New Roman"/>
          <w:iCs/>
          <w:sz w:val="24"/>
          <w:szCs w:val="24"/>
        </w:rPr>
        <w:t xml:space="preserve">false-positive rate (=FP/(FP+TN)) against the true positive rate (=TP/(TP+FN)) for threshold between 0.0 and 1.0. </w:t>
      </w:r>
    </w:p>
    <w:p w14:paraId="71771E37" w14:textId="268936B9" w:rsidR="00CF17EE" w:rsidRDefault="00CF17EE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Below figure shows that a subtle change in the training method, label smoothing, has a minimal effect on the accuracy but a surpri</w:t>
      </w:r>
      <w:r w:rsidR="00F84237">
        <w:rPr>
          <w:rFonts w:ascii="Times New Roman" w:hAnsi="Times New Roman" w:cs="Times New Roman"/>
          <w:iCs/>
          <w:sz w:val="24"/>
          <w:szCs w:val="24"/>
        </w:rPr>
        <w:t>singly significant impact on the uncertainty qualification.</w:t>
      </w:r>
    </w:p>
    <w:p w14:paraId="15C10018" w14:textId="332DA7E6" w:rsidR="00812D97" w:rsidRPr="00812D97" w:rsidRDefault="00812D97" w:rsidP="00812D97">
      <w:pPr>
        <w:ind w:left="360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24188083" wp14:editId="783F65B4">
            <wp:extent cx="2926080" cy="2286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6D89" w14:textId="612CAD41" w:rsidR="00812D97" w:rsidRDefault="00097535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Label smoothing reduces the mass of the correct token in the target </w:t>
      </w:r>
      <w:r w:rsidR="00CE030E">
        <w:rPr>
          <w:rFonts w:ascii="Times New Roman" w:hAnsi="Times New Roman" w:cs="Times New Roman"/>
          <w:iCs/>
          <w:sz w:val="24"/>
          <w:szCs w:val="24"/>
        </w:rPr>
        <w:t>vector and distributes the smoothing mass across all other tokens in the voca</w:t>
      </w:r>
      <w:r w:rsidR="00926D7D">
        <w:rPr>
          <w:rFonts w:ascii="Times New Roman" w:hAnsi="Times New Roman" w:cs="Times New Roman"/>
          <w:iCs/>
          <w:sz w:val="24"/>
          <w:szCs w:val="24"/>
        </w:rPr>
        <w:t xml:space="preserve">bulary. </w:t>
      </w:r>
    </w:p>
    <w:p w14:paraId="5FE693A5" w14:textId="4E52568E" w:rsidR="00DD1357" w:rsidRDefault="00DD1357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Label </w:t>
      </w:r>
      <w:r w:rsidR="00BA1798">
        <w:rPr>
          <w:rFonts w:ascii="Times New Roman" w:hAnsi="Times New Roman" w:cs="Times New Roman"/>
          <w:iCs/>
          <w:sz w:val="24"/>
          <w:szCs w:val="24"/>
        </w:rPr>
        <w:t xml:space="preserve">smoothing helps </w:t>
      </w:r>
      <w:r w:rsidR="003E522F">
        <w:rPr>
          <w:rFonts w:ascii="Times New Roman" w:hAnsi="Times New Roman" w:cs="Times New Roman"/>
          <w:iCs/>
          <w:sz w:val="24"/>
          <w:szCs w:val="24"/>
        </w:rPr>
        <w:t>to generates higher-scoring translations in terms the accuracy and the BLEU score for human languages and also helps in terms of reaching higher top-1 accuracy in reaction prediction.</w:t>
      </w:r>
    </w:p>
    <w:p w14:paraId="6B7D70F7" w14:textId="4D8036DC" w:rsidR="003E522F" w:rsidRDefault="0010778C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Above figure shows that the small increase in accuracy comes at the cost of </w:t>
      </w:r>
      <w:r w:rsidR="00A94ADC">
        <w:rPr>
          <w:rFonts w:ascii="Times New Roman" w:hAnsi="Times New Roman" w:cs="Times New Roman"/>
          <w:iCs/>
          <w:sz w:val="24"/>
          <w:szCs w:val="24"/>
        </w:rPr>
        <w:t xml:space="preserve">no longer being </w:t>
      </w:r>
      <w:r w:rsidR="00AB2BF9">
        <w:rPr>
          <w:rFonts w:ascii="Times New Roman" w:hAnsi="Times New Roman" w:cs="Times New Roman"/>
          <w:iCs/>
          <w:sz w:val="24"/>
          <w:szCs w:val="24"/>
        </w:rPr>
        <w:t>too</w:t>
      </w:r>
      <w:r w:rsidR="00A94ADC">
        <w:rPr>
          <w:rFonts w:ascii="Times New Roman" w:hAnsi="Times New Roman" w:cs="Times New Roman"/>
          <w:iCs/>
          <w:sz w:val="24"/>
          <w:szCs w:val="24"/>
        </w:rPr>
        <w:t xml:space="preserve"> able to discriminate between a good and a bad prediction.</w:t>
      </w:r>
    </w:p>
    <w:p w14:paraId="7E5D6716" w14:textId="41E7BB94" w:rsidR="00A94ADC" w:rsidRDefault="00231BBB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1535">
        <w:rPr>
          <w:rFonts w:ascii="Times New Roman" w:hAnsi="Times New Roman" w:cs="Times New Roman"/>
          <w:iCs/>
          <w:sz w:val="24"/>
          <w:szCs w:val="24"/>
        </w:rPr>
        <w:t>Therefore,</w:t>
      </w:r>
      <w:r w:rsidR="00A14C06" w:rsidRPr="00741535">
        <w:rPr>
          <w:rFonts w:ascii="Times New Roman" w:hAnsi="Times New Roman" w:cs="Times New Roman"/>
          <w:iCs/>
          <w:sz w:val="24"/>
          <w:szCs w:val="24"/>
        </w:rPr>
        <w:t xml:space="preserve"> the researchers </w:t>
      </w:r>
      <w:r w:rsidRPr="00741535">
        <w:rPr>
          <w:rFonts w:ascii="Times New Roman" w:hAnsi="Times New Roman" w:cs="Times New Roman"/>
          <w:iCs/>
          <w:sz w:val="24"/>
          <w:szCs w:val="24"/>
        </w:rPr>
        <w:t>do</w:t>
      </w:r>
      <w:r w:rsidR="00A14C06" w:rsidRPr="00741535">
        <w:rPr>
          <w:rFonts w:ascii="Times New Roman" w:hAnsi="Times New Roman" w:cs="Times New Roman"/>
          <w:iCs/>
          <w:sz w:val="24"/>
          <w:szCs w:val="24"/>
        </w:rPr>
        <w:t xml:space="preserve"> not use any smoothing </w:t>
      </w:r>
      <w:r w:rsidRPr="00741535">
        <w:rPr>
          <w:rFonts w:ascii="Times New Roman" w:hAnsi="Times New Roman" w:cs="Times New Roman"/>
          <w:iCs/>
          <w:sz w:val="24"/>
          <w:szCs w:val="24"/>
        </w:rPr>
        <w:t xml:space="preserve">during the training of their model. The AUC-ROC of </w:t>
      </w:r>
      <w:r w:rsidR="00741535" w:rsidRPr="00741535">
        <w:rPr>
          <w:rFonts w:ascii="Times New Roman" w:hAnsi="Times New Roman" w:cs="Times New Roman"/>
          <w:iCs/>
          <w:sz w:val="24"/>
          <w:szCs w:val="24"/>
        </w:rPr>
        <w:t xml:space="preserve">their single mixed USPTO_MIT model measured on the test set was also at </w:t>
      </w:r>
      <w:r w:rsidR="00741535">
        <w:rPr>
          <w:rFonts w:ascii="Times New Roman" w:hAnsi="Times New Roman" w:cs="Times New Roman"/>
          <w:iCs/>
          <w:sz w:val="24"/>
          <w:szCs w:val="24"/>
        </w:rPr>
        <w:t>0.89.</w:t>
      </w:r>
    </w:p>
    <w:p w14:paraId="01337DA4" w14:textId="14E63BD0" w:rsidR="00741535" w:rsidRDefault="00D4700F" w:rsidP="002B4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uncertainty estimation metric allows the researchers </w:t>
      </w:r>
      <w:r w:rsidR="00506A5A">
        <w:rPr>
          <w:rFonts w:ascii="Times New Roman" w:hAnsi="Times New Roman" w:cs="Times New Roman"/>
          <w:iCs/>
          <w:sz w:val="24"/>
          <w:szCs w:val="24"/>
        </w:rPr>
        <w:t xml:space="preserve">to estimate the likelihood of a </w:t>
      </w:r>
      <w:r w:rsidR="00B213A9">
        <w:rPr>
          <w:rFonts w:ascii="Times New Roman" w:hAnsi="Times New Roman" w:cs="Times New Roman"/>
          <w:iCs/>
          <w:sz w:val="24"/>
          <w:szCs w:val="24"/>
        </w:rPr>
        <w:t>given reactant-product combination, rather only predicting products given reactant-product combination, rather only predicting products given reactants, and this could be used as a score to rank reaction pathways.</w:t>
      </w:r>
    </w:p>
    <w:p w14:paraId="595A1C5A" w14:textId="71372C74" w:rsidR="003931FF" w:rsidRDefault="005D5D5B" w:rsidP="00785B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Within their uncertainty estimation framework, which is based on the product of probabilities of all predicted tokens, a potential unwanted bias is a bias against long-product </w:t>
      </w:r>
      <w:r w:rsidR="003931FF">
        <w:rPr>
          <w:rFonts w:ascii="Times New Roman" w:hAnsi="Times New Roman" w:cs="Times New Roman"/>
          <w:iCs/>
          <w:sz w:val="24"/>
          <w:szCs w:val="24"/>
        </w:rPr>
        <w:t xml:space="preserve">SMILES; a large molecule should not </w:t>
      </w:r>
      <w:r w:rsidR="00210AED">
        <w:rPr>
          <w:rFonts w:ascii="Times New Roman" w:hAnsi="Times New Roman" w:cs="Times New Roman"/>
          <w:iCs/>
          <w:sz w:val="24"/>
          <w:szCs w:val="24"/>
        </w:rPr>
        <w:t>necessarily</w:t>
      </w:r>
      <w:r w:rsidR="00785BA6">
        <w:rPr>
          <w:rFonts w:ascii="Times New Roman" w:hAnsi="Times New Roman" w:cs="Times New Roman"/>
          <w:iCs/>
          <w:sz w:val="24"/>
          <w:szCs w:val="24"/>
        </w:rPr>
        <w:t xml:space="preserve"> imply “difficult” predictions.</w:t>
      </w:r>
    </w:p>
    <w:p w14:paraId="4C2C89E9" w14:textId="7DC0B34C" w:rsidR="00785BA6" w:rsidRDefault="00210AED" w:rsidP="00785B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Chemically Constrained Beam Search </w:t>
      </w:r>
      <w:r w:rsidR="007912B8">
        <w:rPr>
          <w:rFonts w:ascii="Times New Roman" w:hAnsi="Times New Roman" w:cs="Times New Roman"/>
          <w:iCs/>
          <w:sz w:val="24"/>
          <w:szCs w:val="24"/>
        </w:rPr>
        <w:t>–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912B8">
        <w:rPr>
          <w:rFonts w:ascii="Times New Roman" w:hAnsi="Times New Roman" w:cs="Times New Roman"/>
          <w:iCs/>
          <w:sz w:val="24"/>
          <w:szCs w:val="24"/>
        </w:rPr>
        <w:t>because no chemical knowledge was integrated into the model, technically, the model could perform “alchemy”, for example, turning a flu</w:t>
      </w:r>
      <w:r w:rsidR="00282F60">
        <w:rPr>
          <w:rFonts w:ascii="Times New Roman" w:hAnsi="Times New Roman" w:cs="Times New Roman"/>
          <w:iCs/>
          <w:sz w:val="24"/>
          <w:szCs w:val="24"/>
        </w:rPr>
        <w:t>oride atom in the reactants into a bromide atom in the products, which was not in the reactants at all.</w:t>
      </w:r>
    </w:p>
    <w:p w14:paraId="1C3F4124" w14:textId="3367AE3A" w:rsidR="00282F60" w:rsidRDefault="000D2C96" w:rsidP="00785B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It </w:t>
      </w:r>
      <w:r w:rsidR="00152CD0">
        <w:rPr>
          <w:rFonts w:ascii="Times New Roman" w:hAnsi="Times New Roman" w:cs="Times New Roman"/>
          <w:iCs/>
          <w:sz w:val="24"/>
          <w:szCs w:val="24"/>
        </w:rPr>
        <w:t>raises</w:t>
      </w:r>
      <w:r>
        <w:rPr>
          <w:rFonts w:ascii="Times New Roman" w:hAnsi="Times New Roman" w:cs="Times New Roman"/>
          <w:iCs/>
          <w:sz w:val="24"/>
          <w:szCs w:val="24"/>
        </w:rPr>
        <w:t xml:space="preserve"> an interesting question that is whether the model</w:t>
      </w:r>
      <w:r w:rsidR="00D02211">
        <w:rPr>
          <w:rFonts w:ascii="Times New Roman" w:hAnsi="Times New Roman" w:cs="Times New Roman"/>
          <w:iCs/>
          <w:sz w:val="24"/>
          <w:szCs w:val="24"/>
        </w:rPr>
        <w:t xml:space="preserve"> has learned to avoid alchemy. </w:t>
      </w:r>
    </w:p>
    <w:p w14:paraId="0A048351" w14:textId="28B23D59" w:rsidR="00D02211" w:rsidRDefault="006D2246" w:rsidP="00785B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researchers implemented a constrained beam search, where the probabilities of atomic tokens not obser</w:t>
      </w:r>
      <w:r w:rsidR="00152CD0">
        <w:rPr>
          <w:rFonts w:ascii="Times New Roman" w:hAnsi="Times New Roman" w:cs="Times New Roman"/>
          <w:iCs/>
          <w:sz w:val="24"/>
          <w:szCs w:val="24"/>
        </w:rPr>
        <w:t>ved in the reactants were set of 0.0 and hence not predicted.</w:t>
      </w:r>
    </w:p>
    <w:p w14:paraId="62281BE2" w14:textId="198B058C" w:rsidR="00152CD0" w:rsidRDefault="00152CD0" w:rsidP="00785B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Conclusion: - </w:t>
      </w:r>
      <w:r w:rsidR="006E7AA7">
        <w:rPr>
          <w:rFonts w:ascii="Times New Roman" w:hAnsi="Times New Roman" w:cs="Times New Roman"/>
          <w:iCs/>
          <w:sz w:val="24"/>
          <w:szCs w:val="24"/>
        </w:rPr>
        <w:t>the researchers how that Molecular Transformer outperforms all the other methods</w:t>
      </w:r>
      <w:r w:rsidR="007D5A9A">
        <w:rPr>
          <w:rFonts w:ascii="Times New Roman" w:hAnsi="Times New Roman" w:cs="Times New Roman"/>
          <w:iCs/>
          <w:sz w:val="24"/>
          <w:szCs w:val="24"/>
        </w:rPr>
        <w:t>/algorithms. It requires on handcrafted rules and accurately predicts subtle chemical transformations</w:t>
      </w:r>
      <w:r w:rsidR="00876FE8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6277B29C" w14:textId="38297242" w:rsidR="00876FE8" w:rsidRDefault="00876FE8" w:rsidP="00785B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Molecular Transformers can also accurately </w:t>
      </w:r>
      <w:r w:rsidR="00A21D5B">
        <w:rPr>
          <w:rFonts w:ascii="Times New Roman" w:hAnsi="Times New Roman" w:cs="Times New Roman"/>
          <w:iCs/>
          <w:sz w:val="24"/>
          <w:szCs w:val="24"/>
        </w:rPr>
        <w:t>estimate</w:t>
      </w:r>
      <w:r>
        <w:rPr>
          <w:rFonts w:ascii="Times New Roman" w:hAnsi="Times New Roman" w:cs="Times New Roman"/>
          <w:iCs/>
          <w:sz w:val="24"/>
          <w:szCs w:val="24"/>
        </w:rPr>
        <w:t xml:space="preserve"> its own uncertainty, with an uncert</w:t>
      </w:r>
      <w:r w:rsidR="00A21D5B">
        <w:rPr>
          <w:rFonts w:ascii="Times New Roman" w:hAnsi="Times New Roman" w:cs="Times New Roman"/>
          <w:iCs/>
          <w:sz w:val="24"/>
          <w:szCs w:val="24"/>
        </w:rPr>
        <w:t>ainly score that is 89% accurate in terms of classifying whether a prediction is correct.</w:t>
      </w:r>
    </w:p>
    <w:p w14:paraId="20A6A627" w14:textId="3C710FB3" w:rsidR="00A21D5B" w:rsidRDefault="00B571B7" w:rsidP="00785B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They also demonstrated that </w:t>
      </w:r>
      <w:r w:rsidR="005924E8">
        <w:rPr>
          <w:rFonts w:ascii="Times New Roman" w:hAnsi="Times New Roman" w:cs="Times New Roman"/>
          <w:iCs/>
          <w:sz w:val="24"/>
          <w:szCs w:val="24"/>
        </w:rPr>
        <w:t>an accuracy of 88.6% when no distinction is drawn between reactants and reagents in the inputs</w:t>
      </w:r>
      <w:r w:rsidR="00017123">
        <w:rPr>
          <w:rFonts w:ascii="Times New Roman" w:hAnsi="Times New Roman" w:cs="Times New Roman"/>
          <w:iCs/>
          <w:sz w:val="24"/>
          <w:szCs w:val="24"/>
        </w:rPr>
        <w:t xml:space="preserve">, and for the </w:t>
      </w:r>
      <w:r w:rsidR="00100150">
        <w:rPr>
          <w:rFonts w:ascii="Times New Roman" w:hAnsi="Times New Roman" w:cs="Times New Roman"/>
          <w:iCs/>
          <w:sz w:val="24"/>
          <w:szCs w:val="24"/>
        </w:rPr>
        <w:t>noisier</w:t>
      </w:r>
      <w:r w:rsidR="00017123">
        <w:rPr>
          <w:rFonts w:ascii="Times New Roman" w:hAnsi="Times New Roman" w:cs="Times New Roman"/>
          <w:iCs/>
          <w:sz w:val="24"/>
          <w:szCs w:val="24"/>
        </w:rPr>
        <w:t xml:space="preserve"> USPTO_STEREO data set, its top-1 accuracies a</w:t>
      </w:r>
      <w:r w:rsidR="00C965A7">
        <w:rPr>
          <w:rFonts w:ascii="Times New Roman" w:hAnsi="Times New Roman" w:cs="Times New Roman"/>
          <w:iCs/>
          <w:sz w:val="24"/>
          <w:szCs w:val="24"/>
        </w:rPr>
        <w:t>re 78.1% and 76.2% respectively.</w:t>
      </w:r>
    </w:p>
    <w:p w14:paraId="13F039D3" w14:textId="77777777" w:rsidR="00100150" w:rsidRDefault="00100150" w:rsidP="0010015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D6EA085" w14:textId="1FA3FC28" w:rsidR="00100150" w:rsidRPr="00B64D58" w:rsidRDefault="00100150" w:rsidP="00100150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Philippe Schwaller, Teodoro Laino, T</w:t>
      </w:r>
      <w:r w:rsidR="00633D03">
        <w:rPr>
          <w:rFonts w:ascii="Times New Roman" w:hAnsi="Times New Roman" w:cs="Times New Roman"/>
          <w:iCs/>
          <w:sz w:val="24"/>
          <w:szCs w:val="24"/>
        </w:rPr>
        <w:t>h</w:t>
      </w:r>
      <w:r w:rsidR="00B64D58">
        <w:rPr>
          <w:rFonts w:ascii="Times New Roman" w:hAnsi="Times New Roman" w:cs="Times New Roman"/>
          <w:sz w:val="24"/>
          <w:szCs w:val="24"/>
        </w:rPr>
        <w:t>éophile Gaudin, Peter Bolgar, Christopher A. Hunter, Costas Bekas, and Alpha A. Lee</w:t>
      </w:r>
    </w:p>
    <w:sectPr w:rsidR="00100150" w:rsidRPr="00B6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57181"/>
    <w:multiLevelType w:val="hybridMultilevel"/>
    <w:tmpl w:val="6228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7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3MDAzMTM2MDMyNjFQ0lEKTi0uzszPAykwrQUAbgADTCwAAAA="/>
  </w:docVars>
  <w:rsids>
    <w:rsidRoot w:val="00B11391"/>
    <w:rsid w:val="00002921"/>
    <w:rsid w:val="00017123"/>
    <w:rsid w:val="000215C8"/>
    <w:rsid w:val="00036F27"/>
    <w:rsid w:val="000567D6"/>
    <w:rsid w:val="00080F7A"/>
    <w:rsid w:val="00090FDB"/>
    <w:rsid w:val="00097535"/>
    <w:rsid w:val="000A4696"/>
    <w:rsid w:val="000B0ED8"/>
    <w:rsid w:val="000B7BF1"/>
    <w:rsid w:val="000C40C6"/>
    <w:rsid w:val="000D2C96"/>
    <w:rsid w:val="000E1DFC"/>
    <w:rsid w:val="000E2D28"/>
    <w:rsid w:val="000E380F"/>
    <w:rsid w:val="000E4102"/>
    <w:rsid w:val="000F559D"/>
    <w:rsid w:val="000F6BC0"/>
    <w:rsid w:val="00100150"/>
    <w:rsid w:val="0010778C"/>
    <w:rsid w:val="00117235"/>
    <w:rsid w:val="00120D55"/>
    <w:rsid w:val="0012505D"/>
    <w:rsid w:val="00140321"/>
    <w:rsid w:val="00144346"/>
    <w:rsid w:val="00152CD0"/>
    <w:rsid w:val="0017265B"/>
    <w:rsid w:val="00181747"/>
    <w:rsid w:val="00182C10"/>
    <w:rsid w:val="0018658D"/>
    <w:rsid w:val="00193E59"/>
    <w:rsid w:val="001C5FD5"/>
    <w:rsid w:val="001D4085"/>
    <w:rsid w:val="001D41FD"/>
    <w:rsid w:val="001D723F"/>
    <w:rsid w:val="001E48C3"/>
    <w:rsid w:val="001F626A"/>
    <w:rsid w:val="0020512A"/>
    <w:rsid w:val="00205FDF"/>
    <w:rsid w:val="00210AED"/>
    <w:rsid w:val="00215FD7"/>
    <w:rsid w:val="002204BD"/>
    <w:rsid w:val="00230134"/>
    <w:rsid w:val="00231BBB"/>
    <w:rsid w:val="00233E9E"/>
    <w:rsid w:val="002355BD"/>
    <w:rsid w:val="00253456"/>
    <w:rsid w:val="002743AB"/>
    <w:rsid w:val="00282F60"/>
    <w:rsid w:val="00284B42"/>
    <w:rsid w:val="0028734F"/>
    <w:rsid w:val="00293EB8"/>
    <w:rsid w:val="002A4DEB"/>
    <w:rsid w:val="002A5B18"/>
    <w:rsid w:val="002A6CFE"/>
    <w:rsid w:val="002B43FC"/>
    <w:rsid w:val="002C066F"/>
    <w:rsid w:val="002C7FB4"/>
    <w:rsid w:val="002D17AD"/>
    <w:rsid w:val="003040A7"/>
    <w:rsid w:val="003147AC"/>
    <w:rsid w:val="003243C5"/>
    <w:rsid w:val="0034593D"/>
    <w:rsid w:val="0035565B"/>
    <w:rsid w:val="0036092D"/>
    <w:rsid w:val="003753F7"/>
    <w:rsid w:val="003765DF"/>
    <w:rsid w:val="003931FF"/>
    <w:rsid w:val="003A2721"/>
    <w:rsid w:val="003B2938"/>
    <w:rsid w:val="003E522F"/>
    <w:rsid w:val="003E6D7E"/>
    <w:rsid w:val="003F1A33"/>
    <w:rsid w:val="003F6CBA"/>
    <w:rsid w:val="0043413A"/>
    <w:rsid w:val="00450344"/>
    <w:rsid w:val="004827A4"/>
    <w:rsid w:val="004A5CD9"/>
    <w:rsid w:val="004B6CF3"/>
    <w:rsid w:val="004C0193"/>
    <w:rsid w:val="004D1BA5"/>
    <w:rsid w:val="004D479E"/>
    <w:rsid w:val="004E30D8"/>
    <w:rsid w:val="00506A5A"/>
    <w:rsid w:val="00511726"/>
    <w:rsid w:val="00517AF7"/>
    <w:rsid w:val="00520E65"/>
    <w:rsid w:val="00521737"/>
    <w:rsid w:val="00521FE4"/>
    <w:rsid w:val="005476CC"/>
    <w:rsid w:val="00563C99"/>
    <w:rsid w:val="00564324"/>
    <w:rsid w:val="00576E87"/>
    <w:rsid w:val="005924E8"/>
    <w:rsid w:val="005A5362"/>
    <w:rsid w:val="005B46C2"/>
    <w:rsid w:val="005B542B"/>
    <w:rsid w:val="005D5D5B"/>
    <w:rsid w:val="005D668C"/>
    <w:rsid w:val="005E0C83"/>
    <w:rsid w:val="00600845"/>
    <w:rsid w:val="00604EEC"/>
    <w:rsid w:val="006129EA"/>
    <w:rsid w:val="0061520C"/>
    <w:rsid w:val="00633D03"/>
    <w:rsid w:val="00640267"/>
    <w:rsid w:val="00670DCD"/>
    <w:rsid w:val="00670F2D"/>
    <w:rsid w:val="006859DC"/>
    <w:rsid w:val="0069647F"/>
    <w:rsid w:val="006A0E85"/>
    <w:rsid w:val="006A3249"/>
    <w:rsid w:val="006C2A21"/>
    <w:rsid w:val="006C44DF"/>
    <w:rsid w:val="006D2246"/>
    <w:rsid w:val="006E1BB7"/>
    <w:rsid w:val="006E7AA7"/>
    <w:rsid w:val="006F05D8"/>
    <w:rsid w:val="006F6BBE"/>
    <w:rsid w:val="00707001"/>
    <w:rsid w:val="007105B9"/>
    <w:rsid w:val="00724749"/>
    <w:rsid w:val="00735897"/>
    <w:rsid w:val="00741535"/>
    <w:rsid w:val="007642E2"/>
    <w:rsid w:val="00785BA6"/>
    <w:rsid w:val="007912B8"/>
    <w:rsid w:val="00793931"/>
    <w:rsid w:val="007A1162"/>
    <w:rsid w:val="007A1376"/>
    <w:rsid w:val="007A5636"/>
    <w:rsid w:val="007B37F5"/>
    <w:rsid w:val="007C5D5F"/>
    <w:rsid w:val="007D5A9A"/>
    <w:rsid w:val="00812D97"/>
    <w:rsid w:val="008244B4"/>
    <w:rsid w:val="00832022"/>
    <w:rsid w:val="00842D14"/>
    <w:rsid w:val="00843C5C"/>
    <w:rsid w:val="008650C1"/>
    <w:rsid w:val="008679A0"/>
    <w:rsid w:val="00876FE8"/>
    <w:rsid w:val="00877B33"/>
    <w:rsid w:val="008A3098"/>
    <w:rsid w:val="008A6929"/>
    <w:rsid w:val="008C2036"/>
    <w:rsid w:val="008C2672"/>
    <w:rsid w:val="008F2191"/>
    <w:rsid w:val="008F3440"/>
    <w:rsid w:val="0090650B"/>
    <w:rsid w:val="0091195A"/>
    <w:rsid w:val="00916745"/>
    <w:rsid w:val="00926D7D"/>
    <w:rsid w:val="0093698B"/>
    <w:rsid w:val="00946473"/>
    <w:rsid w:val="00954112"/>
    <w:rsid w:val="0096686B"/>
    <w:rsid w:val="0097142A"/>
    <w:rsid w:val="0097162B"/>
    <w:rsid w:val="009762C7"/>
    <w:rsid w:val="0097672E"/>
    <w:rsid w:val="00990736"/>
    <w:rsid w:val="00993D32"/>
    <w:rsid w:val="00996E8B"/>
    <w:rsid w:val="009B31EE"/>
    <w:rsid w:val="009B41AF"/>
    <w:rsid w:val="009C78AC"/>
    <w:rsid w:val="009E680B"/>
    <w:rsid w:val="009F2491"/>
    <w:rsid w:val="00A079DE"/>
    <w:rsid w:val="00A14C06"/>
    <w:rsid w:val="00A21D5B"/>
    <w:rsid w:val="00A252AF"/>
    <w:rsid w:val="00A312A7"/>
    <w:rsid w:val="00A317FB"/>
    <w:rsid w:val="00A45B33"/>
    <w:rsid w:val="00A51250"/>
    <w:rsid w:val="00A514CD"/>
    <w:rsid w:val="00A538DF"/>
    <w:rsid w:val="00A61583"/>
    <w:rsid w:val="00A70701"/>
    <w:rsid w:val="00A94ADC"/>
    <w:rsid w:val="00AB1138"/>
    <w:rsid w:val="00AB2BF9"/>
    <w:rsid w:val="00AB7A6C"/>
    <w:rsid w:val="00AC7B23"/>
    <w:rsid w:val="00AD3EC6"/>
    <w:rsid w:val="00AD61E6"/>
    <w:rsid w:val="00AD7C4A"/>
    <w:rsid w:val="00AE4712"/>
    <w:rsid w:val="00AE490A"/>
    <w:rsid w:val="00B006F6"/>
    <w:rsid w:val="00B04DE4"/>
    <w:rsid w:val="00B11391"/>
    <w:rsid w:val="00B213A9"/>
    <w:rsid w:val="00B24E0C"/>
    <w:rsid w:val="00B4246B"/>
    <w:rsid w:val="00B442EF"/>
    <w:rsid w:val="00B46121"/>
    <w:rsid w:val="00B571B7"/>
    <w:rsid w:val="00B624A7"/>
    <w:rsid w:val="00B631DF"/>
    <w:rsid w:val="00B64D58"/>
    <w:rsid w:val="00B76993"/>
    <w:rsid w:val="00B82855"/>
    <w:rsid w:val="00B82B73"/>
    <w:rsid w:val="00B9048E"/>
    <w:rsid w:val="00B95211"/>
    <w:rsid w:val="00BA0EAE"/>
    <w:rsid w:val="00BA1798"/>
    <w:rsid w:val="00BB536D"/>
    <w:rsid w:val="00BC6E80"/>
    <w:rsid w:val="00BD1DAD"/>
    <w:rsid w:val="00BD3DAC"/>
    <w:rsid w:val="00BD6AAE"/>
    <w:rsid w:val="00BD7D3D"/>
    <w:rsid w:val="00BE48AB"/>
    <w:rsid w:val="00BE6DE4"/>
    <w:rsid w:val="00BF4442"/>
    <w:rsid w:val="00BF783A"/>
    <w:rsid w:val="00C10031"/>
    <w:rsid w:val="00C25C45"/>
    <w:rsid w:val="00C3323A"/>
    <w:rsid w:val="00C5056F"/>
    <w:rsid w:val="00C9158F"/>
    <w:rsid w:val="00C965A7"/>
    <w:rsid w:val="00CB5F7A"/>
    <w:rsid w:val="00CC09E9"/>
    <w:rsid w:val="00CC29C3"/>
    <w:rsid w:val="00CC7990"/>
    <w:rsid w:val="00CE030E"/>
    <w:rsid w:val="00CE198D"/>
    <w:rsid w:val="00CE3238"/>
    <w:rsid w:val="00CE3C16"/>
    <w:rsid w:val="00CE406F"/>
    <w:rsid w:val="00CF17EE"/>
    <w:rsid w:val="00CF491E"/>
    <w:rsid w:val="00CF652A"/>
    <w:rsid w:val="00D02211"/>
    <w:rsid w:val="00D076E0"/>
    <w:rsid w:val="00D13A57"/>
    <w:rsid w:val="00D14A19"/>
    <w:rsid w:val="00D21D8C"/>
    <w:rsid w:val="00D4027C"/>
    <w:rsid w:val="00D4700F"/>
    <w:rsid w:val="00D53AC6"/>
    <w:rsid w:val="00D5537B"/>
    <w:rsid w:val="00D664EB"/>
    <w:rsid w:val="00D70F3C"/>
    <w:rsid w:val="00D77888"/>
    <w:rsid w:val="00D82F16"/>
    <w:rsid w:val="00D87C85"/>
    <w:rsid w:val="00DA4F92"/>
    <w:rsid w:val="00DC39B2"/>
    <w:rsid w:val="00DC5C2E"/>
    <w:rsid w:val="00DC5EC0"/>
    <w:rsid w:val="00DD1357"/>
    <w:rsid w:val="00DD45F3"/>
    <w:rsid w:val="00DE0FD5"/>
    <w:rsid w:val="00DE29CC"/>
    <w:rsid w:val="00DE443E"/>
    <w:rsid w:val="00DE7098"/>
    <w:rsid w:val="00E132BD"/>
    <w:rsid w:val="00E136C0"/>
    <w:rsid w:val="00E253CE"/>
    <w:rsid w:val="00E338DD"/>
    <w:rsid w:val="00E35E91"/>
    <w:rsid w:val="00E44170"/>
    <w:rsid w:val="00E538A2"/>
    <w:rsid w:val="00E53E58"/>
    <w:rsid w:val="00E6679F"/>
    <w:rsid w:val="00E7785A"/>
    <w:rsid w:val="00E90ACB"/>
    <w:rsid w:val="00E95DEE"/>
    <w:rsid w:val="00EA5A69"/>
    <w:rsid w:val="00EB1DCA"/>
    <w:rsid w:val="00ED2324"/>
    <w:rsid w:val="00ED5A00"/>
    <w:rsid w:val="00ED72B1"/>
    <w:rsid w:val="00EE0CCF"/>
    <w:rsid w:val="00EE6084"/>
    <w:rsid w:val="00EF59F5"/>
    <w:rsid w:val="00EF6DCA"/>
    <w:rsid w:val="00F10B1F"/>
    <w:rsid w:val="00F140B4"/>
    <w:rsid w:val="00F14646"/>
    <w:rsid w:val="00F23566"/>
    <w:rsid w:val="00F428A8"/>
    <w:rsid w:val="00F636FE"/>
    <w:rsid w:val="00F70965"/>
    <w:rsid w:val="00F7545E"/>
    <w:rsid w:val="00F7648A"/>
    <w:rsid w:val="00F81D60"/>
    <w:rsid w:val="00F84237"/>
    <w:rsid w:val="00F948A8"/>
    <w:rsid w:val="00F96C32"/>
    <w:rsid w:val="00FA03D4"/>
    <w:rsid w:val="00FC6751"/>
    <w:rsid w:val="00FE1F3C"/>
    <w:rsid w:val="00FF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BC28"/>
  <w15:chartTrackingRefBased/>
  <w15:docId w15:val="{91F5949F-EFC0-4484-95F4-DC7ACEBE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3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3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0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9</Pages>
  <Words>2996</Words>
  <Characters>17083</Characters>
  <Application>Microsoft Office Word</Application>
  <DocSecurity>0</DocSecurity>
  <Lines>142</Lines>
  <Paragraphs>40</Paragraphs>
  <ScaleCrop>false</ScaleCrop>
  <Company>home</Company>
  <LinksUpToDate>false</LinksUpToDate>
  <CharactersWithSpaces>20039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306</cp:revision>
  <dcterms:created xsi:type="dcterms:W3CDTF">2022-11-12T04:24:00Z</dcterms:created>
  <dcterms:modified xsi:type="dcterms:W3CDTF">2022-11-16T07:03:00Z</dcterms:modified>
</cp:coreProperties>
</file>