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Initializes the AP Approval Team search functionality within shared platform services. Manages the AP invoice lifecycle for contractor placements, including approval routing, notification dispatch on state changes, and invoice record persistence. Asset Entity manages asset creation, update, approval, and lifecycle activity so validations, data changes, and downstream side effects remain consistent during moderniza...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169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Initializes the AP Approval Team search functionality within shared platform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Invoice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Controller/Ap_invoiceEntityController.php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the AP invoice lifecycle for contractor placements, including approval routing, notification dispatch on state changes, and invoice record persistence.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Asset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Controller/AssetEntityController.php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Asset Entity manages asset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Controller/CredentialEntityController.php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credential entities within shared platform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Controller/CredentialSearchController.php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Cross Selling Lead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Controller/Cross_selling_leadEntityController.php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Cross Selling Lead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Cross Selling Lead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Controller/Cross_selling_leadSearchController.php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Cross Selling Lead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Currency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Controller/Currency_typeSearchController.php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Currency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Custcontactmaster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Controller/CustcontactmasterEntityController.php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customer contact master records so contact details, account relationships, and downstream communication workflows remain accurate.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Custcontactmaster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Controller/CustcontactmasterSearchController.php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customer contact master records so contact details, account relationships, and downstream communication workflows remain accurate.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Controller/CustmasterEntityController.php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customer contact master records so contact details, account relationships, and downstream communication workflows remain accurate.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Controller/CustmasterSearchController.php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73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pStyle w:val="ListParagraph"/>
        <w:numPr>
          <w:ilvl w:val="0"/>
          <w:numId w:val="1"/>
        </w:numPr>
        <w:spacing w:after="20" w:before="20"/>
      </w:pPr>
      <w:r>
        <w:rPr>
          <w:rFonts w:ascii="Arial" w:cs="Arial" w:eastAsia="Arial" w:hAnsi="Arial"/>
          <w:color w:val="2D2D2D"/>
          <w:sz w:val="18"/>
          <w:szCs w:val="18"/>
        </w:rPr>
        <w:t xml:space="preserve">Controller/Ap_invoiceEntityController.php</w:t>
      </w:r>
    </w:p>
    <w:p>
      <w:pPr>
        <w:pStyle w:val="ListParagraph"/>
        <w:numPr>
          <w:ilvl w:val="0"/>
          <w:numId w:val="1"/>
        </w:numPr>
        <w:spacing w:after="20" w:before="20"/>
      </w:pPr>
      <w:r>
        <w:rPr>
          <w:rFonts w:ascii="Arial" w:cs="Arial" w:eastAsia="Arial" w:hAnsi="Arial"/>
          <w:color w:val="2D2D2D"/>
          <w:sz w:val="18"/>
          <w:szCs w:val="18"/>
        </w:rPr>
        <w:t xml:space="preserve">Controller/AssetEntityController.php</w:t>
      </w:r>
    </w:p>
    <w:p>
      <w:pPr>
        <w:pStyle w:val="ListParagraph"/>
        <w:numPr>
          <w:ilvl w:val="0"/>
          <w:numId w:val="1"/>
        </w:numPr>
        <w:spacing w:after="20" w:before="20"/>
      </w:pPr>
      <w:r>
        <w:rPr>
          <w:rFonts w:ascii="Arial" w:cs="Arial" w:eastAsia="Arial" w:hAnsi="Arial"/>
          <w:color w:val="2D2D2D"/>
          <w:sz w:val="18"/>
          <w:szCs w:val="18"/>
        </w:rPr>
        <w:t xml:space="preserve">Controller/CredentialEntityController.php</w:t>
      </w:r>
    </w:p>
    <w:p>
      <w:pPr>
        <w:pStyle w:val="ListParagraph"/>
        <w:numPr>
          <w:ilvl w:val="0"/>
          <w:numId w:val="1"/>
        </w:numPr>
        <w:spacing w:after="20" w:before="20"/>
      </w:pPr>
      <w:r>
        <w:rPr>
          <w:rFonts w:ascii="Arial" w:cs="Arial" w:eastAsia="Arial" w:hAnsi="Arial"/>
          <w:color w:val="2D2D2D"/>
          <w:sz w:val="18"/>
          <w:szCs w:val="18"/>
        </w:rPr>
        <w:t xml:space="preserve">Controller/CredentialSearchController.php</w:t>
      </w:r>
    </w:p>
    <w:p>
      <w:pPr>
        <w:pStyle w:val="ListParagraph"/>
        <w:numPr>
          <w:ilvl w:val="0"/>
          <w:numId w:val="1"/>
        </w:numPr>
        <w:spacing w:after="20" w:before="20"/>
      </w:pPr>
      <w:r>
        <w:rPr>
          <w:rFonts w:ascii="Arial" w:cs="Arial" w:eastAsia="Arial" w:hAnsi="Arial"/>
          <w:color w:val="2D2D2D"/>
          <w:sz w:val="18"/>
          <w:szCs w:val="18"/>
        </w:rPr>
        <w:t xml:space="preserve">Controller/Cross_selling_leadEntityController.php</w:t>
      </w:r>
    </w:p>
    <w:p>
      <w:pPr>
        <w:pStyle w:val="ListParagraph"/>
        <w:numPr>
          <w:ilvl w:val="0"/>
          <w:numId w:val="1"/>
        </w:numPr>
        <w:spacing w:after="20" w:before="20"/>
      </w:pPr>
      <w:r>
        <w:rPr>
          <w:rFonts w:ascii="Arial" w:cs="Arial" w:eastAsia="Arial" w:hAnsi="Arial"/>
          <w:color w:val="2D2D2D"/>
          <w:sz w:val="18"/>
          <w:szCs w:val="18"/>
        </w:rPr>
        <w:t xml:space="preserve">Controller/Cross_selling_leadSearchController.php</w:t>
      </w:r>
    </w:p>
    <w:p>
      <w:pPr>
        <w:pStyle w:val="ListParagraph"/>
        <w:numPr>
          <w:ilvl w:val="0"/>
          <w:numId w:val="1"/>
        </w:numPr>
        <w:spacing w:after="20" w:before="20"/>
      </w:pPr>
      <w:r>
        <w:rPr>
          <w:rFonts w:ascii="Arial" w:cs="Arial" w:eastAsia="Arial" w:hAnsi="Arial"/>
          <w:color w:val="2D2D2D"/>
          <w:sz w:val="18"/>
          <w:szCs w:val="18"/>
        </w:rPr>
        <w:t xml:space="preserve">Controller/Currency_typeSearchController.php</w:t>
      </w:r>
    </w:p>
    <w:p>
      <w:pPr>
        <w:pStyle w:val="ListParagraph"/>
        <w:numPr>
          <w:ilvl w:val="0"/>
          <w:numId w:val="1"/>
        </w:numPr>
        <w:spacing w:after="20" w:before="20"/>
      </w:pPr>
      <w:r>
        <w:rPr>
          <w:rFonts w:ascii="Arial" w:cs="Arial" w:eastAsia="Arial" w:hAnsi="Arial"/>
          <w:color w:val="2D2D2D"/>
          <w:sz w:val="18"/>
          <w:szCs w:val="18"/>
        </w:rPr>
        <w:t xml:space="preserve">Controller/CustcontactmasterEntityController.php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Controller/CustcontactmasterSearchController.php</w:t>
      </w:r>
    </w:p>
    <w:p>
      <w:pPr>
        <w:pStyle w:val="ListParagraph"/>
        <w:numPr>
          <w:ilvl w:val="0"/>
          <w:numId w:val="1"/>
        </w:numPr>
        <w:spacing w:after="20" w:before="20"/>
      </w:pPr>
      <w:r>
        <w:rPr>
          <w:rFonts w:ascii="Arial" w:cs="Arial" w:eastAsia="Arial" w:hAnsi="Arial"/>
          <w:color w:val="2D2D2D"/>
          <w:sz w:val="18"/>
          <w:szCs w:val="18"/>
        </w:rPr>
        <w:t xml:space="preserve">Controller/CustmasterEntityController.php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Controller/CustmasterSearchController.php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Contractor Placement (DOM-002)</w:t>
      </w:r>
    </w:p>
    <w:p>
      <w:pPr>
        <w:spacing w:after="60" w:before="30"/>
      </w:pPr>
      <w:r>
        <w:rPr>
          <w:rFonts w:ascii="Arial" w:cs="Arial" w:eastAsia="Arial" w:hAnsi="Arial"/>
          <w:color w:val="2D2D2D"/>
          <w:sz w:val="18"/>
          <w:szCs w:val="18"/>
        </w:rPr>
        <w:t xml:space="preserve">Manages the AP invoice lifecycle for contractor placements, including approval routing, notification dispatch on state changes, and invoice record persistence. Archcontractor Entity manages contractor placement creation, update, approval, and lifecycle activity so validations, data changes, and downstream side effects remain consistent during modernization. Manages archived contractor data within contractor placem...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Invoice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Controller/Ap_invoiceSearchController.php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the AP invoice lifecycle for contractor placements, including approval routing, notification dispatch on state changes, and invoice record persistence.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archived contractor data within contractor placement workflows.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 SQL risk flags detected: string_concatenation, possible_unparameterized_query. Session-coupled workflow state may hide business invariants.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Session-coupled workflow state may hide business invariants.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Controller/Ap_invoiceSearchController.php</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Controller/ArchcontractorSearchController.php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Onboarding (DOM-004)</w:t>
      </w:r>
    </w:p>
    <w:p>
      <w:pPr>
        <w:spacing w:after="60" w:before="30"/>
      </w:pPr>
      <w:r>
        <w:rPr>
          <w:rFonts w:ascii="Arial" w:cs="Arial" w:eastAsia="Arial" w:hAnsi="Arial"/>
          <w:color w:val="2D2D2D"/>
          <w:sz w:val="18"/>
          <w:szCs w:val="18"/>
        </w:rPr>
        <w:t xml:space="preserve">Supports EOP operational review and status management so pending, on-bench, and head-office processing queues can be searched, actioned, and recorded consistently. Portal Onb Data Entry supports portal-facing staffing workflows so users can submit, review, and progress the required business tasks with the expected validations and side effects. Portal Vendor Onb supports portal-facing staffing workflows so users ca...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10</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Onb Data Entry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Controller/PortalOnbDataEntryController.php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Onb Data Entry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Vendor Onb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Controller/PortalVendorOnbController.php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Vendor Onb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5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pStyle w:val="ListParagraph"/>
        <w:numPr>
          <w:ilvl w:val="0"/>
          <w:numId w:val="1"/>
        </w:numPr>
        <w:spacing w:after="20" w:before="20"/>
      </w:pPr>
      <w:r>
        <w:rPr>
          <w:rFonts w:ascii="Arial" w:cs="Arial" w:eastAsia="Arial" w:hAnsi="Arial"/>
          <w:color w:val="2D2D2D"/>
          <w:sz w:val="18"/>
          <w:szCs w:val="18"/>
        </w:rPr>
        <w:t xml:space="preserve">Controller/PortalVendorOnbController.php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Identity and Access (DOM-003)</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employee, employee_meeting_notes.</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ApApprovalTeam (DOM-005)</w:t>
      </w:r>
    </w:p>
    <w:p>
      <w:pPr>
        <w:spacing w:after="60" w:before="30"/>
      </w:pPr>
      <w:r>
        <w:rPr>
          <w:rFonts w:ascii="Arial" w:cs="Arial" w:eastAsia="Arial" w:hAnsi="Arial"/>
          <w:color w:val="2D2D2D"/>
          <w:sz w:val="18"/>
          <w:szCs w:val="18"/>
        </w:rPr>
        <w:t xml:space="preserve">Manages AP approval teams, including creation and modification of team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AP approval teams, including creation and modification of team entities.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ApApprovalTeam: 19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 SQL risk flags detected: string_concatenation, possible_unparameterized_query. Session-coupled workflow state may hide business invariants. Complex entity management within controller, potential for data inconsistency.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Session-coupled workflow state may hide business invariants.</w:t>
      </w:r>
    </w:p>
    <w:p>
      <w:pPr>
        <w:pStyle w:val="ListParagraph"/>
        <w:numPr>
          <w:ilvl w:val="0"/>
          <w:numId w:val="1"/>
        </w:numPr>
        <w:spacing w:after="20" w:before="20"/>
      </w:pPr>
      <w:r>
        <w:rPr>
          <w:rFonts w:ascii="Arial" w:cs="Arial" w:eastAsia="Arial" w:hAnsi="Arial"/>
          <w:color w:val="2D2D2D"/>
          <w:sz w:val="18"/>
          <w:szCs w:val="18"/>
        </w:rPr>
        <w:t xml:space="preserve">Complex entity management within controller, potential for data inconsistency.</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Controller/Ap_approval_teamEntityController.php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Entity Workflow is implemented by Ap_approval_teamEntityController and remains an in-scope PHP workflow during modernization. Key controller actions include __construct, getFormLabel, create, links, onNew, onExists. Primary data touchpoints include hours_type, jobreq, candidate_activity, candidate_note, onb_demographic. Downstream templates or notifications include extern_edit_timesheet.php, extern_edit_leave.php, extern_list_contractor_timesheet.php, extern_report_contractor_timesheet.php.</w:t>
      </w:r>
    </w:p>
    <w:p>
      <w:r>
        <w:br w:type="page"/>
      </w:r>
    </w:p>
    <w:p>
      <w:pPr>
        <w:spacing w:after="80" w:before="160"/>
      </w:pPr>
      <w:r>
        <w:rPr>
          <w:rFonts w:ascii="Arial" w:cs="Arial" w:eastAsia="Arial" w:hAnsi="Arial"/>
          <w:b/>
          <w:bCs/>
          <w:color w:val="1B7A8C"/>
          <w:sz w:val="24"/>
          <w:szCs w:val="24"/>
        </w:rPr>
        <w:t xml:space="preserve">RecruiterMetrics (DOM-006)</w:t>
      </w:r>
    </w:p>
    <w:p>
      <w:pPr>
        <w:spacing w:after="60" w:before="30"/>
      </w:pPr>
      <w:r>
        <w:rPr>
          <w:rFonts w:ascii="Arial" w:cs="Arial" w:eastAsia="Arial" w:hAnsi="Arial"/>
          <w:color w:val="2D2D2D"/>
          <w:sz w:val="18"/>
          <w:szCs w:val="18"/>
        </w:rPr>
        <w:t xml:space="preserve">Manages recruiter metrics, providing insights into recruitment performance and placement outcomes.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Recruitermetrics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Controller/RecruitermetricsSearchController.php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recruiter metrics, providing insights into recruitment performance and placement outcomes.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RecruiterMetrics: 5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 SQL risk flags detected: string_concatenation. Complex SQL queries embedded in controller, potential for performance bottlenecks.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Complex SQL queries embedded in controller, potential for performance bottlenecks.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Controller/RecruitermetricsSearchController.php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Recruitermetrics Search Workflow is implemented by RecruitermetricsSearchController and remains an in-scope PHP workflow during modernization. Key controller actions include __construct, links, getHeadline, preSearch, search. Primary data touchpoints include delivery_center, employee, eop_data, candidate_foreign_map, candidate_placement_map.</w:t>
      </w:r>
    </w:p>
    <w:p>
      <w:r>
        <w:br w:type="page"/>
      </w:r>
    </w:p>
    <w:p>
      <w:pPr>
        <w:spacing w:after="80" w:before="160"/>
      </w:pPr>
      <w:r>
        <w:rPr>
          <w:rFonts w:ascii="Arial" w:cs="Arial" w:eastAsia="Arial" w:hAnsi="Arial"/>
          <w:b/>
          <w:bCs/>
          <w:color w:val="1B7A8C"/>
          <w:sz w:val="24"/>
          <w:szCs w:val="24"/>
        </w:rPr>
        <w:t xml:space="preserve">JobListing (DOM-007)</w:t>
      </w:r>
    </w:p>
    <w:p>
      <w:pPr>
        <w:spacing w:after="60" w:before="30"/>
      </w:pPr>
      <w:r>
        <w:rPr>
          <w:rFonts w:ascii="Arial" w:cs="Arial" w:eastAsia="Arial" w:hAnsi="Arial"/>
          <w:color w:val="2D2D2D"/>
          <w:sz w:val="18"/>
          <w:szCs w:val="18"/>
        </w:rPr>
        <w:t xml:space="preserve">Handles job listing searches, focusing on pre-placement activities for contractors.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Joblisting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Controller/JoblistingSearchController.php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Handles job listing searches, focusing on pre-placement activities for contractors.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JobListing: 12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 SQL risk flags detected: string_concatenation, possible_unparameterized_query. High coupling with database and OMS system, potential security risks with token handling.</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High coupling with database and OMS system, potential security risks with token handling.</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Controller/JoblistingSearchController.php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Joblisting Search Workflow is implemented by JoblistingSearchController and remains an in-scope PHP workflow during modernization. Key controller actions include __construct, search, label. Primary data touchpoints include customer_oms_map, custmaster_customer_map, country, onb_assignment_type_map, onb_onbexterndata_map. Downstream templates or notifications include ViewOnbdashboardSearch.php, Controller/Onb_replacement.php, extern_onb_save_success.php, {$syspath}/src/onb_mail_templates/confirmation_of_paperwork_completion_html.php.</w:t>
      </w:r>
    </w:p>
    <w:p>
      <w:r>
        <w:br w:type="page"/>
      </w:r>
    </w:p>
    <w:p>
      <w:pPr>
        <w:spacing w:after="80" w:before="160"/>
      </w:pPr>
      <w:r>
        <w:rPr>
          <w:rFonts w:ascii="Arial" w:cs="Arial" w:eastAsia="Arial" w:hAnsi="Arial"/>
          <w:b/>
          <w:bCs/>
          <w:color w:val="1B7A8C"/>
          <w:sz w:val="24"/>
          <w:szCs w:val="24"/>
        </w:rPr>
        <w:t xml:space="preserve">CcaTransfer (DOM-008)</w:t>
      </w:r>
    </w:p>
    <w:p>
      <w:pPr>
        <w:spacing w:after="60" w:before="30"/>
      </w:pPr>
      <w:r>
        <w:rPr>
          <w:rFonts w:ascii="Arial" w:cs="Arial" w:eastAsia="Arial" w:hAnsi="Arial"/>
          <w:color w:val="2D2D2D"/>
          <w:sz w:val="18"/>
          <w:szCs w:val="18"/>
        </w:rPr>
        <w:t xml:space="preserve">Facilitates CCA transfer operations, including searching and filtering based on CCA details.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Finance / AP, Operations,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PAGE_START_TIME, PREVREQUEST, dashcount, dashcrumb, document search highlights, has_navigation, quarter_num, username, year_num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Transfer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Controller/Cca_transferSearchController.php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Facilitates CCA transfer operations, including searching and filtering based on CCA details.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CcaTransfer: 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 SQL risk flags detected: string_concatenation, possible_unparameterized_query. Session-coupled workflow state may hide business invariants. Direct database access in controller, limited input validation.</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Session-coupled workflow state may hide business invariants.</w:t>
      </w:r>
    </w:p>
    <w:p>
      <w:pPr>
        <w:pStyle w:val="ListParagraph"/>
        <w:numPr>
          <w:ilvl w:val="0"/>
          <w:numId w:val="1"/>
        </w:numPr>
        <w:spacing w:after="20" w:before="20"/>
      </w:pPr>
      <w:r>
        <w:rPr>
          <w:rFonts w:ascii="Arial" w:cs="Arial" w:eastAsia="Arial" w:hAnsi="Arial"/>
          <w:color w:val="2D2D2D"/>
          <w:sz w:val="18"/>
          <w:szCs w:val="18"/>
        </w:rPr>
        <w:t xml:space="preserve">Direct database access in controller, limited input validation.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Controller/Cca_transferSearchController.php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Cca Transfer Search Workflow is implemented by Cca_transferSearchController and remains an in-scope PHP workflow during modernization. Key controller actions include __construct, links, run, search, label. Primary data touchpoints include states, timezone_type, vendormaster_insurance_coverage_type_map, ccp_request.</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2026-04-08T15:46:28.599Z</dcterms:created>
  <dcterms:modified xsi:type="dcterms:W3CDTF">2026-04-08T15:46:28.599Z</dcterms:modified>
</cp:coreProperties>
</file>

<file path=docProps/custom.xml><?xml version="1.0" encoding="utf-8"?>
<Properties xmlns="http://schemas.openxmlformats.org/officeDocument/2006/custom-properties" xmlns:vt="http://schemas.openxmlformats.org/officeDocument/2006/docPropsVTypes"/>
</file>