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Automate candidate screening &amp; interview insights</w:t>
      </w:r>
    </w:p>
    <w:p w:rsidR="00000000" w:rsidDel="00000000" w:rsidP="00000000" w:rsidRDefault="00000000" w:rsidRPr="00000000" w14:paraId="0000000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0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applicant pre-screening and shortlist scoring</w:t>
      </w:r>
    </w:p>
    <w:p w:rsidR="00000000" w:rsidDel="00000000" w:rsidP="00000000" w:rsidRDefault="00000000" w:rsidRPr="00000000" w14:paraId="0000000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Auto-capture interview notes and generate structured feedback summaries</w:t>
      </w:r>
    </w:p>
    <w:p w:rsidR="00000000" w:rsidDel="00000000" w:rsidP="00000000" w:rsidRDefault="00000000" w:rsidRPr="00000000" w14:paraId="0000000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Streamline resume screening and first‑round evaluation with standardized signals</w:t>
      </w:r>
    </w:p>
    <w:p w:rsidR="00000000" w:rsidDel="00000000" w:rsidP="00000000" w:rsidRDefault="00000000" w:rsidRPr="00000000" w14:paraId="0000000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an automated hiring funnel with consistent screening criteria and insights</w:t>
      </w:r>
    </w:p>
    <w:p w:rsidR="00000000" w:rsidDel="00000000" w:rsidP="00000000" w:rsidRDefault="00000000" w:rsidRPr="00000000" w14:paraId="0000000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interview transcript analysis into competency-based insights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0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Candidate scorecard / interview rubric</w:t>
      </w:r>
    </w:p>
    <w:p w:rsidR="00000000" w:rsidDel="00000000" w:rsidP="00000000" w:rsidRDefault="00000000" w:rsidRPr="00000000" w14:paraId="0000000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Time-to-hire &amp; time-to-offer</w:t>
      </w:r>
    </w:p>
    <w:p w:rsidR="00000000" w:rsidDel="00000000" w:rsidP="00000000" w:rsidRDefault="00000000" w:rsidRPr="00000000" w14:paraId="0000000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Adverse impact / bias audit</w:t>
      </w:r>
    </w:p>
    <w:p w:rsidR="00000000" w:rsidDel="00000000" w:rsidP="00000000" w:rsidRDefault="00000000" w:rsidRPr="00000000" w14:paraId="0000000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acceptance rate</w:t>
      </w:r>
    </w:p>
    <w:p w:rsidR="00000000" w:rsidDel="00000000" w:rsidP="00000000" w:rsidRDefault="00000000" w:rsidRPr="00000000" w14:paraId="0000000D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Interview no-show / withdrawal rate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Screening criteria are vague or keep changing, so automated filters reject good candidates and hiring quality drops (revenue + time loss).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Early-stage thresholds aren’t calibrated, so too many applicants pass and interviewer capacity gets swamped (cycle time blow-up).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feedback is submitted late or inconsistently, causing decision drag and top candidates accept elsewhere (pipeline leakage).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friction (back-and-forth, reschedules) drives no-shows and candidate withdrawals (lost hires + wasted hours).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questions aren’t tied to competencies, so “insights” become subjective impressions and mis-hires increase (margin + churn risk).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communication is slow or generic, damaging candidate experience and lowering offer acceptance (brand + revenue loss).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screening isn’t monitored for bias/adverse impact, creating compliance + reputation risk that can stall hiring (risk exposure).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(accommodations, internal transfers, referrals, niche roles) break the automation path and spike turnaround time (time + risk).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 role scorecard (5–7 core competencies) and explicit pass/fail thresholds before automating any screening step.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structured screening questions with rubrics and example “strong/weak” answers to standardize early signals.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“borderline review” lane for near-threshold candidates to reduce false negatives and protect pipeline quality.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interviewers to submit feedback immediately with mandatory fields (rating + evidence + recommendation) to prevent memory bias.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short calibration sessions (score sample answers together) to reduce panel variance and improve decision consistency.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scheduling drop-off by offering time windows, automated reminders, and a clean reschedule path (track no-show drivers).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a clear candidate timeline (stages + typical turnaround) and enforce response SLAs to protect offer acceptance.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interview transcripts/notes into competency-mapped summaries that cite the specific evidence used for each rating.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bias monitoring: compare pass rates and stage conversion by group, then document mitigations and threshold changes.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hiring “handoff packet” for managers: scorecard totals, evidence highlights, risks, and open questions (one-page format).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funnel KPIs by stage (conversion, cycle time, interviewer hours per hire) and alert on sudden drop-offs or stuck stages.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 exception playbook (accommodations, fast-track candidates, rehires) with clear owners and escalation rules.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Hiring funnel operating model: defined stages, owners, SLAs, and exit criteria (what “ready to advance” means).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interview system: competency matrix + question bank + scoring rubric + calibration + interviewer training.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hierarchy strategy: prioritize high-signal assessments (work samples/role simulations) over low-signal heuristics in automation.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quality controls: require evidence-based scoring, prevent “halo effect,” and audit inter-rater reliability over time.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 framework: dedicated lanes for special cases with documented rules and approval paths.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Continuous improvement loop: monthly funnel review → identify leak → run a controlled change → measure impact → standardize.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4 — RCA Bridge (REQUIRED; 5–8 lines total)</w:t>
        <w:br w:type="textWrapping"/>
        <w:t xml:space="preserve">Hiring is taking forever → stage cycle time (application→screen→interview→offer), scheduling lag, backlog size → Triage / Prioritization</w:t>
        <w:br w:type="textWrapping"/>
        <w:t xml:space="preserve">Great candidates ghost us → withdrawal rate, no-show rate, response-time SLA breaches, offer acceptance → Handoff / Delivery</w:t>
        <w:br w:type="textWrapping"/>
        <w:t xml:space="preserve">Interview feedback is useless → % complete scorecards, time-to-submit feedback, inter-rater variance → Execution / Production</w:t>
        <w:br w:type="textWrapping"/>
        <w:t xml:space="preserve">We interview a lot but hire few → screen-to-interview conversion, interview-to-offer conversion, false-positive rate → Triage / Prioritization</w:t>
        <w:br w:type="textWrapping"/>
        <w:t xml:space="preserve">Worried the screen is unfair → pass rates by group, adverse-impact ratio, audit log completeness → QA / Review / Controls</w:t>
        <w:br w:type="textWrapping"/>
        <w:t xml:space="preserve">We keep making bad hires → 90-day attrition, manager satisfaction, quality-of-hire vs interview score correlation → Monitoring / Reporting</w:t>
        <w:br w:type="textWrapping"/>
        <w:t xml:space="preserve">Edge cases derail the process → exception volume, exception turnaround time, escalation frequency → Exceptions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Turn SOPs &amp; policies into an instant Q&amp;A bot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an internal policy chatbot for employee self-service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SOP documents into searchable conversational answers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 “ask our policies” assistant grounded in company docs</w:t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SOP lookup and procedural guidance via chat-based Q&amp;A</w:t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a Q&amp;A assistant for procedures, rules, and compliance documentation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Knowledge base governance (owners + review cadence)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Role-based access control / permissions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versioning + effective date</w:t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Grounded answers with citations / “no answer” fallback</w:t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trail + policy acknowledgement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SOPs are stale or contradictory, so the bot gives outdated guidance and teams create rework or compliance exposure (time + risk).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docs are scattered and inconsistently formatted, so retrieval misses key clauses and users stop trusting the bot (adoption loss).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are ambiguous and the bot guesses instead of asking clarifying inputs, leading to wrong actions (quality + risk).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controls are weak, so restricted policy content can leak to unauthorized staff (security + compliance risk).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aren’t citeable/auditable, so managers can’t validate decisions and errors propagate (risk + slowdowns).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changes don’t propagate quickly, so “old rules” persist and create inconsistent enforcement (risk + employee friction).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Escalations aren’t tracked, so the same gaps repeat and HR/ops workload doesn’t decline (cost leakage).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Prompt-injection style inputs can override instructions, causing unsafe outputs or data exposure (security risk).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SOP/policy templates: purpose, scope, steps, exceptions, owner, effective date, last reviewed date.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 documents by sections/headings and preserve references (section/page) so every answer can include citations.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“answer only from approved sources”; if evidence is missing, respond “not found” and ask a targeted follow-up.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metadata tags (department, role, region, policy type, effective date) to improve routing and relevance.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permissions at retrieval time (filter what can be retrieved), not just at the chat UI layer.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controlled “source-of-truth” library with approvals, change logs, and retirement of obsolete versions.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a feedback capture loop (wrong/unclear answer → classify issue → route to content owner with a due date).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“top unanswered questions” and “top confusing topics” to prioritize SOP creation and clarification work.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guided Q&amp;A for high-variation policies (ask for role/region/tenure) to avoid generic or incorrect answers.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escalation triggers + disclaimers for high-risk topics (legal, safety, termination, harassment, payroll errors).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recurring evaluation set (known questions per policy area) and measure citation coverage + answer accuracy.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freshness SLAs: warn users if a policy is past review date and trigger review workflows automatically.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governance operating model: content owners, approvers, review cadence, and “single source of truth” rules.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Retrieval-grounded Q&amp;A pattern: retrieve → cite sources → answer concisely → ask follow-ups → escalate if needed.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decision-table strategy: convert complex rules into structured decision logic to reduce ambiguity and errors.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Security-by-design pattern: least-privilege retrieval, prompt-injection testing, input/output filtering, and audit logs.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Continuous improvement flywheel: user queries → gap analysis → doc updates → regression tests → updated bot behavior.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Multi-tier knowledge layers: controlled policies vs working drafts vs FAQs, each with different permissions and QA gates.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4 — RCA Bridge (REQUIRED; 5–8 lines total)</w:t>
        <w:br w:type="textWrapping"/>
        <w:t xml:space="preserve">Bot is confidently wrong → % answers without citations, user “incorrect” reports, retrieval hit rate → QA / Review / Controls</w:t>
        <w:br w:type="textWrapping"/>
        <w:t xml:space="preserve">Employees still ping humans → deflection rate, escalation rate, repeat-question volume → Monitoring / Reporting</w:t>
        <w:br w:type="textWrapping"/>
        <w:t xml:space="preserve">People can’t find the right rule → time-to-answer, query reformulation count, “no results” rate → Triage / Prioritization</w:t>
        <w:br w:type="textWrapping"/>
        <w:t xml:space="preserve">Sensitive info leaked → permission mismatch events, retrieval filter coverage, access-log anomalies → QA / Review / Controls</w:t>
        <w:br w:type="textWrapping"/>
        <w:t xml:space="preserve">Policies keep changing → doc update latency, stale-answer incidents, % docs past review date → Intake / Inputs</w:t>
        <w:br w:type="textWrapping"/>
        <w:t xml:space="preserve">Bot answers differ by employee → role/region metadata usage rate, permission-filter correctness checks → Execution / Production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Auto-organize files &amp; chat with business docs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automated document management and conversational search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Auto-tag, rename, and classify business files for fast retrieval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searchable “chat with our documents” knowledge workspace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file cleanup, version control, and document Q&amp;A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unified document library with AI-assisted discovery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naming convention + versioning rules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Metadata taxonomy / tagging standards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retention / archival policy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permissions + audit logs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Retrieval quality (chunking, citations, source links)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copies exist with unclear “latest version,” so teams ship based on outdated info and create rework (time + margin loss).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 is inconsistent and metadata is missing, so search fails and employees waste hours hunting documents (productivity loss).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docs are over-shared (open folders/links), increasing data leakage and compliance exposure (risk).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There’s no document lifecycle (draft→approved→archived), so obsolete docs keep circulating and cause errors (quality + risk).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 is messy (attachments/scans/exports), so content isn’t fully searchable and knowledge goes “invisible” (visibility loss).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chat outputs aren’t grounded or miss key context due to poor structure/chunking, so trust collapses (adoption loss).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bypass the system (local saves, attachments), so the library goes stale and ROI disappears (process drift).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(legal holds, client confidentiality, restricted projects) aren’t respected, so automation misfiles critical docs (risk).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Define a lightweight taxonomy: department → process → project/client → document type, with clear tagging rules.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Adopt a consistent naming pattern (date + project + doc type + version + status like DRAFT/FINAL) to reduce ambiguity.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“single source of truth”: finals live in one controlled location; drafts get archived or clearly labeled.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key metadata at intake (owner, confidentiality level, effective date, retention class) to improve routing and access control.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intake rules for emails/attachments/scans and run text-extraction QA checks (missing pages, unreadable scans).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controlled publishing gate for critical docs (policies, contracts, pricing, finance) with approvals and change logs.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document chat citation-first: every answer includes section/page references and a “show source” excerpt for verification.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structure-aware chunking (by headings/tables) to improve retrieval precision on long, complex documents.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periodic hygiene sweeps: duplicates, orphaned files, stale docs past review date, broken naming patterns.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retention schedules: archive/delete per policy; keep legal-hold and audit exceptions in protected zones.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search logs and “no-result queries” to refine taxonomy, add missing tags, and fix content gaps.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the team with a 1-page SOP: where to store, how to name, how to request access, how to flag misfiled docs.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control framework: controlled vs working documents, versioning rules, approvals, change logs, and retention.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Metadata-first strategy: rely on tags and document attributes to scale beyond fragile folder hierarchies.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Ingest–Normalize–Publish pipeline: capture → classify → QA → publish → monitor → refresh/retire.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model for document chat: citations + verification workflow for high-risk doc types + clear “cannot find” behavior.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governance: least privilege, periodic access reviews, audit trails, and restricted zones for sensitive work.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playbook: legal holds, client restrictions, and “do not auto-move” areas with manual review ownership.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4 — RCA Bridge (REQUIRED; 5–8 lines total)</w:t>
        <w:br w:type="textWrapping"/>
        <w:t xml:space="preserve">We can’t find anything → time-to-find doc, % searches with no clicks, repeat search terms → Intake / Inputs</w:t>
        <w:br w:type="textWrapping"/>
        <w:t xml:space="preserve">We used the wrong version → version-conflict incidents, % docs with status/version field, rework due to stale doc → QA / Review / Controls</w:t>
        <w:br w:type="textWrapping"/>
        <w:t xml:space="preserve">Document chat makes things up → % answers with citations, user “incorrect” rate, retrieval hit rate → QA / Review / Controls</w:t>
        <w:br w:type="textWrapping"/>
        <w:t xml:space="preserve">Security feels risky → permission-audit failures, unauthorized access attempts, sensitive share events → QA / Review / Controls</w:t>
        <w:br w:type="textWrapping"/>
        <w:t xml:space="preserve">Library is always outdated → stale-doc rate, update latency, user adoption (uploads vs attachments) → Monitoring / Reporting</w:t>
        <w:br w:type="textWrapping"/>
        <w:t xml:space="preserve">Automation misfiles important docs → misclassification rate, manual override volume, exception frequency → Exceptions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Track team goals &amp; operational bottlenecks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8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goal tracking with KPIs and weekly execution check-ins</w:t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an OKR/KPI dashboard to surface delivery bottlenecks</w:t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operational metrics and bottleneck alerts for cross-functional teams</w:t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strategic objectives and identify process constraints in real time</w:t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performance scorecard and operating cadence for execution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8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Objectives &amp; measurable key results</w:t>
      </w:r>
    </w:p>
    <w:p w:rsidR="00000000" w:rsidDel="00000000" w:rsidP="00000000" w:rsidRDefault="00000000" w:rsidRPr="00000000" w14:paraId="0000008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Cycle time / lead time</w:t>
      </w:r>
    </w:p>
    <w:p w:rsidR="00000000" w:rsidDel="00000000" w:rsidP="00000000" w:rsidRDefault="00000000" w:rsidRPr="00000000" w14:paraId="0000008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Throughput / work-in-progress limits</w:t>
      </w:r>
    </w:p>
    <w:p w:rsidR="00000000" w:rsidDel="00000000" w:rsidP="00000000" w:rsidRDefault="00000000" w:rsidRPr="00000000" w14:paraId="0000009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Traffic-light thresholds (red/amber/green)</w:t>
      </w:r>
    </w:p>
    <w:p w:rsidR="00000000" w:rsidDel="00000000" w:rsidP="00000000" w:rsidRDefault="00000000" w:rsidRPr="00000000" w14:paraId="00000091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 business review agenda + action log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Goals are vague or output-based, so teams “complete tasks” without moving business outcomes (revenue leakage).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Priorities churn and intake isn’t gated, so focus fragments and cycle time increases (time + opportunity cost).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track too many metrics with no owners or thresholds, becoming “data graveyards” that don’t drive decisions (focus loss).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Work-in-progress piles up from too much parallel work, slowing throughput and delaying launches (growth delay).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Cross-team dependencies aren’t visible, so approvals/reviews stall and delivery becomes unpredictable (cycle time + customer impact).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are updated late or inconsistently, so bottlenecks are discovered after the quarter is already lost (visibility loss).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become status theater with no decisions or follow-through, so the same blockers repeat weekly (time waste).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(urgent fires) overwhelm planned work, making goals unattainable and eroding team morale (delivery risk).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Translate each objective into 2–4 measurable outcomes with clear formulas, baselines, targets, and time windows.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focus: cap active goals/projects and enforce WIP limits so throughput improves and context switching drops.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KPI ownership: each metric has a named owner, data source, update cadence, and decision rule.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traffic-light thresholds so “red metrics” trigger action, not debate (and “green metrics” stay lightweight).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flow metrics (cycle time distribution, throughput, backlog age, blocked time) to pinpoint bottlenecks early.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dependencies explicit: map handoffs, set review SLAs, and define escalation rules for stuck items.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weekly execution check-ins: review scorecard → surface exceptions → assign actions (owner + due date).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capacity for “run” vs “change” work so improvements don’t get starved by day-to-day tasks.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data-quality checks: missing updates, stale metrics, and inconsistent definitions become visible and fixable.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root-cause reviews on recurring bottlenecks (5 Whys / cause-and-effect) and document countermeasures.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exception load (% unplanned work) and adjust intake gates, staffing, or SLAs to protect commitments.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a one-page weekly ops summary (key metrics, decisions, risks, next actions) to reduce stakeholder noise.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Operating cadence framework: daily flow sync, weekly KPI/action review, monthly deep dive, quarterly reset.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Scorecard strategy: a small set of critical KPIs with thresholds, owners, and pre-defined action playbooks.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Flow-management strategy: WIP limits + explicit policies + bottleneck ownership + continuous improvement loop.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Goal cascade model: company outcomes → team goals → execution backlog mapping with dependency tracking.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Exception-first management: focus reviews on red metrics and blocked work rather than broad status updates.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 guardrails: tie rewards to outcomes and quality constraints to reduce metric gaming.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4 — RCA Bridge (REQUIRED; 5–8 lines total)</w:t>
        <w:br w:type="textWrapping"/>
        <w:t xml:space="preserve">We’re busy but nothing ships → WIP, cycle time, throughput, blocker age → Execution / Production</w:t>
        <w:br w:type="textWrapping"/>
        <w:t xml:space="preserve">KPIs look good but growth is flat → leading vs lagging alignment, metric gaming signals, outcome correlation → Monitoring / Reporting</w:t>
        <w:br w:type="textWrapping"/>
        <w:t xml:space="preserve">Projects get stuck in approvals → review SLA time, queue length in review stage, rework rate → QA / Review / Controls</w:t>
        <w:br w:type="textWrapping"/>
        <w:t xml:space="preserve">Goals change every week → goal churn rate, reprioritization count, context-switching time → Triage / Prioritization</w:t>
        <w:br w:type="textWrapping"/>
        <w:t xml:space="preserve">Dashboards don’t drive action → % metrics with owners/thresholds, action completion rate, repeat issues → Monitoring / Reporting</w:t>
        <w:br w:type="textWrapping"/>
        <w:t xml:space="preserve">Firefighting kills planned work → % unplanned work, interruption frequency, on-time delivery rate → Exceptions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Streamline employee onboarding &amp; HR support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B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new-hire onboarding workflow and employee self-service support</w:t>
      </w:r>
    </w:p>
    <w:p w:rsidR="00000000" w:rsidDel="00000000" w:rsidP="00000000" w:rsidRDefault="00000000" w:rsidRPr="00000000" w14:paraId="000000B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standardized onboarding program with HR helpdesk automation</w:t>
      </w:r>
    </w:p>
    <w:p w:rsidR="00000000" w:rsidDel="00000000" w:rsidP="00000000" w:rsidRDefault="00000000" w:rsidRPr="00000000" w14:paraId="000000B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30-60-90 day onboarding plan with automated task tracking</w:t>
      </w:r>
    </w:p>
    <w:p w:rsidR="00000000" w:rsidDel="00000000" w:rsidP="00000000" w:rsidRDefault="00000000" w:rsidRPr="00000000" w14:paraId="000000B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Streamline HR requests and onboarding through a centralized support system</w:t>
      </w:r>
    </w:p>
    <w:p w:rsidR="00000000" w:rsidDel="00000000" w:rsidP="00000000" w:rsidRDefault="00000000" w:rsidRPr="00000000" w14:paraId="000000B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pre-boarding, day-one setup, and ongoing HR Q&amp;A for employees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B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Onboarding checklist / 30-60-90 plan</w:t>
      </w:r>
    </w:p>
    <w:p w:rsidR="00000000" w:rsidDel="00000000" w:rsidP="00000000" w:rsidRDefault="00000000" w:rsidRPr="00000000" w14:paraId="000000B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Time-to-productivity</w:t>
      </w:r>
    </w:p>
    <w:p w:rsidR="00000000" w:rsidDel="00000000" w:rsidP="00000000" w:rsidRDefault="00000000" w:rsidRPr="00000000" w14:paraId="000000B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90-day retention / early turnover</w:t>
      </w:r>
    </w:p>
    <w:p w:rsidR="00000000" w:rsidDel="00000000" w:rsidP="00000000" w:rsidRDefault="00000000" w:rsidRPr="00000000" w14:paraId="000000B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HR ticket SLAs (first response, resolution)</w:t>
      </w:r>
    </w:p>
    <w:p w:rsidR="00000000" w:rsidDel="00000000" w:rsidP="00000000" w:rsidRDefault="00000000" w:rsidRPr="00000000" w14:paraId="000000BD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acknowledgements + training completion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Pre-boarding tasks slip (accounts, equipment, paperwork), so day-one productivity is near zero (time + cost leakage).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info is scattered, so new hires spam managers/HR and ramp time slows (productivity loss).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expectations and “what good looks like” are unclear, driving slow ramp and early attrition (revenue + retention hit).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support is ad-hoc (messages/emails), so requests get lost and response times damage employee experience (retention risk).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is generic and misses role-critical workflows, causing avoidable errors and rework (quality + margin loss).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changes aren’t communicated or acknowledged, creating inconsistent enforcement and compliance exposure (risk).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involvement is inconsistent, so feedback loops break and engagement drops in the first month (attrition risk).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(remote hires, contractors, region-specific rules) aren’t standardized, causing delays and mistakes (time + risk).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single onboarding intake form: role, start date, location, access needs, equipment, manager, buddy/mentor.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phased checklists (pre-boarding, day 1, week 1, month 1) with owners, due dates, and escalation for overdue items.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30-60-90 plan with measurable milestones tied to role outcomes and learning objectives.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 HR support into a ticket workflow with categories, priority, SLAs, and clear escalation paths.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self-service knowledge base/Q&amp;A for common HR topics, with a “contact HR” fallback for sensitive cases.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onboarding completion rate, time-to-productivity, and satisfaction via surveys at 2/30/60/90 days.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access provisioning: least privilege on day 1, expand access after training/need is verified.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compliance gates: policy acknowledgements + required training before sensitive access or independent work.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role starter kits: SOPs, templates, examples, key contacts, and “first week” tasks to reduce search time.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manager and buddy check-ins (first week + weekly for first month) to catch blockers early.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reminders for pending paperwork, training, and unresolved HR tickets to reduce backlog and anxiety.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 onboarding exceptions playbook (remote shipping, contractor flows, regional differences) with clear ownership.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End-to-end onboarding operating system: intake → provisioning → training → milestones → feedback → graduation.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support operating model: self-service for FAQs + ticket triage + escalation for complex/sensitive cases.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onboarding tracks: universal company onboarding plus role-specific modules and manager checklists.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SLA management: define first-response and resolution targets, monitor queue health, and run backlog reduction plays.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Compliance-first gating strategy: access and approvals tied to training completion and policy acknowledgment.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 loop: analyze tickets + surveys + early attrition to update onboarding content and workflows.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4 — RCA Bridge (REQUIRED; 5–8 lines total)</w:t>
        <w:br w:type="textWrapping"/>
        <w:t xml:space="preserve">New hires aren’t productive for weeks → time-to-productivity, % day-1 access complete, training completion → Execution / Production</w:t>
        <w:br w:type="textWrapping"/>
        <w:t xml:space="preserve">Onboarding feels chaotic → overdue checklist tasks, provisioning cycle time, exception volume → Intake / Inputs</w:t>
        <w:br w:type="textWrapping"/>
        <w:t xml:space="preserve">HR is overwhelmed → ticket volume by category, deflection rate, average handle time → Triage / Prioritization</w:t>
        <w:br w:type="textWrapping"/>
        <w:t xml:space="preserve">Employees say HR never responds → first-response time, resolution time, backlog age → Handoff / Delivery</w:t>
        <w:br w:type="textWrapping"/>
        <w:t xml:space="preserve">People quit within 90 days → 90-day retention, onboarding satisfaction, manager check-in completion → Monitoring / Reporting</w:t>
        <w:br w:type="textWrapping"/>
        <w:t xml:space="preserve">Compliance issues keep popping up → policy acknowledgement completion, training pass rates, audit exceptions → QA / Review / Controls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