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Find decision-maker emails &amp; professional networking profiles</w:t>
      </w:r>
    </w:p>
    <w:p w:rsidR="00000000" w:rsidDel="00000000" w:rsidP="00000000" w:rsidRDefault="00000000" w:rsidRPr="00000000" w14:paraId="000000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decision-maker contact list (email + professional profile URL)</w:t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Enrich target accounts with verified buyer emails and profile links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and capture stakeholder contact details + professional profile handles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prospect spreadsheet with decision-maker emails and profile URLs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 executive/department head emails to account records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 bounce rate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completeness (% records with email + profile)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Deduplication rules (golden record)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Lawful basis / consent tracking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freshness (capture/verify timestamp)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“Good leads” are hard to find because lists/searches are noisy, so teams burn hours prospecting instead of selling (time loss + slower pipeline).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are valid but the person/title is wrong (role drift, job changes), so outreach misses the buying committee and reply rates collapse (revenue loss).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verification/validation step happens before upload, so hard bounces spike and sender reputation/deliverability deteriorates (visibility + revenue loss).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contacts across sources cause double-touches (two reps hit the same person), increasing opt-outs and damaging trust (brand + conversion loss).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lack critical fields (department/seniority/location/profile URL), forcing later rework and delaying campaign launch (cycle-time loss).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Generic/shared inboxes get collected instead of person-level emails, so attribution and routing break and replies stay low (quality + revenue loss).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“Data handling” isn’t operationalized (suppression, lawful basis, removal requests), creating compliance risk and potential forced list purges (risk + revenue loss).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minimum contact data spec (email, profile URL, title, function, location, source, capture date, confidence) before a record can enter outreach.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“waterfall research” method: start with public/company-confirmable info, then cross-check with at least one independent signal before saving the record.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automated syntax + domain + mailbox validation, then do rotating human spot-check audits to keep bounce risk low.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role-match rules (title keywords + department + seniority) so “valid email, wrong persona” is flagged early, not discovered after poor performance.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Deduplicate using a stable key (company + email + name) and maintain a single golden record to prevent double-touches and conflicting ownership.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data freshness and schedule refreshes for top accounts and active pipeline (job changes and role shifts are predictable decay).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Triage research using a queue prioritized by ICP value + timing signals, not “who is easiest to find.”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exception taxonomy (no email found, only generic inbox, ambiguous match, blocked profile) with next-best actions and escalation paths.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suppression list (opt-outs, bounces, do-not-contact) and enforce it at import time to reduce compliance and deliverability risk.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provenance (source + evidence + transformations like merge/overwrite) to keep auditability when teams move between spreadsheets and CRM.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 KPIs: enrichment coverage %, verification pass rate, time-per-record, hard bounce rate, and downstream reply/meeting rate by source.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Quality Gate: no record enters outreach until it passes completeness, verification, dedupe, and compliance checks (a checklist, not vibes).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Waterfall Enrichment + Confidence Tiers: merge multiple sources into one record and assign confidence that dictates outreach aggressiveness and channel.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SLAs by account value: Tier A accounts get same-day enrichment + refresh; long-tail gets batched, preventing backlog on high-value work.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Record Governance: one owner for record rules + audit log, preventing shadow spreadsheets and conflicting “truth.”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Continuous Sampling Audit: weekly random sample of newly enriched records → classify error types → update the SOP and rules.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Playbook: predefined handling for missing/blocked data (alternate persona, alternate channel, pause, or route to human research).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Leads “keep bouncing” → hard bounce %, invalid-email %, domain mismatch rate → QA / Review / Controls</w:t>
        <w:br w:type="textWrapping"/>
        <w:t xml:space="preserve">“We’re emailing the wrong people” → title-match %, persona-fit rate, “wrong person” replies → Intake / Inputs</w:t>
        <w:br w:type="textWrapping"/>
        <w:t xml:space="preserve">“List building is taking forever” → time per record, backlog age, % needing manual research → Execution / Production</w:t>
        <w:br w:type="textWrapping"/>
        <w:t xml:space="preserve">“Prospects complain about duplicates” → duplicate rate, double-touch incidents, multi-owner conflicts → Handoff / Delivery</w:t>
        <w:br w:type="textWrapping"/>
        <w:t xml:space="preserve">“Compliance feels risky” → % contacts with lawful-basis tag, suppression hits, opt-out processing time → QA / Review / Controls</w:t>
        <w:br w:type="textWrapping"/>
        <w:t xml:space="preserve">“Our data goes stale fast” → median days since verify, refresh completion rate, job-change incidence → Monitoring / Reporting</w:t>
        <w:br w:type="textWrapping"/>
        <w:t xml:space="preserve">“Top accounts aren’t getting done first” → Tier A SLA adherence, time-to-first-enrichment for Tier A → Triage / Prioritization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Generate hyper-personalized cold outreach sequences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personalized outbound sequences per persona and segment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multi-touch cold outreach cadences with tailored messaging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first-touch + follow-up scripts customized to prospect context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personalized outreach playbooks across email and social channels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Assemble reusable outreach templates with structured personalization fields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Reply rate (by step)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Meeting booked rate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Unsubscribe / complaint rate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Personalization fields (trigger, pain, proof)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QA / brand approval gate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Outreach feels copy‑paste and irrelevant, so prospects ignore it and brand trust degrades (visibility + conversion loss).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Sequences lean on shallow “signals” that aren’t meaningful to the buyer, making the opener awkward and lowering response (quality + revenue loss).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 are inconsistent (too few, too fast, or too pushy), so non-responders are lost and spam complaints increase (pipeline + deliverability loss).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cites unverified facts (wrong initiative, wrong role, wrong company detail), creating “instant delete” moments (trust + conversion loss).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generic cadence is used across mixed personas, so the value prop doesn’t match needs and the funnel fills with low-quality conversations (time + revenue loss).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QA gate for claims/compliance/opt-out language, increasing legal risk and harming deliverability (risk + visibility loss).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measurement loop (step-level performance), so low-performing copy ships repeatedly and teams “feel” rather than learn (iteration speed + revenue loss).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personalization brief per segment (persona, pain, trigger, proof, CTA) before writing any copy so every step has one thesis.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personalization tiers: light tokens for scale, deeper company-specific research reserved for top accounts (protects time while keeping quality).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modular blocks (opener, relevance, proof, CTA, breakup) so you can recombine without rewriting every sequence from scratch.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around 1–2 recognizably true context points (not a laundry list) and tie directly to the value proposition.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“data truth” check: verify any claim you reference, and include a safe fallback line if confidence is low.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cadence rules (e.g., 4–7 touches) with spacing guidelines and a stop condition to reduce spam risk and wasted motion.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plain-language opt-out line and honor opt-outs across channels to protect sender reputation and compliance.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performance by step (reply/meeting per step), and iterate the worst step first (often first line clarity or CTA).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“negative personalization” rules (avoid sensitive topics; don’t guess details that feel creepy or error-prone).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role-specific CTAs (permission-based question, micro-commitment, or resource) instead of a demo-first default.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weekly sample QA on outbound to catch factual errors and tone drift, then update templates based on findings.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reusable proof library mapped to personas (outcomes, objections, mini case snippets) to avoid generic claims.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 Matrix: persona × pain × proof × offer → generates repeatable sequences without “template-y” drift.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Cadence Library OS: version-controlled canonical sequences with change logs and performance notes per revision.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Backlog: weekly prioritize one variable (opener/CTA/follow-up #2) and test with defined success metrics.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 Routing: tiered workflow that routes top accounts to deep research and long-tail to nurture (not one-size-fits-all).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Deliverability + Compliance Gate: pre-send checklist (claim substantiation, opt-out, frequency cap, tone) before any new sequence ships.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Ladder: each follow-up answers a distinct objection (timing, relevance, trust, priority) instead of repeating the first email.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Feedback: sales tags “wrong person / not now / no budget” reasons and copy is updated monthly off those dispositions.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“Nobody replies” → reply rate by segment, meeting rate, step-by-step drop-off → Execution / Production</w:t>
        <w:br w:type="textWrapping"/>
        <w:t xml:space="preserve">“Prospects get annoyed” → negative reply %, complaint rate, unsubscribe rate → QA / Review / Controls</w:t>
        <w:br w:type="textWrapping"/>
        <w:t xml:space="preserve">“Follow-ups feel random” → touches per lead, spacing adherence, stop-condition adherence → Execution / Production</w:t>
        <w:br w:type="textWrapping"/>
        <w:t xml:space="preserve">“We sound generic” → personalization depth mix, template reuse rate, reply rate vs tier → Intake / Inputs</w:t>
        <w:br w:type="textWrapping"/>
        <w:t xml:space="preserve">“We’re hitting wrong people” → persona match %, “wrong person” disposition rate, meeting rate by persona → Triage / Prioritization</w:t>
        <w:br w:type="textWrapping"/>
        <w:t xml:space="preserve">“Copy changes but nothing improves” → experiment log, win-rate of variants, time-to-iterate → Monitoring / Reporting</w:t>
        <w:br w:type="textWrapping"/>
        <w:t xml:space="preserve">“Personalization errors keep happening” → QA factual error rate, source coverage for claims → QA / Review / Controls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Identify target companies by tech stack &amp; intent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target account list using technographic filters and intent signals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companies likely to buy based on stack compatibility and buying triggers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Segment accounts by technology environment and active research behavior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account lists using technology usage + recent market/activity signals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best-fit accounts using firmographic + technographic + intent criteria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 taxonomy (types + definitions)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Recency/decay window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account list (TAL) artifact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confidence score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 matrix / playbook rules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 stack detection is wrong or outdated (false positives), so outreach references the wrong tooling and loses credibility (trust + conversion loss).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overuse “signals” as relevance crutches, but buyers don’t care about many triggers, so messaging backfires (quality + reply loss).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recency/decay logic means old signals remain “hot,” so reps engage after the window is gone (time loss + lower win rate).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overload with no dedupe/routing causes multiple cadences for one account, increasing spam perception and opt-outs (deliverability + brand loss).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lists are built on tech stack alone without ICP fit, creating high volume but low-quality pipeline (CAC + rep time loss).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sources and lawful use aren’t governed, creating privacy/compliance exposure and forced shutdown risk (risk + revenue loss).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isn’t tied back to signal type, so low-quality segments get recycled and targeting never improves (learning speed + revenue loss).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minimum viable account profile: ICP firmographics + tech compatibility requirements + signal types allowed before building lists.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signal taxonomy (firmographic/technographic/first-party/third-party) with weights and confidence thresholds.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technographic claims via multiple evidence points (site signals + hiring/job posts + public docs) before using them in copy.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recency decay windows by signal class (timing sensitivity differs), and route based on what’s fresh.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 routing matrix mapping signal × segment → playbook (message angle, channel, urgency) rather than one generic sequence.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dedupe rules across all triggers so an account can only be “in motion” once per playbook at a time.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negative filters (existing customers, no-contact segments, disallowed regions, competitor conflicts) to reduce waste and risk.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accounts (aggregate signals across contacts) instead of scoring only individuals to prevent random prioritization.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false-positive rate by source and enforce a “confidence threshold” for what can be explicitly referenced in outreach.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stack references non-creepy: mention 1 relevant category insight, not the full stack, and avoid “I analyzed your infrastructure” language.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exceptions queue (stack unknown, conflicting signals, multiple buying centers) with defined next steps (research, swap persona, pause).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 list ROI: meeting rate and pipeline per signal type; refresh the signal mix monthly based on measured lift.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Routing Engine: validate → dedupe → prioritize → queue → execute, with SLAs per signal type and throttling to prevent overload.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Fit–Intent–Compatibility Framework: require ICP fit + environment compatibility + intent/trigger before outbound starts (prevents stack-only targeting).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Decaying “Heat Score”: rolling window that cools without fresh signals, preventing stale prioritization from clogging queues.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Playbook-per-Segment: predefine triggers, messaging angles, and disqualification rules to avoid ad hoc targeting.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 + Holdout: maintain a no-signal control group to quantify incremental lift from signals vs baseline segmentation.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Layer: documented allowed signals, approved data sources, and compliance checks; changes reviewed before rollout.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Escalation: when signals conflict, route to human review or alternate motion instead of forcing automation.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“Signal targeting isn’t converting” → meeting rate by signal type, pipeline per account tier, control vs signal lift → Monitoring / Reporting</w:t>
        <w:br w:type="textWrapping"/>
        <w:t xml:space="preserve">“Prospects call out wrong info” → technographic false-positive rate, QA sample error rate → QA / Review / Controls</w:t>
        <w:br w:type="textWrapping"/>
        <w:t xml:space="preserve">“We act too slowly on triggers” → time from signal to first touch, SLA breach rate → Execution / Production</w:t>
        <w:br w:type="textWrapping"/>
        <w:t xml:space="preserve">“Accounts get hit multiple times” → dedupe failure rate, concurrent motions per account → QA / Review / Controls</w:t>
        <w:br w:type="textWrapping"/>
        <w:t xml:space="preserve">“Tons of targets, few opps” → ICP match %, opp rate by segment, CAC per segment → Triage / Prioritization</w:t>
        <w:br w:type="textWrapping"/>
        <w:t xml:space="preserve">“We don’t know which signals matter” → win-rate by signal, reply rate by playbook, drop-off by step → Monitoring / Reporting</w:t>
        <w:br w:type="textWrapping"/>
        <w:t xml:space="preserve">“Stack data is missing a lot” → % accounts ‘stack unknown’, time to resolve unknowns, conversion of unknown bucket → Exceptions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Score &amp; prioritize leads by ICP match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8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an ICP-fit scoring model to prioritize follow-up</w:t>
      </w:r>
    </w:p>
    <w:p w:rsidR="00000000" w:rsidDel="00000000" w:rsidP="00000000" w:rsidRDefault="00000000" w:rsidRPr="00000000" w14:paraId="0000008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 leads by fit and likelihood to convert</w:t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lead prioritization scorecard for routing and outreach order</w:t>
      </w:r>
    </w:p>
    <w:p w:rsidR="00000000" w:rsidDel="00000000" w:rsidP="00000000" w:rsidRDefault="00000000" w:rsidRPr="00000000" w14:paraId="0000008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fit + intent lead grading and scoring thresholds</w:t>
      </w:r>
    </w:p>
    <w:p w:rsidR="00000000" w:rsidDel="00000000" w:rsidP="00000000" w:rsidRDefault="00000000" w:rsidRPr="00000000" w14:paraId="0000008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qualification thresholds for marketing-to-sales handoff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8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 score vs engagement/intent score</w:t>
      </w:r>
    </w:p>
    <w:p w:rsidR="00000000" w:rsidDel="00000000" w:rsidP="00000000" w:rsidRDefault="00000000" w:rsidRPr="00000000" w14:paraId="0000008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MQL-to-SQL conversion rate</w:t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Time-to-first-touch SLA</w:t>
      </w:r>
    </w:p>
    <w:p w:rsidR="00000000" w:rsidDel="00000000" w:rsidP="00000000" w:rsidRDefault="00000000" w:rsidRPr="00000000" w14:paraId="0000008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rejection rate</w:t>
      </w:r>
    </w:p>
    <w:p w:rsidR="00000000" w:rsidDel="00000000" w:rsidP="00000000" w:rsidRDefault="00000000" w:rsidRPr="00000000" w14:paraId="0000008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decay / recency weighting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model rewards noisy activity over true fit, so reps chase low-value leads and miss revenue (time + revenue loss).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“Qualified” isn’t defined consistently between teams, so leads die between stages and MQL→SQL collapses (pipeline loss).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recency/decay means old engagement stays hot, clogging queues and delaying response to real buyers (cycle-time + revenue loss).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are a black box, so reps don’t trust them and override manually, creating inconsistent follow-up and uneven conversion (quality loss).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Duplicate/recycled leads (re-MQLs, re-imports) create conflicting scores and broken attribution, hiding what works (visibility + optimization loss).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negative scoring for disqualifiers means spam/junk inflates costs and wastes rep time (CAC + time loss).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ignores capacity and SLAs, so “hot” leads sit unworked and conversion drops with slower time-to-first-touch (revenue loss).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isn’t recalibrated with outcomes, so weights drift as the market changes and prioritization degrades (win-rate loss).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scoring into Fit (ICP) and Engagement/Intent, then combine only for the action decision (route, nurture, disqualify).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ICP scorecard with explicit grade thresholds (A/B/C) tied to clear motions and ownership rules.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score decay and cooling rules so “hot” means recently active, not historically curious.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negative scoring for clear disqualifiers (unsubscribed, competitor, wrong persona, spam) to protect rep capacity.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Backtest monthly: compare score bands to conversion (MQL→SQL, SQL→Close) and adjust weights based on outcomes.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“reason codes” (top drivers) so reps know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lead is prioritized and can personalize outreach.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response-time SLAs and alerts when leads cross thresholds to cut time-to-first-touch.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lead lifecycle governance (definitions, stages, triggers, owners) so scoring and routing aren’t tribal knowledge.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re-MQL handling rules (when to create new vs update existing) plus automated dedupe to keep attribution clean.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account-level scoring (aggregate signals across contacts) to prevent randomness in multi-contact deals.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scoring health: % scored, distribution shifts, anomaly detection (sudden score spikes) and investigate root causes.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scoring worksheet/template to force clarity on criteria and weights before implementation (prevents “guess scoring”).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2D Fit–Intent Matrix with playbooks per quadrant, preventing “intent-only” chasing and enforcing ICP discipline.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Score-to-Action Mapping: thresholds trigger next best actions with guardrails (assign, task, nurture, disqualify).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Scoring Council: RevOps + sales + marketing review performance, disputes, and model updates; publish a changelog.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Scoring Standard: one-pager “how it works” + reason codes shipped with every major scoring change.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Re-MQL Policy: standardized rules for re-engaged leads, duplicates, and attribution to prevent reporting drift.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Overlay with governance: use historical outcomes to suggest weights, but keep human-approved logic for transparency.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Contract: written SLA + shared metrics for stage transitions to stop silent lead loss.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“Reps say all leads are bad” → ICP fit distribution, lead rejection rate, opp rate by score band → Triage / Prioritization</w:t>
        <w:br w:type="textWrapping"/>
        <w:t xml:space="preserve">“Hot leads go cold” → time-to-first-touch, SLA breach %, conversion drop by delay bucket → Handoff / Delivery</w:t>
        <w:br w:type="textWrapping"/>
        <w:t xml:space="preserve">“Scores don’t match reality” → win rate by score decile, calibration curve, drift month-over-month → Monitoring / Reporting</w:t>
        <w:br w:type="textWrapping"/>
        <w:t xml:space="preserve">“Too many junk leads” → spam submission rate, negative-score triggers, % disqualified early → QA / Review / Controls</w:t>
        <w:br w:type="textWrapping"/>
        <w:t xml:space="preserve">“Duplicates are everywhere” → duplicate rate, re-MQL policy adherence, attribution errors → Exceptions</w:t>
        <w:br w:type="textWrapping"/>
        <w:t xml:space="preserve">“Sales doesn’t trust scoring” → score usage rate, manual override rate, rep feedback volume → Execution / Production</w:t>
        <w:br w:type="textWrapping"/>
        <w:t xml:space="preserve">“MQL→SQL is collapsing” → MQL→SQL conversion, lead context completeness, follow-up compliance → Handoff / Delivery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professional network connection &amp; engagement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connection requests and follow-up messaging on a professional network</w:t>
      </w:r>
    </w:p>
    <w:p w:rsidR="00000000" w:rsidDel="00000000" w:rsidP="00000000" w:rsidRDefault="00000000" w:rsidRPr="00000000" w14:paraId="000000B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networking outreach with controlled, compliant automation</w:t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a connect → nurture → message workflow on a networking platform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Systemize connection + engagement actions (views, reactions, comments, DMs)</w:t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and pace networking outreach for consistent pipeline creation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B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Connection acceptance rate</w:t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Reply rate to first message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Activity/rate limits</w:t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restriction / review events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Content-to-outreach ratio (value vs asks)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spikes (burst invites/messages) trigger platform restrictions, stalling pipeline and risking account loss (revenue + operational risk).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outputs generic requests/comments that feel spammy, lowering acceptance and damaging reputation (brand + conversion loss).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warm-up for new/reactivated accounts leads to early flags and reduced reach/visibility (visibility + time loss).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messages fire too quickly after connecting, overwhelming new connections and suppressing replies (reply + meeting loss).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targeting wastes limited daily invite capacity on non-ICP profiles, reducing algorithm trust and overall ROI (time + revenue loss).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tracking of acceptance/reply by segment means the system optimizes for volume instead of outcomes (CAC + learning loss).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UI constraints (e.g., limited ability to add notes) create inconsistent first impressions and lower conversion (quality loss).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Verification/privacy friction can interrupt the workflow unexpectedly, creating downtime and potential permanent restrictions (operational + risk loss).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an activity budget (daily/weekly caps) and distribute actions across business hours to keep behavior consistent and reduce restriction risk.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warm-up protocol: start with low daily volume, mix genuine engagement, and scale gradually to establish normal patterns.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 invite notes that fit strict character limits: 1 personalized hook + 1 clear reason to connect + no pitch.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messaging by persona (peer vs exec vs practitioner) and prohibit “one template for everyone.”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engagement-first: react/comment thoughtfully on 1–2 posts before pitching to improve trust and conversion.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delay window between acceptance and first message; vary follow-ups based on engagement rather than fixed blasting.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acceptance rate, reply rate, and meetings per 100 invites by segment; pause segments below a floor threshold.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quality gate for comments: specificity + value-add; ban repetitive phrases that look automated.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human approval for high-stakes outreach: automation queues prospects, humans finalize messages for top accounts.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exception workflow for warnings/restrictions: stop activity immediately, document causes, and switch to manual engagement.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suppression rules for declines and “don’t contact” requests to reduce reports and repeated friction.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compliance posture (platform terms + privacy laws) and audit periodically so scale doesn’t create legal exposure.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Engagement Ladder Playbook: view → follow → react → comment → connect → DM → nurture, with exit criteria at each step.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Activity Budgeting System: allocate limited invites/messages across segments based on ROI, not gut feel.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Controls: kill switch, anomaly detection (acceptance drop, warnings), and mandatory cool-down rules after any flag.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Connection-to-Conversation SLA: define what happens 24–72 hours post-acceptance (value message, resource, soft CTA) and measure adherence.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+ Outreach Flywheel: keep a healthy value-to-ask ratio so the account builds trust signals alongside outbound.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Governance: version-control invite notes, first DMs, and nurture messages with monthly review and performance notes.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Escalation Policy: when restricted, pause automation immediately, switch to compliant manual workflows, and investigate root cause.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 4 — RCA Bridge (REQUIRED; 5–8 lines total)</w:t>
        <w:br w:type="textWrapping"/>
        <w:t xml:space="preserve">“Account got restricted” → invites/day, messages/day, action burstiness, warning count → QA / Review / Controls</w:t>
        <w:br w:type="textWrapping"/>
        <w:t xml:space="preserve">“Accept rate is low” → acceptance rate by segment, invite copy A/B, profile-to-accept conversion → Intake / Inputs</w:t>
        <w:br w:type="textWrapping"/>
        <w:t xml:space="preserve">“Accepts happen but no replies” → time-to-first-message, follow-up count, reply rate by delay bucket → Execution / Production</w:t>
        <w:br w:type="textWrapping"/>
        <w:t xml:space="preserve">“Engagement feels fake” → comment repetition rate, value-to-ask ratio, reports/blocks → QA / Review / Controls</w:t>
        <w:br w:type="textWrapping"/>
        <w:t xml:space="preserve">“We don’t know if it works” → meetings per 100 invites, pipeline per segment, cost per meeting → Monitoring / Reporting</w:t>
        <w:br w:type="textWrapping"/>
        <w:t xml:space="preserve">“We keep hitting limits” → % days over budget, actions/hour, failure/error logs → Exceptions</w:t>
        <w:br w:type="textWrapping"/>
        <w:t xml:space="preserve">“Verification requests interrupt work” → verification events, downtime hours, recovery time → Exceptions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