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Rohit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Vijay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Mangtani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right" w:leader="none" w:pos="9923"/>
        </w:tabs>
        <w:spacing w:line="22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Nashua</w:t>
      </w:r>
      <w:r w:rsidDel="00000000" w:rsidR="00000000" w:rsidRPr="00000000">
        <w:rPr>
          <w:sz w:val="22"/>
          <w:szCs w:val="22"/>
          <w:rtl w:val="0"/>
        </w:rPr>
        <w:t xml:space="preserve">, NH | 603.305.0320 | rohitmangtani1@gmail.com | linkedin.com/in/rohitmangtani </w:t>
      </w:r>
    </w:p>
    <w:p w:rsidR="00000000" w:rsidDel="00000000" w:rsidP="00000000" w:rsidRDefault="00000000" w:rsidRPr="00000000" w14:paraId="00000003">
      <w:pPr>
        <w:pageBreakBefore w:val="0"/>
        <w:tabs>
          <w:tab w:val="right" w:leader="none" w:pos="9923"/>
        </w:tabs>
        <w:spacing w:line="220" w:lineRule="auto"/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4" w:val="single"/>
        </w:pBdr>
        <w:tabs>
          <w:tab w:val="right" w:leader="none" w:pos="10627"/>
        </w:tabs>
        <w:spacing w:after="0" w:line="240" w:lineRule="auto"/>
        <w:rPr>
          <w:b w:val="1"/>
          <w:bCs w:val="1"/>
          <w:smallCap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right" w:leader="none" w:pos="10080"/>
        </w:tabs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Bentley University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 Waltham, MA</w:t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10080"/>
        </w:tabs>
        <w:spacing w:after="0" w:line="24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Master of Business Administration in Business Analytics                                                                                         May 2024</w:t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0" w:line="240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Bachelor of Science in Computer Information Systems, Minor in Finance                                                             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Relevant Coursework:</w:t>
      </w:r>
      <w:r w:rsidDel="00000000" w:rsidR="00000000" w:rsidRPr="00000000">
        <w:rPr>
          <w:sz w:val="22"/>
          <w:szCs w:val="22"/>
          <w:rtl w:val="0"/>
        </w:rPr>
        <w:t xml:space="preserve"> Finance and Economics | Quantitative and Statistical Analysis | Data Management | Operations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ind w:left="0" w:firstLine="0"/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tabs>
          <w:tab w:val="right" w:leader="none" w:pos="10627"/>
        </w:tabs>
        <w:rPr>
          <w:sz w:val="12"/>
          <w:szCs w:val="1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Fidelity Investments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Boston, MA</w:t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Technology Risk Analyst Intern                                                              June 2022 – August 2022 | June 2023 – August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Enhanced data integrity across 3 platforms; uncovered 100+ inconsistencies in audit-related documents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Created a PowerBI dashboard enabling business units to filter and view specific controls related to their applications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Improved internal audit processes by tracking findings, documenting control inconsistencies, and presenting solutions to business unit leads and the audit committee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Gained in-depth knowledge in service organization controls (SOC) reporting and IT general control assessments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Placed first in paper trading competition for interns</w:t>
      </w:r>
    </w:p>
    <w:p w:rsidR="00000000" w:rsidDel="00000000" w:rsidP="00000000" w:rsidRDefault="00000000" w:rsidRPr="00000000" w14:paraId="00000012">
      <w:pPr>
        <w:ind w:left="360" w:firstLine="0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Carbix Corporation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Quincy, MA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Finance Intern                                                                                                                              June 2020 – September 2020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Supported Carbix's growth by creating financial models, including competitive analysis, cost models, and LOIs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Facilitated discussions with 10+ clients to identify partnerships and tax advantages to reduce expenditures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strategy to increase brand awareness for venture capitalists</w:t>
      </w:r>
    </w:p>
    <w:p w:rsidR="00000000" w:rsidDel="00000000" w:rsidP="00000000" w:rsidRDefault="00000000" w:rsidRPr="00000000" w14:paraId="00000018">
      <w:pPr>
        <w:ind w:left="360" w:firstLine="0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Allegro Microsystems                       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Manchester, NH</w:t>
      </w:r>
    </w:p>
    <w:p w:rsidR="00000000" w:rsidDel="00000000" w:rsidP="00000000" w:rsidRDefault="00000000" w:rsidRPr="00000000" w14:paraId="0000001A">
      <w:pPr>
        <w:tabs>
          <w:tab w:val="right" w:leader="none" w:pos="1008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Corporate Finance Intern                                                                                                       December 2019 – January 2020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Formulated a system to import updated foreign exchange rates from a trusted source into proprietary reports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Monitored reports and identified cost-saving opportunities at Allegro manufacturing facilities worldwide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Analyzed competitors’ forecasted expenses and financial statements to highlight opportunities for improvement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08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Predictive Analyst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Developing an AI Analyst using Python, integrated with Discord, OpenAI API, and SQL, aiming to interpret real-time financial data, news, and indicators with respect to the current market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Cryptocurrency Pricing Analysis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Assessed how geopolitical and economic events correlate with cryptocurrency prices for risk reward analysis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Created visual representations of event impacts on cryptocurrency markets using Matplotlib and Seaborn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Used Pandas to store and parse through data to conduct statistical correlation analysis using Scipy and Statsmodels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Housing Price Prediction Model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Used R to quantify the influence of key variables to create a predictive model for housing prices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Applied RandomForest and KNN models to predict housing prices based on key regional and economic variables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Utilized linear, ridge, and lasso regression techniques to refine predictions and assess the impact of various factors</w:t>
      </w:r>
    </w:p>
    <w:p w:rsidR="00000000" w:rsidDel="00000000" w:rsidP="00000000" w:rsidRDefault="00000000" w:rsidRPr="00000000" w14:paraId="0000002B">
      <w:pPr>
        <w:ind w:left="360" w:firstLine="0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rPr>
          <w:b w:val="1"/>
          <w:bCs w:val="1"/>
          <w:smallCap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0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Bentley Streetwear Society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Waltham, MA</w:t>
      </w:r>
    </w:p>
    <w:p w:rsidR="00000000" w:rsidDel="00000000" w:rsidP="00000000" w:rsidRDefault="00000000" w:rsidRPr="00000000" w14:paraId="0000002E">
      <w:pPr>
        <w:tabs>
          <w:tab w:val="right" w:leader="none" w:pos="10080"/>
        </w:tabs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Co-Founder &amp; Co-President                                                                                                        September 2021 – May 2023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Directed and supervised overall operations, including educational content and member engagement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Organized monthly marketplace events with participation from 10+ vendors and 300+ students </w:t>
      </w:r>
    </w:p>
    <w:p w:rsidR="00000000" w:rsidDel="00000000" w:rsidP="00000000" w:rsidRDefault="00000000" w:rsidRPr="00000000" w14:paraId="00000031">
      <w:pPr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0000" w:space="1" w:sz="4" w:val="single"/>
        </w:pBdr>
        <w:tabs>
          <w:tab w:val="right" w:leader="none" w:pos="10627"/>
        </w:tabs>
        <w:rPr>
          <w:b w:val="1"/>
          <w:bCs w:val="1"/>
          <w:smallCap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923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Skills: </w:t>
      </w:r>
      <w:r w:rsidDel="00000000" w:rsidR="00000000" w:rsidRPr="00000000">
        <w:rPr>
          <w:sz w:val="22"/>
          <w:szCs w:val="22"/>
          <w:rtl w:val="0"/>
        </w:rPr>
        <w:t xml:space="preserve">Financial Modeling, Analytical Skills, Agile Methodologies, Strategic Thinking, Communication, Collaboration </w:t>
      </w:r>
    </w:p>
    <w:p w:rsidR="00000000" w:rsidDel="00000000" w:rsidP="00000000" w:rsidRDefault="00000000" w:rsidRPr="00000000" w14:paraId="00000034">
      <w:pPr>
        <w:tabs>
          <w:tab w:val="right" w:leader="none" w:pos="9923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Applications: </w:t>
      </w:r>
      <w:r w:rsidDel="00000000" w:rsidR="00000000" w:rsidRPr="00000000">
        <w:rPr>
          <w:sz w:val="22"/>
          <w:szCs w:val="22"/>
          <w:rtl w:val="0"/>
        </w:rPr>
        <w:t xml:space="preserve">Microsoft Word, Microsoft Excel, Microsoft PowerPoint, JIRA, Confluence, PowerBI, Tableau, Alteryx, Snowflake, PyCharm, Eclipse, Rstudio, MySQL, SAP, ServiceNOW, Bloomberg, Morningstar</w:t>
      </w:r>
    </w:p>
    <w:p w:rsidR="00000000" w:rsidDel="00000000" w:rsidP="00000000" w:rsidRDefault="00000000" w:rsidRPr="00000000" w14:paraId="00000035">
      <w:pPr>
        <w:tabs>
          <w:tab w:val="right" w:leader="none" w:pos="9923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Computer Languages:</w:t>
      </w:r>
      <w:r w:rsidDel="00000000" w:rsidR="00000000" w:rsidRPr="00000000">
        <w:rPr>
          <w:sz w:val="22"/>
          <w:szCs w:val="22"/>
          <w:rtl w:val="0"/>
        </w:rPr>
        <w:t xml:space="preserve"> Python, R, SQL, HTML, CSS</w:t>
      </w:r>
    </w:p>
    <w:p w:rsidR="00000000" w:rsidDel="00000000" w:rsidP="00000000" w:rsidRDefault="00000000" w:rsidRPr="00000000" w14:paraId="00000036">
      <w:pPr>
        <w:tabs>
          <w:tab w:val="right" w:leader="none" w:pos="9923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Interests:</w:t>
      </w:r>
      <w:r w:rsidDel="00000000" w:rsidR="00000000" w:rsidRPr="00000000">
        <w:rPr>
          <w:sz w:val="22"/>
          <w:szCs w:val="22"/>
          <w:rtl w:val="0"/>
        </w:rPr>
        <w:t xml:space="preserve"> Thematic Investing, Collecting Novelty Shoes, Music Production, Taekwondo (Black Belt II)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88" w:top="288" w:left="720" w:right="720" w:header="720" w:footer="10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right" w:leader="none" w:pos="9923"/>
      </w:tabs>
      <w:rPr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tabs>
        <w:tab w:val="right" w:leader="none" w:pos="9923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