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47 Attack Pattern Taxonomy</w:t>
      </w:r>
    </w:p>
    <w:p>
      <w:pPr>
        <w:jc w:val="center"/>
      </w:pPr>
      <w:r>
        <w:rPr>
          <w:b/>
        </w:rPr>
        <w:t>ESP32 IoT Honeypot Project</w:t>
      </w:r>
    </w:p>
    <w:p/>
    <w:p>
      <w:pPr>
        <w:pStyle w:val="Heading1"/>
      </w:pPr>
      <w:r>
        <w:t>Dataset / Source</w:t>
      </w:r>
    </w:p>
    <w:p>
      <w:pPr>
        <w:spacing w:after="80"/>
      </w:pPr>
      <w:r>
        <w:t>The 47-pattern taxonomy is derived from the following primary research paper:</w:t>
      </w:r>
    </w:p>
    <w:p>
      <w:r>
        <w:rPr>
          <w:b/>
          <w:i/>
        </w:rPr>
        <w:t>"Using Honeypots to Model Botnet Attacks on the Internet of Medical Things"</w:t>
      </w:r>
      <w:r>
        <w:t xml:space="preserve">  —  PubMed Central, PMC9264116.</w:t>
      </w:r>
    </w:p>
    <w:p>
      <w:pPr>
        <w:spacing w:after="80"/>
      </w:pPr>
      <w:r>
        <w:t>The paper processed 128,737 real attack sessions captured by IoT honeypots and resolved them into 47 distinct botnet attack clusters using a Multivariate Hawkes Process model, further refined into 121 temporal sub-clusters.</w:t>
      </w:r>
    </w:p>
    <w:p>
      <w:pPr>
        <w:spacing w:after="80"/>
      </w:pPr>
      <w:r>
        <w:t>Key findings that directly drive this implementation:</w:t>
      </w:r>
    </w:p>
    <w:p>
      <w:pPr>
        <w:pStyle w:val="ListBullet"/>
        <w:spacing w:after="40"/>
      </w:pPr>
      <w:r>
        <w:t>Weak password exploitation is the primary IoT attack surface — credential brute-force dominates (Groups A).</w:t>
      </w:r>
    </w:p>
    <w:p>
      <w:pPr>
        <w:pStyle w:val="ListBullet"/>
        <w:spacing w:after="40"/>
      </w:pPr>
      <w:r>
        <w:t>Bots on the same /24 subnet tend to try identical credential combinations (Pattern 12: SUBNET_COORDINATED).</w:t>
      </w:r>
    </w:p>
    <w:p>
      <w:pPr>
        <w:pStyle w:val="ListBullet"/>
        <w:spacing w:after="40"/>
      </w:pPr>
      <w:r>
        <w:t>74% of bots are segmented into fewer than 10 temporal fragments by control period.</w:t>
      </w:r>
    </w:p>
    <w:p>
      <w:pPr>
        <w:pStyle w:val="ListBullet"/>
        <w:spacing w:after="40"/>
      </w:pPr>
      <w:r>
        <w:t>Attack timing patterns (inter-arrival rates, burst shapes) are sufficient to fingerprint botnet families (Group E).</w:t>
      </w:r>
    </w:p>
    <w:p>
      <w:pPr>
        <w:spacing w:after="80"/>
      </w:pPr>
      <w:r>
        <w:t>Additional pattern names and indicators for Groups B, C, and D are drawn from supplementary honeypot literature covering Mirai, Mozi, Hajime, HoneyIoT, and autoencoder clustering papers, as documented in PHASE2.md.</w:t>
      </w:r>
    </w:p>
    <w:p/>
    <w:p>
      <w:pPr>
        <w:pStyle w:val="Heading1"/>
      </w:pPr>
      <w:r>
        <w:t>Where Each Group Is Classified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Patterns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Classified By</w:t>
            </w:r>
          </w:p>
        </w:tc>
      </w:tr>
      <w:tr>
        <w:tc>
          <w:tcPr>
            <w:tcW w:type="dxa" w:w="2880"/>
          </w:tcPr>
          <w:p>
            <w:r>
              <w:t>A  —  Credential Brute Force</w:t>
            </w:r>
          </w:p>
        </w:tc>
        <w:tc>
          <w:tcPr>
            <w:tcW w:type="dxa" w:w="2880"/>
          </w:tcPr>
          <w:p>
            <w:r>
              <w:t>1 – 12</w:t>
            </w:r>
          </w:p>
        </w:tc>
        <w:tc>
          <w:tcPr>
            <w:tcW w:type="dxa" w:w="2880"/>
          </w:tcPr>
          <w:p>
            <w:r>
              <w:t>On-device  (ESP32 firmware, attack_patterns.h)</w:t>
            </w:r>
          </w:p>
        </w:tc>
      </w:tr>
      <w:tr>
        <w:tc>
          <w:tcPr>
            <w:tcW w:type="dxa" w:w="2880"/>
          </w:tcPr>
          <w:p>
            <w:r>
              <w:t>B  —  Reconnaissance &amp; Scanning</w:t>
            </w:r>
          </w:p>
        </w:tc>
        <w:tc>
          <w:tcPr>
            <w:tcW w:type="dxa" w:w="2880"/>
          </w:tcPr>
          <w:p>
            <w:r>
              <w:t>13 – 20</w:t>
            </w:r>
          </w:p>
        </w:tc>
        <w:tc>
          <w:tcPr>
            <w:tcW w:type="dxa" w:w="2880"/>
          </w:tcPr>
          <w:p>
            <w:r>
              <w:t>On-device  (ESP32 firmware, attack_patterns.h)</w:t>
            </w:r>
          </w:p>
        </w:tc>
      </w:tr>
      <w:tr>
        <w:tc>
          <w:tcPr>
            <w:tcW w:type="dxa" w:w="2880"/>
          </w:tcPr>
          <w:p>
            <w:r>
              <w:t>C  —  Exploitation Attempts</w:t>
            </w:r>
          </w:p>
        </w:tc>
        <w:tc>
          <w:tcPr>
            <w:tcW w:type="dxa" w:w="2880"/>
          </w:tcPr>
          <w:p>
            <w:r>
              <w:t>21 – 30</w:t>
            </w:r>
          </w:p>
        </w:tc>
        <w:tc>
          <w:tcPr>
            <w:tcW w:type="dxa" w:w="2880"/>
          </w:tcPr>
          <w:p>
            <w:r>
              <w:t>Backend classifier only  (heuristic_rules.py)</w:t>
            </w:r>
          </w:p>
        </w:tc>
      </w:tr>
      <w:tr>
        <w:tc>
          <w:tcPr>
            <w:tcW w:type="dxa" w:w="2880"/>
          </w:tcPr>
          <w:p>
            <w:r>
              <w:t>D  —  Post-Exploitation Behaviour</w:t>
            </w:r>
          </w:p>
        </w:tc>
        <w:tc>
          <w:tcPr>
            <w:tcW w:type="dxa" w:w="2880"/>
          </w:tcPr>
          <w:p>
            <w:r>
              <w:t>31 – 39</w:t>
            </w:r>
          </w:p>
        </w:tc>
        <w:tc>
          <w:tcPr>
            <w:tcW w:type="dxa" w:w="2880"/>
          </w:tcPr>
          <w:p>
            <w:r>
              <w:t>On-device  (ESP32 firmware, attack_patterns.h)</w:t>
            </w:r>
          </w:p>
        </w:tc>
      </w:tr>
      <w:tr>
        <w:tc>
          <w:tcPr>
            <w:tcW w:type="dxa" w:w="2880"/>
          </w:tcPr>
          <w:p>
            <w:r>
              <w:t>E  —  Timing &amp; Protocol Patterns</w:t>
            </w:r>
          </w:p>
        </w:tc>
        <w:tc>
          <w:tcPr>
            <w:tcW w:type="dxa" w:w="2880"/>
          </w:tcPr>
          <w:p>
            <w:r>
              <w:t>40 – 47</w:t>
            </w:r>
          </w:p>
        </w:tc>
        <w:tc>
          <w:tcPr>
            <w:tcW w:type="dxa" w:w="2880"/>
          </w:tcPr>
          <w:p>
            <w:r>
              <w:t>Backend classifier only  (hawkes_classifier.py, anomaly_detector.py)</w:t>
            </w:r>
          </w:p>
        </w:tc>
      </w:tr>
    </w:tbl>
    <w:p/>
    <w:p>
      <w:pPr>
        <w:pStyle w:val="Heading1"/>
      </w:pPr>
      <w:r>
        <w:t>Group A — Credential Brute 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Pattern Name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Protocol(s)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Primary Indicator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Botnet Family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MITRE</w:t>
            </w:r>
          </w:p>
        </w:tc>
      </w:tr>
      <w:tr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MIRAI_DEFAULT_CREDS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Telnet, SSH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root/xc3511 or root/vizxv in first 3 attempts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Mirai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MIRAI_ADMIN_SWEEP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Telnet, SSH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admin/admin → admin/1234 → admin/password sequentially, ≥2 attempts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Mirai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MOZI_ROUTER_CREDS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Telnet, HTTP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root/root or Admin/Admin on ports 23 and 80 simultaneously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Mozi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HAJIME_SLOW_BRUTE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SSH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&lt;2 attempts/min, randomised credential order, long session dwell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Hajime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CONTROL4_TARGETED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Telnet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Exclusively root/t0talc0ntr0l4! — single attempt per connection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Control4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GAFGYT_DEFAULT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Telnet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root/888888 or root/default, inter-attempt interval &lt;500 ms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Gafgyt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SATORI_HUAWEI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Telnet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root/Zte521 or supervisor username; often probes port 37215 first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Satori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FBOT_FBXROUTER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HTTP, Telnet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supervisor/zyad1234 or telecomadmin/admintelecom combos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FBot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GENERIC_DICT_FAST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Telnet, SSH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&gt;10 attempts/min, sequential dictionary ordering, no per-IP state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CREDENTIAL_STUFFING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POST /login with base64-encoded JSON bodies, rotating User-Agent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SINGLE_SHOT_DEFAULT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Telnet, SSH, HTTP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Exactly 1 attempt per connection — always admin/admin or root/root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SUBNET_COORDINATED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Telnet, SSH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Multiple source IPs in same /24 subnet using identical credentials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Coordinated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</w:tbl>
    <w:p>
      <w:pPr>
        <w:pStyle w:val="Heading1"/>
      </w:pPr>
      <w:r>
        <w:t>Group B — Reconnaissance &amp; Scanning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Pattern Name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Protocol(s)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Primary Indicator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Botnet Family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MITRE</w:t>
            </w:r>
          </w:p>
        </w:tc>
      </w:tr>
      <w:tr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PORT_SCAN_SEQUENTIAL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TCP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Connections to ports 22, 23, 80, 1883 within 10 s from same IP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Masscan/Zmap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BANNER_GRAB_ONLY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SSH, Telnet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Connects, reads banner, disconnects without sending any data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Shodan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HTTP_FINGERPRINT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GET /, HEAD /, GET /favicon.ico in sequence; reads Server header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CGI_PROBE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GET requests to /cgi-bin/, /shell, /command, /cmd in single session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MQTT_TOPIC_ENUM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MQTT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Subscribes to # or $SYS/# immediately after CONNECT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UPNP_PROBE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GET /description.xml or GET /rootDesc.xml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MITRE_T1046_NETSCAN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TCP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SYN packets across &gt;5 ports, no ACK completion, &lt;100 ms between each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SLOW_RECON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TCP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One connection every 5–60 min from same IP over a 24-hour window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APT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</w:tbl>
    <w:p>
      <w:pPr>
        <w:pStyle w:val="Heading1"/>
      </w:pPr>
      <w:r>
        <w:t>Group C — Exploitation Attempts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Pattern Name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Protocol(s)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Primary Indicator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Botnet Family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MITRE</w:t>
            </w:r>
          </w:p>
        </w:tc>
      </w:tr>
      <w:tr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SHELLSHOCK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() { :;}; string in User-Agent or any header/body field  [CVE-2014-6271]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T1059</w:t>
            </w:r>
          </w:p>
        </w:tc>
      </w:tr>
      <w:tr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DASAN_RCE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GET /GponForm/diag_Form?images/ with command injection in dest param  [CVE-2018-10562]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HUAWEI_HG532_RCE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POST /ctrlt/DeviceUpgrade_1 with NewStatusURL shell command injection  [CVE-2017-17215]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Generic/Satori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REALTEK_SDK_RCE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POST /soap.cgi UPnP SUBSCRIBE body containing shell commands  [CVE-2021-35395]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BUFFER_OVERFLOW_TELNET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Telnet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Single input line &gt;256 bytes; NOP sled pattern often present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DIR_TRAVERSAL_HTTP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../ or %2e%2e in URL path, attempts to read /etc/passwd or /proc/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T1083</w:t>
            </w:r>
          </w:p>
        </w:tc>
      </w:tr>
      <w:tr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COMMAND_INJECTION_HTTP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;, |, &amp;&amp; or backtick in form field values or GET parameters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T1059.004</w:t>
            </w:r>
          </w:p>
        </w:tc>
      </w:tr>
      <w:tr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MQTT_MALICIOUS_PUBLISH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MQTT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PUBLISH to cmnd/ or zigbee2mqtt/ topics with shell payload in body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T1499</w:t>
            </w:r>
          </w:p>
        </w:tc>
      </w:tr>
      <w:tr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LOG4SHELL_PROBE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${jndi:ldap:// string in any HTTP header or body field  [CVE-2021-44228]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SPRING4SHELL_PROBE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POST with class.module.classLoader parameter  [CVE-2022-22965]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sz w:val="16"/>
              </w:rPr>
              <w:t>T1203</w:t>
            </w:r>
          </w:p>
        </w:tc>
      </w:tr>
    </w:tbl>
    <w:p>
      <w:pPr>
        <w:pStyle w:val="Heading1"/>
      </w:pPr>
      <w:r>
        <w:t>Group D — Post-Exploitation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Pattern Name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Protocol(s)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Primary Indicator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Botnet Family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MITRE</w:t>
            </w:r>
          </w:p>
        </w:tc>
      </w:tr>
      <w:tr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WGET_DROPPER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Telnet, SSH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wget http:// or curl http:// executed post-auth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Mirai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T1105</w:t>
            </w:r>
          </w:p>
        </w:tc>
      </w:tr>
      <w:tr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BUSYBOX_WGET_CHAIN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Telnet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/bin/busybox wget + SATORI or ECCHI keyword suffix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Satori/Ecchi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T1105</w:t>
            </w:r>
          </w:p>
        </w:tc>
      </w:tr>
      <w:tr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CHMOD_EXECUTE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Telnet, SSH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chmod +x on a file followed immediately by ./ execution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T1059</w:t>
            </w:r>
          </w:p>
        </w:tc>
      </w:tr>
      <w:tr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CRONTAB_PERSISTENCE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Telnet, SSH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crontab -e or echo &gt;&gt; /etc/cron* to establish persistence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APT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T1053</w:t>
            </w:r>
          </w:p>
        </w:tc>
      </w:tr>
      <w:tr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IPTABLES_MANIPULATION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Telnet, SSH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iptables -F (flush) or iptables -A (add rule) commands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T1562</w:t>
            </w:r>
          </w:p>
        </w:tc>
      </w:tr>
      <w:tr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CRYPTO_MINER_INSTALL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Telnet, SSH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xmrig, minerd, or mining pool URL (pool.) in command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Cryptojacker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T1496</w:t>
            </w:r>
          </w:p>
        </w:tc>
      </w:tr>
      <w:tr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C2_CALLBACK_ATTEMPT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Telnet, SSH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nc, ncat, or bash -i &gt;&amp; /dev/tcp/ reverse shell commands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APT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T1059</w:t>
            </w:r>
          </w:p>
        </w:tc>
      </w:tr>
      <w:tr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SELF_PROPAGATION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Telnet, SSH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for i in loop scanning subnet with embedded telnet commands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Worm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T1210</w:t>
            </w:r>
          </w:p>
        </w:tc>
      </w:tr>
      <w:tr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LOG_WIPE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Telnet, SSH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rm /var/log/, echo &gt; /var/log/messages, or history -c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APT</w:t>
            </w:r>
          </w:p>
        </w:tc>
        <w:tc>
          <w:tcPr>
            <w:tcW w:type="dxa" w:w="1440"/>
            <w:shd w:val="clear" w:color="auto" w:fill="DDEBF7"/>
          </w:tcPr>
          <w:p>
            <w:r>
              <w:rPr>
                <w:sz w:val="16"/>
              </w:rPr>
              <w:t>T1070</w:t>
            </w:r>
          </w:p>
        </w:tc>
      </w:tr>
    </w:tbl>
    <w:p>
      <w:pPr>
        <w:pStyle w:val="Heading1"/>
      </w:pPr>
      <w:r>
        <w:t>Group E — Timing &amp; Protocol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Pattern Name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Protocol(s)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Primary Indicator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Botnet Family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</w:rPr>
              <w:t>MITRE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HAWKES_BURST_A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Any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&gt;20 events/min burst then silence &gt;30 min (Hawkes cluster type A)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T1498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HAWKES_BURST_B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Any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5–15 events/min sustained &gt;2 hours (Hawkes cluster type B)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T1498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HAWKES_PERIODIC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Any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Regular inter-arrival time — coefficient of variation &lt; 0.30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T1498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DIURNAL_NIGHT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Any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≥70% of events from a source IP fall between 00:00–06:00 UTC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T1498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MULTI_PROTOCOL_CHAIN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Telnet, HTTP, MQTT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Same source IP hits Telnet + HTTP + MQTT within a 60 s window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TLS_DOWNGRADE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SSH, HTTPS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Weak cipher suites offered: RC4-SHA, 3DES, NULL, EXPORT-RC4-40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T1562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MQTT_QOS_ABUSE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MQTT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Rapid QoS 2 PUBLISH messages to exhaust broker state 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T1499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ZERO_DAY_ANOMALY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Any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Anomaly score &gt; threshold; no pattern 1–46 matched — DBSCAN outlier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6"/>
              </w:rPr>
              <w:t>T1203</w:t>
            </w:r>
          </w:p>
        </w:tc>
      </w:tr>
    </w:tbl>
    <w:p/>
    <w:p>
      <w:pPr>
        <w:pStyle w:val="Heading1"/>
      </w:pPr>
      <w:r>
        <w:t>Quick Reference — All 47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</w:rPr>
              <w:t>Pattern Name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</w:rPr>
              <w:t>Botnet Family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</w:rPr>
              <w:t>MITRE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MIRAI_DEFAULT_CREDS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Mirai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MIRAI_ADMIN_SWEEP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Mirai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MOZI_ROUTER_CREDS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Mozi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HAJIME_SLOW_BRUTE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Hajime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CONTROL4_TARGETED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Control4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GAFGYT_DEFAULT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Gafgyt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SATORI_HUAWEI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Satori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FBOT_FBXROUTER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FBot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GENERIC_DICT_FAST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CREDENTIAL_STUFFING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SINGLE_SHOT_DEFAULT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SUBNET_COORDINATED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Coordinated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6"/>
              </w:rPr>
              <w:t>T1110.001</w:t>
            </w:r>
          </w:p>
        </w:tc>
      </w:tr>
      <w:tr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PORT_SCAN_SEQUENTIAL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Masscan/Zmap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BANNER_GRAB_ONLY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Shodan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HTTP_FINGERPRINT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CGI_PROBE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MQTT_TOPIC_ENUM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UPNP_PROBE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MITRE_T1046_NETSCAN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SLOW_RECON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APT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SHELLSHOCK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T1059</w:t>
            </w:r>
          </w:p>
        </w:tc>
      </w:tr>
      <w:tr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DASAN_RCE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HUAWEI_HG532_RCE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Generic/Satori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REALTEK_SDK_RCE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BUFFER_OVERFLOW_TELNET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DIR_TRAVERSAL_HTTP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T1083</w:t>
            </w:r>
          </w:p>
        </w:tc>
      </w:tr>
      <w:tr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COMMAND_INJECTION_HTTP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T1059.004</w:t>
            </w:r>
          </w:p>
        </w:tc>
      </w:tr>
      <w:tr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MQTT_MALICIOUS_PUBLISH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T1499</w:t>
            </w:r>
          </w:p>
        </w:tc>
      </w:tr>
      <w:tr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LOG4SHELL_PROBE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SPRING4SHELL_PROBE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6"/>
              </w:rPr>
              <w:t>T1203</w:t>
            </w:r>
          </w:p>
        </w:tc>
      </w:tr>
      <w:tr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WGET_DROPPER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Mirai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T1105</w:t>
            </w:r>
          </w:p>
        </w:tc>
      </w:tr>
      <w:tr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BUSYBOX_WGET_CHAIN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Satori/Ecchi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T1105</w:t>
            </w:r>
          </w:p>
        </w:tc>
      </w:tr>
      <w:tr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CHMOD_EXECUTE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T1059</w:t>
            </w:r>
          </w:p>
        </w:tc>
      </w:tr>
      <w:tr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CRONTAB_PERSISTENCE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APT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T1053</w:t>
            </w:r>
          </w:p>
        </w:tc>
      </w:tr>
      <w:tr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IPTABLES_MANIPULATION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T1562</w:t>
            </w:r>
          </w:p>
        </w:tc>
      </w:tr>
      <w:tr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CRYPTO_MINER_INSTALL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Cryptojacker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T1496</w:t>
            </w:r>
          </w:p>
        </w:tc>
      </w:tr>
      <w:tr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C2_CALLBACK_ATTEMPT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APT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T1059</w:t>
            </w:r>
          </w:p>
        </w:tc>
      </w:tr>
      <w:tr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SELF_PROPAGATION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Worm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T1210</w:t>
            </w:r>
          </w:p>
        </w:tc>
      </w:tr>
      <w:tr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LOG_WIPE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APT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sz w:val="16"/>
              </w:rPr>
              <w:t>T1070</w:t>
            </w:r>
          </w:p>
        </w:tc>
      </w:tr>
      <w:tr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HAWKES_BURST_A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T1498</w:t>
            </w:r>
          </w:p>
        </w:tc>
      </w:tr>
      <w:tr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HAWKES_BURST_B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T1498</w:t>
            </w:r>
          </w:p>
        </w:tc>
      </w:tr>
      <w:tr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HAWKES_PERIODIC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T1498</w:t>
            </w:r>
          </w:p>
        </w:tc>
      </w:tr>
      <w:tr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DIURNAL_NIGHT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T1498</w:t>
            </w:r>
          </w:p>
        </w:tc>
      </w:tr>
      <w:tr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MULTI_PROTOCOL_CHAIN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T1046</w:t>
            </w:r>
          </w:p>
        </w:tc>
      </w:tr>
      <w:tr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TLS_DOWNGRADE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T1562</w:t>
            </w:r>
          </w:p>
        </w:tc>
      </w:tr>
      <w:tr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MQTT_QOS_ABUSE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Generic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T1499</w:t>
            </w:r>
          </w:p>
        </w:tc>
      </w:tr>
      <w:tr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ZERO_DAY_ANOMALY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6"/>
              </w:rPr>
              <w:t>T1203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