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Rohita Gangishetty</w:t>
      </w:r>
    </w:p>
    <w:p w:rsidR="00000000" w:rsidDel="00000000" w:rsidP="00000000" w:rsidRDefault="00000000" w:rsidRPr="00000000" w14:paraId="00000002">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Michael Minzey</w:t>
      </w:r>
    </w:p>
    <w:p w:rsidR="00000000" w:rsidDel="00000000" w:rsidP="00000000" w:rsidRDefault="00000000" w:rsidRPr="00000000" w14:paraId="00000003">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Computers and Modern Society</w:t>
      </w:r>
    </w:p>
    <w:p w:rsidR="00000000" w:rsidDel="00000000" w:rsidP="00000000" w:rsidRDefault="00000000" w:rsidRPr="00000000" w14:paraId="00000004">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23 June 2024</w:t>
      </w:r>
    </w:p>
    <w:p w:rsidR="00000000" w:rsidDel="00000000" w:rsidP="00000000" w:rsidRDefault="00000000" w:rsidRPr="00000000" w14:paraId="00000005">
      <w:pPr>
        <w:spacing w:line="480" w:lineRule="auto"/>
        <w:ind w:left="43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Amazon Privacy Policy</w:t>
      </w:r>
    </w:p>
    <w:p w:rsidR="00000000" w:rsidDel="00000000" w:rsidP="00000000" w:rsidRDefault="00000000" w:rsidRPr="00000000" w14:paraId="00000006">
      <w:pPr>
        <w:spacing w:line="480" w:lineRule="auto"/>
        <w:ind w:left="144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Amazon's privacy policy is comprehensive and detailed, outlining various aspects of how </w:t>
      </w:r>
    </w:p>
    <w:p w:rsidR="00000000" w:rsidDel="00000000" w:rsidP="00000000" w:rsidRDefault="00000000" w:rsidRPr="00000000" w14:paraId="00000007">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user data is collected, used, and protected. Amazon gathers a lot of data, including private information like name, address, phone number, email, and payment details, according to their privacy notice. It also gathers transactional information like purchase history and browsing history, device information such as IP address and browser type, location data from </w:t>
      </w:r>
    </w:p>
    <w:p w:rsidR="00000000" w:rsidDel="00000000" w:rsidP="00000000" w:rsidRDefault="00000000" w:rsidRPr="00000000" w14:paraId="00000008">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mobile devices, and behavioral information like search queries and reviews. </w:t>
      </w:r>
    </w:p>
    <w:p w:rsidR="00000000" w:rsidDel="00000000" w:rsidP="00000000" w:rsidRDefault="00000000" w:rsidRPr="00000000" w14:paraId="00000009">
      <w:pPr>
        <w:spacing w:line="480" w:lineRule="auto"/>
        <w:ind w:left="144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Amazon gathers user information in various ways to enhance shopping experiences and </w:t>
      </w:r>
    </w:p>
    <w:p w:rsidR="00000000" w:rsidDel="00000000" w:rsidP="00000000" w:rsidRDefault="00000000" w:rsidRPr="00000000" w14:paraId="0000000A">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ensure platform functionality and security. When users interact with Amazon by creating accounts, making purchases, or contacting customer service, they provide direct input such as names, contact details, and transaction histories. Additionally, Amazon uses automated methods like cookies, web beacons, and other tracking technologies to collect data during user interactions with their website and services. This includes information about browsing activities, device types, and other details that help personalize product recommendations, streamline transactions, expedite order deliveries, and improve communication with users.</w:t>
      </w:r>
    </w:p>
    <w:p w:rsidR="00000000" w:rsidDel="00000000" w:rsidP="00000000" w:rsidRDefault="00000000" w:rsidRPr="00000000" w14:paraId="0000000B">
      <w:pPr>
        <w:spacing w:line="480" w:lineRule="auto"/>
        <w:ind w:left="144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Moreover, Amazon supplements this direct and automated data collection by obtaining </w:t>
      </w:r>
    </w:p>
    <w:p w:rsidR="00000000" w:rsidDel="00000000" w:rsidP="00000000" w:rsidRDefault="00000000" w:rsidRPr="00000000" w14:paraId="0000000C">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information from third-party sources like delivery services and data brokers. These additional sources provide insights into broader user trends and preferences, enabling Amazon to refine its services and develop new features that cater to customer needs. While Amazon's data collection practices aim to benefit users by offering personalized experiences, they also serve to maintain the functionality and security of the platform, ensuring that user information is handled responsibly and in accordance with privacy standards.</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Amazon stores your information to fulfill the purposes for which it was collected, such as processing orders and complying with legal requirements. They grant access to this information only to affiliates, third-party service providers they work with like delivery companies, and legal authorities when required, and potential investors in specific business transactions. This ensures they can operate efficiently and meet their legal obligations, while also maintaining data privacy for a reasonable amount of time.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Users can manage their communication preferences through account settings, opt-out of receiving promotional emails and advertisements, and request the deletion of personal information either through their account or by contacting customer service. Users also have the option to access and update their personal information as needed.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Amazon utilizes a layered security approach to protect your information. This includes designing secure systems from the start, encrypting data during transfer, adhering to strict payment card standards, and implementing physical, electronic, and procedural safeguards throughout your data's lifecycle. They may even require identity verification before disclosing your personal information.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480"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Amazon Silk allows setting Do Not Track (DNT) preference within the browser settings. This preference is then sent in an HTTP request header to websites you visit. The signal itself indicates a preference to not be tracked, with a value of 1 for "do not track" and 0 for allowing tracking. As for the Amazon website it doesn't </w:t>
      </w:r>
      <w:r w:rsidDel="00000000" w:rsidR="00000000" w:rsidRPr="00000000">
        <w:rPr>
          <w:sz w:val="24"/>
          <w:szCs w:val="24"/>
          <w:highlight w:val="white"/>
          <w:rtl w:val="0"/>
        </w:rPr>
        <w:t xml:space="preserve"> </w:t>
      </w:r>
      <w:r w:rsidDel="00000000" w:rsidR="00000000" w:rsidRPr="00000000">
        <w:rPr>
          <w:rFonts w:ascii="Times" w:cs="Times" w:eastAsia="Times" w:hAnsi="Times"/>
          <w:sz w:val="24"/>
          <w:szCs w:val="24"/>
          <w:highlight w:val="white"/>
          <w:rtl w:val="0"/>
        </w:rPr>
        <w:t xml:space="preserve">state how they respond to the "Do Not Track" signal, but they do offer several ways for users to manage their privacy like  including opt-out of interest-based ads, manage data and privacy settings, and provide transparency on data practices. </w:t>
      </w:r>
    </w:p>
    <w:p w:rsidR="00000000" w:rsidDel="00000000" w:rsidP="00000000" w:rsidRDefault="00000000" w:rsidRPr="00000000" w14:paraId="00000011">
      <w:pPr>
        <w:spacing w:line="480" w:lineRule="auto"/>
        <w:ind w:left="72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Amazon honors its privacy policy until it is updated or changed, notifying users of </w:t>
      </w:r>
    </w:p>
    <w:p w:rsidR="00000000" w:rsidDel="00000000" w:rsidP="00000000" w:rsidRDefault="00000000" w:rsidRPr="00000000" w14:paraId="00000012">
      <w:pPr>
        <w:spacing w:line="48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significant changes by posting the updated policy on the website and sending notifications via email or account alerts. By continuing to use Amazon’s services after updates, users are deemed to have agreed to the new terms, although they may need to explicitly agree to changes when logging into their account or making a purchase.</w:t>
      </w:r>
    </w:p>
    <w:p w:rsidR="00000000" w:rsidDel="00000000" w:rsidP="00000000" w:rsidRDefault="00000000" w:rsidRPr="00000000" w14:paraId="00000013">
      <w:pPr>
        <w:spacing w:line="480" w:lineRule="auto"/>
        <w:ind w:left="1440" w:hanging="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Reflecting on this policy, I would continue to use Amazon but with an awareness of the </w:t>
      </w:r>
    </w:p>
    <w:p w:rsidR="00000000" w:rsidDel="00000000" w:rsidP="00000000" w:rsidRDefault="00000000" w:rsidRPr="00000000" w14:paraId="00000014">
      <w:pPr>
        <w:spacing w:line="48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data collection and sharing practices. While Amazon's security measures are robust, the amount of data collected and shared raises privacy concerns. The policy is relatively easy to understand, although some terms may be complex for average users. The extensive data collection and sharing practices and the lack of a clear response to DNT signals are alarming. Amazon offers some control over your data, like opting out of targeted ads and deleting browsing history.  </w:t>
      </w:r>
    </w:p>
    <w:p w:rsidR="00000000" w:rsidDel="00000000" w:rsidP="00000000" w:rsidRDefault="00000000" w:rsidRPr="00000000" w14:paraId="00000015">
      <w:pPr>
        <w:spacing w:line="480" w:lineRule="auto"/>
        <w:ind w:left="0"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However, the extensive data collection and sharing practices raise privacy concerns. Amazon collects a wide range of personal, transactional, device, location, and behavioral information, which is shared with affiliates, service providers, and sometimes third parties. Although necessary for operational purposes, this breadth of data sharing might expose user information to higher risks. Therefore, while privacy is reasonably protected, users should remain aware of the data practices in place. While there's some transparency in their data practices, the extent of collection might be a concern for privacy-focused users. However, the clear explanations of data usage, user choices, and security measures are commendable.</w:t>
      </w:r>
    </w:p>
    <w:p w:rsidR="00000000" w:rsidDel="00000000" w:rsidP="00000000" w:rsidRDefault="00000000" w:rsidRPr="00000000" w14:paraId="00000016">
      <w:pPr>
        <w:spacing w:line="48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ab/>
        <w:t xml:space="preserve">Understanding Amazon's policy can be quite straightforward due to its structured layout and clear language. They effectively explain their guidelines regarding customer data protection, product reviews, and seller policies. The policy itself might be written in clear language, but the ease of understanding depends on your background. Grasping the extent of data collection and how user consent works for data sharing with third-parties could require wading through detailed sections. However, some aspects were alarming, particularly their extensive data collection practices including browsing history  could be a cause for concern, especially for privacy-conscious users. Additionally, navigating the intricacies of user consent for data sharing with third-party sellers and advertisers might be confusing. Despite these concerns, Amazon does well in outlining their approach to handling customer information, steps taken to secure transactions, and their commitment to transparency. They clearly explain seller responsibilities and mechanisms for dispute resolution. Overall, while the data collection practices raise some red flags, Amazon's policy offers a clear understanding of their procedures and user rights.</w:t>
      </w:r>
    </w:p>
    <w:p w:rsidR="00000000" w:rsidDel="00000000" w:rsidP="00000000" w:rsidRDefault="00000000" w:rsidRPr="00000000" w14:paraId="00000017">
      <w:pPr>
        <w:spacing w:line="48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ab/>
        <w:t xml:space="preserve">Many people don't read policies like Amazon's because they're hard to understand with lots of legal terms. They think these policies are more about protecting the company than helping customers, which makes them less interested. In today's fast-paced digital world, people prefer quick and easy shopping or using services, so they often just agree to terms without really knowing what they're  inevitably agreeing to  use the service. Also, many people aren't aware of the possible problems that could come from not reading these policies, so they don't see the importance of taking the time to read through them carefully. As a result, these policies meant to protect consumer rights and privacy often get ignored or quickly skimmed over. This means people might miss out on important details about how companies like Amazon use their information or handle complaints, potentially leaving them unaware of their rights and protections as customers.</w:t>
      </w:r>
    </w:p>
    <w:p w:rsidR="00000000" w:rsidDel="00000000" w:rsidP="00000000" w:rsidRDefault="00000000" w:rsidRPr="00000000" w14:paraId="00000018">
      <w:pPr>
        <w:spacing w:line="480" w:lineRule="auto"/>
        <w:ind w:left="0"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Many people avoid reading Amazon's policies because they find them difficult to understand and think they mostly benefit the company. To help users stay informed about Amazon's practices, the company could simplify their policies by using plain language and providing clear summaries. These summaries should highlight key points such as how personal data is used, what rights users have regarding their information, and how issues or complaints are resolved. By making this information easier to access and comprehend, Amazon can promote transparency and empower users to make informed choices about their interactions on the platform or they can also provide interactive tools, periodic reminders, and more accessible privacy settings. And also highlighting changes during updates and requiring explicit user acknowledgment can also help users stay informed about data practices, fostering greater trust and transparency.</w:t>
      </w:r>
    </w:p>
    <w:p w:rsidR="00000000" w:rsidDel="00000000" w:rsidP="00000000" w:rsidRDefault="00000000" w:rsidRPr="00000000" w14:paraId="00000019">
      <w:pPr>
        <w:spacing w:line="480" w:lineRule="auto"/>
        <w:ind w:left="0" w:firstLine="720"/>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spacing w:line="48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spacing w:line="48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spacing w:line="48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spacing w:line="48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spacing w:line="48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spacing w:line="48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spacing w:line="48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spacing w:line="48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ab/>
        <w:tab/>
        <w:tab/>
        <w:tab/>
        <w:tab/>
        <w:t xml:space="preserve">Work Cited </w:t>
      </w:r>
    </w:p>
    <w:p w:rsidR="00000000" w:rsidDel="00000000" w:rsidP="00000000" w:rsidRDefault="00000000" w:rsidRPr="00000000" w14:paraId="00000024">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Amazon. "Help &amp; Customer Service: Privacy Notice." </w:t>
      </w:r>
      <w:r w:rsidDel="00000000" w:rsidR="00000000" w:rsidRPr="00000000">
        <w:rPr>
          <w:rFonts w:ascii="Times" w:cs="Times" w:eastAsia="Times" w:hAnsi="Times"/>
          <w:i w:val="1"/>
          <w:sz w:val="24"/>
          <w:szCs w:val="24"/>
          <w:rtl w:val="0"/>
        </w:rPr>
        <w:t xml:space="preserve">Amazon.com</w:t>
      </w:r>
      <w:r w:rsidDel="00000000" w:rsidR="00000000" w:rsidRPr="00000000">
        <w:rPr>
          <w:rFonts w:ascii="Times" w:cs="Times" w:eastAsia="Times" w:hAnsi="Times"/>
          <w:sz w:val="24"/>
          <w:szCs w:val="24"/>
          <w:rtl w:val="0"/>
        </w:rPr>
        <w:t xml:space="preserve">, Amazon, </w:t>
      </w:r>
      <w:hyperlink r:id="rId6">
        <w:r w:rsidDel="00000000" w:rsidR="00000000" w:rsidRPr="00000000">
          <w:rPr>
            <w:rFonts w:ascii="Times" w:cs="Times" w:eastAsia="Times" w:hAnsi="Times"/>
            <w:color w:val="1155cc"/>
            <w:sz w:val="24"/>
            <w:szCs w:val="24"/>
            <w:u w:val="single"/>
            <w:rtl w:val="0"/>
          </w:rPr>
          <w:t xml:space="preserve">www.amazon.com/gp/help/customer/display.html?nodeId=GX7NJQ4ZB8MHFRNJ</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25">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Brookman, Justin. "At Last, Some Progress on Do Not Track." </w:t>
      </w:r>
      <w:r w:rsidDel="00000000" w:rsidR="00000000" w:rsidRPr="00000000">
        <w:rPr>
          <w:rFonts w:ascii="Times" w:cs="Times" w:eastAsia="Times" w:hAnsi="Times"/>
          <w:i w:val="1"/>
          <w:sz w:val="24"/>
          <w:szCs w:val="24"/>
          <w:rtl w:val="0"/>
        </w:rPr>
        <w:t xml:space="preserve">Center for Democracy &amp; Technology</w:t>
      </w:r>
      <w:r w:rsidDel="00000000" w:rsidR="00000000" w:rsidRPr="00000000">
        <w:rPr>
          <w:rFonts w:ascii="Times" w:cs="Times" w:eastAsia="Times" w:hAnsi="Times"/>
          <w:sz w:val="24"/>
          <w:szCs w:val="24"/>
          <w:rtl w:val="0"/>
        </w:rPr>
        <w:t xml:space="preserve">, 24 Apr. 2014, </w:t>
      </w:r>
      <w:hyperlink r:id="rId7">
        <w:r w:rsidDel="00000000" w:rsidR="00000000" w:rsidRPr="00000000">
          <w:rPr>
            <w:rFonts w:ascii="Times" w:cs="Times" w:eastAsia="Times" w:hAnsi="Times"/>
            <w:color w:val="1155cc"/>
            <w:sz w:val="24"/>
            <w:szCs w:val="24"/>
            <w:u w:val="single"/>
            <w:rtl w:val="0"/>
          </w:rPr>
          <w:t xml:space="preserve">cdt.org/insights/at-last-some-progress-on-do-not-track/</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26">
      <w:pPr>
        <w:spacing w:line="480" w:lineRule="auto"/>
        <w:ind w:left="720" w:hanging="720"/>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mazon.com/gp/help/customer/display.html?nodeId=GX7NJQ4ZB8MHFRNJ" TargetMode="External"/><Relationship Id="rId7" Type="http://schemas.openxmlformats.org/officeDocument/2006/relationships/hyperlink" Target="http://cdt.org/insights/at-last-some-progress-on-do-not-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